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09D02E" w14:textId="2537DE10" w:rsidR="00257C15" w:rsidRPr="00916F03" w:rsidRDefault="00325048" w:rsidP="00D209B2">
      <w:pPr>
        <w:rPr>
          <w:rFonts w:ascii="Arial Nova" w:hAnsi="Arial Nova" w:cs="Times New Roman"/>
          <w:b/>
          <w:sz w:val="26"/>
          <w:szCs w:val="26"/>
        </w:rPr>
      </w:pPr>
      <w:r w:rsidRPr="003C3567">
        <w:rPr>
          <w:rFonts w:ascii="Arial Nova" w:hAnsi="Arial Nova" w:cs="Arial"/>
          <w:noProof/>
          <w:sz w:val="20"/>
          <w:szCs w:val="20"/>
        </w:rPr>
        <mc:AlternateContent>
          <mc:Choice Requires="wps">
            <w:drawing>
              <wp:anchor distT="0" distB="0" distL="114300" distR="114300" simplePos="0" relativeHeight="251658241" behindDoc="0" locked="0" layoutInCell="1" allowOverlap="1" wp14:anchorId="45C65B34" wp14:editId="2121B724">
                <wp:simplePos x="0" y="0"/>
                <wp:positionH relativeFrom="column">
                  <wp:posOffset>-22225</wp:posOffset>
                </wp:positionH>
                <wp:positionV relativeFrom="paragraph">
                  <wp:posOffset>-8890</wp:posOffset>
                </wp:positionV>
                <wp:extent cx="649986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4998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86A68C" id="Straight Connector 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pt,-.7pt" to="510.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NC1wEAAA0EAAAOAAAAZHJzL2Uyb0RvYy54bWysU8GO2yAQvVfqPyDujZ2oSnetOHvIanup&#10;2qjb/QAWDzESMAhonPx9B+w4q7aq1NVesAdmHu+9GTZ3J2vYEULU6Fq+XNScgZPYaXdo+dOPhw83&#10;nMUkXCcMOmj5GSK/275/txl8Ayvs0XQQGIG42Ay+5X1KvqmqKHuwIi7Qg6NDhcGKRGE4VF0QA6Fb&#10;U63qel0NGDofUEKMtHs/HvJtwVcKZPqmVITETMuJWyprKOtzXqvtRjSHIHyv5URDvIKFFdrRpTPU&#10;vUiC/Qz6DyirZcCIKi0k2gqV0hKKBlKzrH9T89gLD0ULmRP9bFN8O1j59bgPTHfUO86csNSixxSE&#10;PvSJ7dA5MhADW2afBh8bSt+5fZii6Pchiz6pYPOX5LBT8fY8ewunxCRtrj/e3t6sqQXyclZdC32I&#10;6TOgZfmn5Ua7LFs04vglJrqMUi8peds4NhDh1ae6LmkRje4etDH5sIwO7ExgR0FNT6dCnhBeZFFk&#10;HMFmSaOI8pfOBkb876DIFKK9HC/I43jFFFKCSxdc4yg7lyliMBdOzP5VOOXnUiij+j/Fc0W5GV2a&#10;i612GP5G+2qFGvMvDoy6swXP2J1Le4s1NHPF++l95KF+GZfy6yve/gIAAP//AwBQSwMEFAAGAAgA&#10;AAAhALWSfKXfAAAACQEAAA8AAABkcnMvZG93bnJldi54bWxMj8FuwjAQRO+V+AdrK/UGdmgDKI2D&#10;aKVKVDlBe6A3Ey9J1HhtxYakf1+jHspptTuj2Tf5ejQdu2DvW0sSkpkAhlRZ3VIt4fPjbboC5oMi&#10;rTpLKOEHPayLyV2uMm0H2uFlH2oWQ8hnSkITgss491WDRvmZdUhRO9neqBDXvua6V0MMNx2fC7Hg&#10;RrUUPzTK4WuD1ff+bCSU5cuQhLD1y/chPZTOfZ22q1TKh/tx8wws4Bj+zXDFj+hQRKajPZP2rJMw&#10;fUyjM87kCdhVF3ORADv+XXiR89sGxS8AAAD//wMAUEsBAi0AFAAGAAgAAAAhALaDOJL+AAAA4QEA&#10;ABMAAAAAAAAAAAAAAAAAAAAAAFtDb250ZW50X1R5cGVzXS54bWxQSwECLQAUAAYACAAAACEAOP0h&#10;/9YAAACUAQAACwAAAAAAAAAAAAAAAAAvAQAAX3JlbHMvLnJlbHNQSwECLQAUAAYACAAAACEAhwUT&#10;QtcBAAANBAAADgAAAAAAAAAAAAAAAAAuAgAAZHJzL2Uyb0RvYy54bWxQSwECLQAUAAYACAAAACEA&#10;tZJ8pd8AAAAJAQAADwAAAAAAAAAAAAAAAAAxBAAAZHJzL2Rvd25yZXYueG1sUEsFBgAAAAAEAAQA&#10;8wAAAD0FAAAAAA==&#10;" strokecolor="black [3213]" strokeweight="1pt">
                <v:stroke joinstyle="miter"/>
              </v:line>
            </w:pict>
          </mc:Fallback>
        </mc:AlternateContent>
      </w:r>
      <w:r w:rsidR="002245F7">
        <w:rPr>
          <w:rFonts w:ascii="Arial Nova" w:hAnsi="Arial Nova" w:cs="Times New Roman"/>
          <w:b/>
          <w:sz w:val="26"/>
          <w:szCs w:val="26"/>
        </w:rPr>
        <w:t>R</w:t>
      </w:r>
      <w:r w:rsidR="007D591F">
        <w:rPr>
          <w:rFonts w:ascii="Arial Nova" w:hAnsi="Arial Nova" w:cs="Times New Roman"/>
          <w:b/>
          <w:sz w:val="26"/>
          <w:szCs w:val="26"/>
        </w:rPr>
        <w:t>ESEARCH ARTICLES</w:t>
      </w:r>
    </w:p>
    <w:p w14:paraId="2CD26A32" w14:textId="39890401" w:rsidR="002F14B0" w:rsidRPr="002F14B0" w:rsidRDefault="005F7B3C" w:rsidP="002C1C97">
      <w:pPr>
        <w:spacing w:after="0"/>
        <w:rPr>
          <w:rFonts w:ascii="Arial Nova" w:hAnsi="Arial Nova" w:cs="Arial"/>
          <w:b/>
          <w:bCs/>
          <w:sz w:val="32"/>
          <w:szCs w:val="32"/>
        </w:rPr>
      </w:pPr>
      <w:r>
        <w:rPr>
          <w:rFonts w:ascii="Arial Nova" w:hAnsi="Arial Nova" w:cs="Arial"/>
          <w:b/>
          <w:bCs/>
          <w:sz w:val="32"/>
          <w:szCs w:val="32"/>
        </w:rPr>
        <w:t>Estimating COVID-19 Virus Prevalence from Records of Testing Rate and Test Positivity</w:t>
      </w:r>
    </w:p>
    <w:p w14:paraId="04DB8F30" w14:textId="378A799B" w:rsidR="005C2555" w:rsidRPr="003C3567" w:rsidRDefault="007D591F" w:rsidP="002C1C97">
      <w:pPr>
        <w:spacing w:after="120" w:line="240" w:lineRule="auto"/>
        <w:rPr>
          <w:rFonts w:ascii="Arial Nova" w:hAnsi="Arial Nova" w:cs="Arial"/>
          <w:sz w:val="20"/>
          <w:szCs w:val="20"/>
        </w:rPr>
      </w:pPr>
      <w:r>
        <w:rPr>
          <w:rFonts w:ascii="Arial Nova Cond" w:hAnsi="Arial Nova Cond" w:cs="Arial"/>
        </w:rPr>
        <w:t>Arnout JW Everts</w:t>
      </w:r>
      <w:r w:rsidR="009D16A1" w:rsidRPr="00AC38B1">
        <w:rPr>
          <w:rFonts w:ascii="Arial Nova Cond" w:hAnsi="Arial Nova Cond" w:cs="Arial"/>
          <w:vertAlign w:val="superscript"/>
        </w:rPr>
        <w:t>1</w:t>
      </w:r>
    </w:p>
    <w:p w14:paraId="44288809" w14:textId="35B8BED4" w:rsidR="007D591F" w:rsidRPr="007D591F" w:rsidRDefault="001B2F70" w:rsidP="002C1C97">
      <w:pPr>
        <w:spacing w:after="120" w:line="240" w:lineRule="auto"/>
        <w:rPr>
          <w:rFonts w:ascii="Arial Nova Cond Light" w:eastAsia="Times New Roman Uni" w:hAnsi="Arial Nova Cond Light" w:cs="Times New Roman Uni"/>
          <w:sz w:val="20"/>
          <w:szCs w:val="20"/>
        </w:rPr>
      </w:pPr>
      <w:r w:rsidRPr="001B2F70">
        <w:rPr>
          <w:rFonts w:ascii="Arial Nova Cond Light" w:eastAsia="Times New Roman Uni" w:hAnsi="Arial Nova Cond Light" w:cs="Times New Roman Uni"/>
          <w:sz w:val="20"/>
          <w:szCs w:val="20"/>
          <w:vertAlign w:val="superscript"/>
        </w:rPr>
        <w:t>1</w:t>
      </w:r>
      <w:r w:rsidR="00740EFF" w:rsidRPr="00740EFF">
        <w:rPr>
          <w:rFonts w:ascii="Arial Nova Cond Light" w:eastAsia="Times New Roman Uni" w:hAnsi="Arial Nova Cond Light" w:cs="Times New Roman Uni"/>
          <w:sz w:val="20"/>
          <w:szCs w:val="20"/>
          <w:vertAlign w:val="superscript"/>
        </w:rPr>
        <w:t xml:space="preserve"> </w:t>
      </w:r>
      <w:r w:rsidR="00D209B2" w:rsidRPr="003C3567">
        <w:rPr>
          <w:rFonts w:ascii="Arial Nova" w:hAnsi="Arial Nova" w:cs="Arial"/>
          <w:noProof/>
          <w:sz w:val="20"/>
          <w:szCs w:val="20"/>
        </w:rPr>
        <mc:AlternateContent>
          <mc:Choice Requires="wps">
            <w:drawing>
              <wp:anchor distT="0" distB="0" distL="114300" distR="114300" simplePos="0" relativeHeight="251658244" behindDoc="0" locked="0" layoutInCell="1" allowOverlap="1" wp14:anchorId="362514D6" wp14:editId="076795B8">
                <wp:simplePos x="0" y="0"/>
                <wp:positionH relativeFrom="column">
                  <wp:posOffset>-22225</wp:posOffset>
                </wp:positionH>
                <wp:positionV relativeFrom="paragraph">
                  <wp:posOffset>279400</wp:posOffset>
                </wp:positionV>
                <wp:extent cx="649986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4998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252726" id="Straight Connector 3"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pt,22pt" to="510.0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Gn2QEAAA0EAAAOAAAAZHJzL2Uyb0RvYy54bWysU02P0zAQvSPxHyzfadIuKrtR0z10tVwQ&#10;VOzyA7zOuLHkL41Nk/57xk6brgAhgbg48cy853nP4839aA07AkbtXcuXi5ozcNJ32h1a/u358d0t&#10;ZzEJ1wnjHbT8BJHfb9++2QyhgZXvvekAGZG42Ayh5X1KoamqKHuwIi58AEdJ5dGKRFs8VB2Kgdit&#10;qVZ1va4Gj11ALyFGij5MSb4t/EqBTF+UipCYaTn1lsqKZX3Ja7XdiOaAIvRantsQ/9CFFdrRoTPV&#10;g0iCfUf9C5XVEn30Ki2kt5VXSksoGkjNsv5JzVMvAhQtZE4Ms03x/9HKz8c9Mt21/IYzJyxd0VNC&#10;oQ99YjvvHBnokd1kn4YQGyrfuT2edzHsMYseFdr8JTlsLN6eZm9hTExScP3+7u52TVcgL7nqCgwY&#10;00fwluWflhvtsmzRiOOnmOgwKr2U5LBxbKBhW32o61IWvdHdozYmJ8vowM4gOwq69DQuc/PE8KqK&#10;dsZRMEuaRJS/dDIw8X8FRaZQ28vpgDyOV04hJbh04TWOqjNMUQcz8NzZn4Dn+gyFMqp/A54R5WTv&#10;0gy22nn8XdtXK9RUf3Fg0p0tePHdqVxvsYZmrjh3fh95qF/vC/z6irc/AAAA//8DAFBLAwQUAAYA&#10;CAAAACEAbnLdSt4AAAAJAQAADwAAAGRycy9kb3ducmV2LnhtbEyPwW7CMBBE75X6D9ZW6g3sACko&#10;jYMAqRJVTqUc2puJlyRqvLZiQ9K/r1EP7XFnRrNv8vVoOnbF3reWJCRTAQypsrqlWsLx/WWyAuaD&#10;Iq06SyjhGz2si/u7XGXaDvSG10OoWSwhnykJTQgu49xXDRrlp9YhRe9se6NCPPua614Nsdx0fCbE&#10;EzeqpfihUQ53DVZfh4uRUJbbIQlh75evQ/pROvd53q9SKR8fxs0zsIBj+AvDDT+iQxGZTvZC2rNO&#10;wmSexqSExSJOuvliJhJgp1+FFzn/v6D4AQAA//8DAFBLAQItABQABgAIAAAAIQC2gziS/gAAAOEB&#10;AAATAAAAAAAAAAAAAAAAAAAAAABbQ29udGVudF9UeXBlc10ueG1sUEsBAi0AFAAGAAgAAAAhADj9&#10;If/WAAAAlAEAAAsAAAAAAAAAAAAAAAAALwEAAF9yZWxzLy5yZWxzUEsBAi0AFAAGAAgAAAAhAIFG&#10;MafZAQAADQQAAA4AAAAAAAAAAAAAAAAALgIAAGRycy9lMm9Eb2MueG1sUEsBAi0AFAAGAAgAAAAh&#10;AG5y3UreAAAACQEAAA8AAAAAAAAAAAAAAAAAMwQAAGRycy9kb3ducmV2LnhtbFBLBQYAAAAABAAE&#10;APMAAAA+BQAAAAA=&#10;" strokecolor="black [3213]" strokeweight="1pt">
                <v:stroke joinstyle="miter"/>
              </v:line>
            </w:pict>
          </mc:Fallback>
        </mc:AlternateContent>
      </w:r>
      <w:r w:rsidR="007D591F">
        <w:rPr>
          <w:rFonts w:ascii="Arial Nova Cond Light" w:eastAsia="Times New Roman Uni" w:hAnsi="Arial Nova Cond Light" w:cs="Times New Roman Uni"/>
          <w:sz w:val="20"/>
          <w:szCs w:val="20"/>
        </w:rPr>
        <w:t>LEAP Energy, Malaysia</w:t>
      </w:r>
      <w:r w:rsidR="002245F7">
        <w:rPr>
          <w:rFonts w:ascii="Arial Nova Cond Light" w:eastAsia="Times New Roman Uni" w:hAnsi="Arial Nova Cond Light" w:cs="Times New Roman Uni"/>
          <w:sz w:val="20"/>
          <w:szCs w:val="20"/>
        </w:rPr>
        <w:t xml:space="preserve"> </w:t>
      </w:r>
    </w:p>
    <w:p w14:paraId="46969F66" w14:textId="77777777" w:rsidR="002C1C97" w:rsidRDefault="00916F03" w:rsidP="002C1C97">
      <w:pPr>
        <w:spacing w:beforeLines="150" w:before="360" w:after="0" w:line="240" w:lineRule="auto"/>
        <w:rPr>
          <w:rFonts w:ascii="Georgia" w:eastAsia="Times New Roman Uni" w:hAnsi="Georgia" w:cs="Times New Roman"/>
          <w:b/>
          <w:sz w:val="20"/>
          <w:szCs w:val="26"/>
        </w:rPr>
      </w:pPr>
      <w:r w:rsidRPr="003C3567">
        <w:rPr>
          <w:rFonts w:ascii="Georgia" w:eastAsia="Times New Roman Uni" w:hAnsi="Georgia" w:cs="Times New Roman"/>
          <w:b/>
          <w:sz w:val="20"/>
          <w:szCs w:val="26"/>
        </w:rPr>
        <w:t>Abstract</w:t>
      </w:r>
    </w:p>
    <w:p w14:paraId="1B34B951" w14:textId="37BC1C4E" w:rsidR="005F7B3C" w:rsidRPr="002C1C97" w:rsidRDefault="005F7B3C" w:rsidP="002C1C97">
      <w:pPr>
        <w:spacing w:beforeLines="50" w:before="120" w:after="0" w:line="240" w:lineRule="auto"/>
        <w:jc w:val="both"/>
        <w:rPr>
          <w:rFonts w:ascii="Arial Nova Cond Light" w:eastAsia="Times New Roman Uni" w:hAnsi="Arial Nova Cond Light" w:cs="Times New Roman Uni"/>
          <w:szCs w:val="26"/>
        </w:rPr>
      </w:pPr>
      <w:r w:rsidRPr="005F7B3C">
        <w:rPr>
          <w:rFonts w:ascii="Georgia" w:hAnsi="Georgia" w:cs="Times New Roman"/>
          <w:bCs/>
          <w:i/>
          <w:iCs/>
          <w:sz w:val="20"/>
          <w:szCs w:val="20"/>
        </w:rPr>
        <w:t>Introduction:</w:t>
      </w:r>
      <w:r w:rsidRPr="005F7B3C">
        <w:rPr>
          <w:rFonts w:ascii="Georgia" w:hAnsi="Georgia" w:cs="Times New Roman"/>
          <w:b/>
          <w:sz w:val="20"/>
          <w:szCs w:val="20"/>
        </w:rPr>
        <w:t xml:space="preserve"> </w:t>
      </w:r>
      <w:r w:rsidRPr="005F7B3C">
        <w:rPr>
          <w:rFonts w:ascii="Georgia" w:hAnsi="Georgia" w:cs="Times New Roman"/>
          <w:sz w:val="20"/>
          <w:szCs w:val="20"/>
        </w:rPr>
        <w:t xml:space="preserve">PCR testing for COVID-19 is not done at random but selectively on suspected cases. This paper presents a method to estimate a “genuine </w:t>
      </w:r>
      <w:r w:rsidR="00493AA3">
        <w:rPr>
          <w:rFonts w:ascii="Georgia" w:hAnsi="Georgia" w:cs="Times New Roman"/>
          <w:sz w:val="20"/>
          <w:szCs w:val="20"/>
        </w:rPr>
        <w:t>v</w:t>
      </w:r>
      <w:r w:rsidRPr="005F7B3C">
        <w:rPr>
          <w:rFonts w:ascii="Georgia" w:hAnsi="Georgia" w:cs="Times New Roman"/>
          <w:sz w:val="20"/>
          <w:szCs w:val="20"/>
        </w:rPr>
        <w:t xml:space="preserve">irus </w:t>
      </w:r>
      <w:r w:rsidR="00493AA3">
        <w:rPr>
          <w:rFonts w:ascii="Georgia" w:hAnsi="Georgia" w:cs="Times New Roman"/>
          <w:sz w:val="20"/>
          <w:szCs w:val="20"/>
        </w:rPr>
        <w:t>p</w:t>
      </w:r>
      <w:r w:rsidRPr="005F7B3C">
        <w:rPr>
          <w:rFonts w:ascii="Georgia" w:hAnsi="Georgia" w:cs="Times New Roman"/>
          <w:sz w:val="20"/>
          <w:szCs w:val="20"/>
        </w:rPr>
        <w:t>revalence” by quantifying and removing the bias related to selective testing.</w:t>
      </w:r>
    </w:p>
    <w:p w14:paraId="50B60D66" w14:textId="479807E5" w:rsidR="005F7B3C" w:rsidRPr="005F7B3C" w:rsidRDefault="005F7B3C" w:rsidP="002C1C97">
      <w:pPr>
        <w:pStyle w:val="NormalWeb"/>
        <w:spacing w:beforeLines="50" w:before="120" w:after="120"/>
        <w:jc w:val="both"/>
        <w:rPr>
          <w:rFonts w:ascii="Georgia" w:hAnsi="Georgia" w:cs="Times New Roman"/>
          <w:sz w:val="20"/>
          <w:szCs w:val="20"/>
        </w:rPr>
      </w:pPr>
      <w:r w:rsidRPr="005F7B3C">
        <w:rPr>
          <w:rFonts w:ascii="Georgia" w:hAnsi="Georgia" w:cs="Times New Roman"/>
          <w:bCs/>
          <w:sz w:val="20"/>
          <w:szCs w:val="20"/>
        </w:rPr>
        <w:t>Methods:</w:t>
      </w:r>
      <w:r w:rsidRPr="005F7B3C">
        <w:rPr>
          <w:rFonts w:ascii="Georgia" w:hAnsi="Georgia" w:cs="Times New Roman"/>
          <w:b/>
          <w:sz w:val="20"/>
          <w:szCs w:val="20"/>
        </w:rPr>
        <w:t xml:space="preserve"> </w:t>
      </w:r>
      <w:r w:rsidRPr="005F7B3C">
        <w:rPr>
          <w:rFonts w:ascii="Georgia" w:hAnsi="Georgia" w:cs="Times New Roman"/>
          <w:sz w:val="20"/>
          <w:szCs w:val="20"/>
        </w:rPr>
        <w:t xml:space="preserve">The data used was from nine (9) neighbouring countries in Western Europe that recorded similar epidemic trends despite differences in </w:t>
      </w:r>
      <w:r w:rsidR="00493AA3">
        <w:rPr>
          <w:rFonts w:ascii="Georgia" w:hAnsi="Georgia" w:cs="Times New Roman"/>
          <w:sz w:val="20"/>
          <w:szCs w:val="20"/>
        </w:rPr>
        <w:t>t</w:t>
      </w:r>
      <w:r w:rsidRPr="005F7B3C">
        <w:rPr>
          <w:rFonts w:ascii="Georgia" w:hAnsi="Georgia" w:cs="Times New Roman"/>
          <w:sz w:val="20"/>
          <w:szCs w:val="20"/>
        </w:rPr>
        <w:t xml:space="preserve">esting </w:t>
      </w:r>
      <w:r w:rsidR="00493AA3">
        <w:rPr>
          <w:rFonts w:ascii="Georgia" w:hAnsi="Georgia" w:cs="Times New Roman"/>
          <w:sz w:val="20"/>
          <w:szCs w:val="20"/>
        </w:rPr>
        <w:t>r</w:t>
      </w:r>
      <w:r w:rsidRPr="005F7B3C">
        <w:rPr>
          <w:rFonts w:ascii="Georgia" w:hAnsi="Georgia" w:cs="Times New Roman"/>
          <w:sz w:val="20"/>
          <w:szCs w:val="20"/>
        </w:rPr>
        <w:t xml:space="preserve">ate. Regression analysis was used to establish a relationship of declining </w:t>
      </w:r>
      <w:r w:rsidR="00493AA3">
        <w:rPr>
          <w:rFonts w:ascii="Georgia" w:hAnsi="Georgia" w:cs="Times New Roman"/>
          <w:sz w:val="20"/>
          <w:szCs w:val="20"/>
        </w:rPr>
        <w:t>t</w:t>
      </w:r>
      <w:r w:rsidRPr="005F7B3C">
        <w:rPr>
          <w:rFonts w:ascii="Georgia" w:hAnsi="Georgia" w:cs="Times New Roman"/>
          <w:sz w:val="20"/>
          <w:szCs w:val="20"/>
        </w:rPr>
        <w:t xml:space="preserve">est </w:t>
      </w:r>
      <w:r w:rsidR="00493AA3">
        <w:rPr>
          <w:rFonts w:ascii="Georgia" w:hAnsi="Georgia" w:cs="Times New Roman"/>
          <w:sz w:val="20"/>
          <w:szCs w:val="20"/>
        </w:rPr>
        <w:t>p</w:t>
      </w:r>
      <w:r w:rsidRPr="005F7B3C">
        <w:rPr>
          <w:rFonts w:ascii="Georgia" w:hAnsi="Georgia" w:cs="Times New Roman"/>
          <w:sz w:val="20"/>
          <w:szCs w:val="20"/>
        </w:rPr>
        <w:t xml:space="preserve">ositivity with increased </w:t>
      </w:r>
      <w:r w:rsidR="00493AA3">
        <w:rPr>
          <w:rFonts w:ascii="Georgia" w:hAnsi="Georgia" w:cs="Times New Roman"/>
          <w:sz w:val="20"/>
          <w:szCs w:val="20"/>
        </w:rPr>
        <w:t>t</w:t>
      </w:r>
      <w:r w:rsidRPr="005F7B3C">
        <w:rPr>
          <w:rFonts w:ascii="Georgia" w:hAnsi="Georgia" w:cs="Times New Roman"/>
          <w:sz w:val="20"/>
          <w:szCs w:val="20"/>
        </w:rPr>
        <w:t xml:space="preserve">esting </w:t>
      </w:r>
      <w:r w:rsidR="00493AA3">
        <w:rPr>
          <w:rFonts w:ascii="Georgia" w:hAnsi="Georgia" w:cs="Times New Roman"/>
          <w:sz w:val="20"/>
          <w:szCs w:val="20"/>
        </w:rPr>
        <w:t>r</w:t>
      </w:r>
      <w:r w:rsidRPr="005F7B3C">
        <w:rPr>
          <w:rFonts w:ascii="Georgia" w:hAnsi="Georgia" w:cs="Times New Roman"/>
          <w:sz w:val="20"/>
          <w:szCs w:val="20"/>
        </w:rPr>
        <w:t xml:space="preserve">ate. By extrapolating this trend to an “infinitely complete” </w:t>
      </w:r>
      <w:r w:rsidR="00493AA3">
        <w:rPr>
          <w:rFonts w:ascii="Georgia" w:hAnsi="Georgia" w:cs="Times New Roman"/>
          <w:sz w:val="20"/>
          <w:szCs w:val="20"/>
        </w:rPr>
        <w:t>t</w:t>
      </w:r>
      <w:r w:rsidRPr="005F7B3C">
        <w:rPr>
          <w:rFonts w:ascii="Georgia" w:hAnsi="Georgia" w:cs="Times New Roman"/>
          <w:sz w:val="20"/>
          <w:szCs w:val="20"/>
        </w:rPr>
        <w:t xml:space="preserve">esting </w:t>
      </w:r>
      <w:r w:rsidR="00493AA3">
        <w:rPr>
          <w:rFonts w:ascii="Georgia" w:hAnsi="Georgia" w:cs="Times New Roman"/>
          <w:sz w:val="20"/>
          <w:szCs w:val="20"/>
        </w:rPr>
        <w:t>r</w:t>
      </w:r>
      <w:r w:rsidRPr="005F7B3C">
        <w:rPr>
          <w:rFonts w:ascii="Georgia" w:hAnsi="Georgia" w:cs="Times New Roman"/>
          <w:sz w:val="20"/>
          <w:szCs w:val="20"/>
        </w:rPr>
        <w:t xml:space="preserve">ate, an unbiased </w:t>
      </w:r>
      <w:r w:rsidR="00493AA3">
        <w:rPr>
          <w:rFonts w:ascii="Georgia" w:hAnsi="Georgia" w:cs="Times New Roman"/>
          <w:sz w:val="20"/>
          <w:szCs w:val="20"/>
        </w:rPr>
        <w:t>t</w:t>
      </w:r>
      <w:r w:rsidRPr="005F7B3C">
        <w:rPr>
          <w:rFonts w:ascii="Georgia" w:hAnsi="Georgia" w:cs="Times New Roman"/>
          <w:sz w:val="20"/>
          <w:szCs w:val="20"/>
        </w:rPr>
        <w:t xml:space="preserve">est </w:t>
      </w:r>
      <w:r w:rsidR="00493AA3">
        <w:rPr>
          <w:rFonts w:ascii="Georgia" w:hAnsi="Georgia" w:cs="Times New Roman"/>
          <w:sz w:val="20"/>
          <w:szCs w:val="20"/>
        </w:rPr>
        <w:t>p</w:t>
      </w:r>
      <w:r w:rsidRPr="005F7B3C">
        <w:rPr>
          <w:rFonts w:ascii="Georgia" w:hAnsi="Georgia" w:cs="Times New Roman"/>
          <w:sz w:val="20"/>
          <w:szCs w:val="20"/>
        </w:rPr>
        <w:t xml:space="preserve">ositivity or “genuine </w:t>
      </w:r>
      <w:r w:rsidR="00493AA3">
        <w:rPr>
          <w:rFonts w:ascii="Georgia" w:hAnsi="Georgia" w:cs="Times New Roman"/>
          <w:sz w:val="20"/>
          <w:szCs w:val="20"/>
        </w:rPr>
        <w:t>v</w:t>
      </w:r>
      <w:r w:rsidRPr="005F7B3C">
        <w:rPr>
          <w:rFonts w:ascii="Georgia" w:hAnsi="Georgia" w:cs="Times New Roman"/>
          <w:sz w:val="20"/>
          <w:szCs w:val="20"/>
        </w:rPr>
        <w:t xml:space="preserve">irus </w:t>
      </w:r>
      <w:r w:rsidR="00493AA3">
        <w:rPr>
          <w:rFonts w:ascii="Georgia" w:hAnsi="Georgia" w:cs="Times New Roman"/>
          <w:sz w:val="20"/>
          <w:szCs w:val="20"/>
        </w:rPr>
        <w:t>p</w:t>
      </w:r>
      <w:r w:rsidRPr="005F7B3C">
        <w:rPr>
          <w:rFonts w:ascii="Georgia" w:hAnsi="Georgia" w:cs="Times New Roman"/>
          <w:sz w:val="20"/>
          <w:szCs w:val="20"/>
        </w:rPr>
        <w:t xml:space="preserve">revalence” was computed. Via pairing of “genuine </w:t>
      </w:r>
      <w:r w:rsidR="00493AA3">
        <w:rPr>
          <w:rFonts w:ascii="Georgia" w:hAnsi="Georgia" w:cs="Times New Roman"/>
          <w:sz w:val="20"/>
          <w:szCs w:val="20"/>
        </w:rPr>
        <w:t>v</w:t>
      </w:r>
      <w:r w:rsidRPr="005F7B3C">
        <w:rPr>
          <w:rFonts w:ascii="Georgia" w:hAnsi="Georgia" w:cs="Times New Roman"/>
          <w:sz w:val="20"/>
          <w:szCs w:val="20"/>
        </w:rPr>
        <w:t xml:space="preserve">irus </w:t>
      </w:r>
      <w:r w:rsidR="00493AA3">
        <w:rPr>
          <w:rFonts w:ascii="Georgia" w:hAnsi="Georgia" w:cs="Times New Roman"/>
          <w:sz w:val="20"/>
          <w:szCs w:val="20"/>
        </w:rPr>
        <w:t>p</w:t>
      </w:r>
      <w:r w:rsidRPr="005F7B3C">
        <w:rPr>
          <w:rFonts w:ascii="Georgia" w:hAnsi="Georgia" w:cs="Times New Roman"/>
          <w:sz w:val="20"/>
          <w:szCs w:val="20"/>
        </w:rPr>
        <w:t xml:space="preserve">revalence” with </w:t>
      </w:r>
      <w:r w:rsidR="00493AA3">
        <w:rPr>
          <w:rFonts w:ascii="Georgia" w:hAnsi="Georgia" w:cs="Times New Roman"/>
          <w:sz w:val="20"/>
          <w:szCs w:val="20"/>
        </w:rPr>
        <w:t>e</w:t>
      </w:r>
      <w:r w:rsidRPr="005F7B3C">
        <w:rPr>
          <w:rFonts w:ascii="Georgia" w:hAnsi="Georgia" w:cs="Times New Roman"/>
          <w:sz w:val="20"/>
          <w:szCs w:val="20"/>
        </w:rPr>
        <w:t>xcess-</w:t>
      </w:r>
      <w:r w:rsidR="00493AA3">
        <w:rPr>
          <w:rFonts w:ascii="Georgia" w:hAnsi="Georgia" w:cs="Times New Roman"/>
          <w:sz w:val="20"/>
          <w:szCs w:val="20"/>
        </w:rPr>
        <w:t>d</w:t>
      </w:r>
      <w:r w:rsidRPr="005F7B3C">
        <w:rPr>
          <w:rFonts w:ascii="Georgia" w:hAnsi="Georgia" w:cs="Times New Roman"/>
          <w:sz w:val="20"/>
          <w:szCs w:val="20"/>
        </w:rPr>
        <w:t xml:space="preserve">eaths, a “genuine </w:t>
      </w:r>
      <w:r w:rsidR="00493AA3">
        <w:rPr>
          <w:rFonts w:ascii="Georgia" w:hAnsi="Georgia" w:cs="Times New Roman"/>
          <w:sz w:val="20"/>
          <w:szCs w:val="20"/>
        </w:rPr>
        <w:t>i</w:t>
      </w:r>
      <w:r w:rsidRPr="005F7B3C">
        <w:rPr>
          <w:rFonts w:ascii="Georgia" w:hAnsi="Georgia" w:cs="Times New Roman"/>
          <w:sz w:val="20"/>
          <w:szCs w:val="20"/>
        </w:rPr>
        <w:t xml:space="preserve">nfection </w:t>
      </w:r>
      <w:r w:rsidR="00493AA3">
        <w:rPr>
          <w:rFonts w:ascii="Georgia" w:hAnsi="Georgia" w:cs="Times New Roman"/>
          <w:sz w:val="20"/>
          <w:szCs w:val="20"/>
        </w:rPr>
        <w:t>f</w:t>
      </w:r>
      <w:r w:rsidRPr="005F7B3C">
        <w:rPr>
          <w:rFonts w:ascii="Georgia" w:hAnsi="Georgia" w:cs="Times New Roman"/>
          <w:sz w:val="20"/>
          <w:szCs w:val="20"/>
        </w:rPr>
        <w:t xml:space="preserve">atality </w:t>
      </w:r>
      <w:r w:rsidR="00493AA3">
        <w:rPr>
          <w:rFonts w:ascii="Georgia" w:hAnsi="Georgia" w:cs="Times New Roman"/>
          <w:sz w:val="20"/>
          <w:szCs w:val="20"/>
        </w:rPr>
        <w:t>r</w:t>
      </w:r>
      <w:r w:rsidRPr="005F7B3C">
        <w:rPr>
          <w:rFonts w:ascii="Georgia" w:hAnsi="Georgia" w:cs="Times New Roman"/>
          <w:sz w:val="20"/>
          <w:szCs w:val="20"/>
        </w:rPr>
        <w:t>ate” (IFR) was also derived.</w:t>
      </w:r>
    </w:p>
    <w:p w14:paraId="732CEC00" w14:textId="40290977" w:rsidR="005F7B3C" w:rsidRPr="005F7B3C" w:rsidRDefault="005F7B3C" w:rsidP="002C1C97">
      <w:pPr>
        <w:pStyle w:val="NormalWeb"/>
        <w:spacing w:beforeLines="50" w:before="120" w:after="120"/>
        <w:jc w:val="both"/>
        <w:rPr>
          <w:rFonts w:ascii="Georgia" w:hAnsi="Georgia" w:cs="Times New Roman"/>
          <w:sz w:val="20"/>
          <w:szCs w:val="20"/>
        </w:rPr>
      </w:pPr>
      <w:r w:rsidRPr="005F7B3C">
        <w:rPr>
          <w:rFonts w:ascii="Georgia" w:hAnsi="Georgia" w:cs="Times New Roman"/>
          <w:i/>
          <w:iCs/>
          <w:color w:val="111111"/>
          <w:sz w:val="20"/>
          <w:szCs w:val="20"/>
          <w:shd w:val="clear" w:color="auto" w:fill="FFFFFF"/>
        </w:rPr>
        <w:t>Results:</w:t>
      </w:r>
      <w:r w:rsidRPr="005F7B3C">
        <w:rPr>
          <w:rFonts w:ascii="Georgia" w:hAnsi="Georgia" w:cs="Times New Roman"/>
          <w:b/>
          <w:color w:val="111111"/>
          <w:sz w:val="20"/>
          <w:szCs w:val="20"/>
          <w:shd w:val="clear" w:color="auto" w:fill="FFFFFF"/>
        </w:rPr>
        <w:t xml:space="preserve"> </w:t>
      </w:r>
      <w:r w:rsidRPr="005F7B3C">
        <w:rPr>
          <w:rFonts w:ascii="Georgia" w:hAnsi="Georgia" w:cs="Times New Roman"/>
          <w:sz w:val="20"/>
          <w:szCs w:val="20"/>
        </w:rPr>
        <w:t xml:space="preserve">Peak levels of “genuine </w:t>
      </w:r>
      <w:r w:rsidR="00493AA3">
        <w:rPr>
          <w:rFonts w:ascii="Georgia" w:hAnsi="Georgia" w:cs="Times New Roman"/>
          <w:sz w:val="20"/>
          <w:szCs w:val="20"/>
        </w:rPr>
        <w:t>v</w:t>
      </w:r>
      <w:r w:rsidRPr="005F7B3C">
        <w:rPr>
          <w:rFonts w:ascii="Georgia" w:hAnsi="Georgia" w:cs="Times New Roman"/>
          <w:sz w:val="20"/>
          <w:szCs w:val="20"/>
        </w:rPr>
        <w:t xml:space="preserve">irus </w:t>
      </w:r>
      <w:r w:rsidR="00493AA3">
        <w:rPr>
          <w:rFonts w:ascii="Georgia" w:hAnsi="Georgia" w:cs="Times New Roman"/>
          <w:sz w:val="20"/>
          <w:szCs w:val="20"/>
        </w:rPr>
        <w:t>p</w:t>
      </w:r>
      <w:r w:rsidRPr="005F7B3C">
        <w:rPr>
          <w:rFonts w:ascii="Georgia" w:hAnsi="Georgia" w:cs="Times New Roman"/>
          <w:sz w:val="20"/>
          <w:szCs w:val="20"/>
        </w:rPr>
        <w:t>revalence” were around 0.5 to 2% during the 1</w:t>
      </w:r>
      <w:r w:rsidRPr="005F7B3C">
        <w:rPr>
          <w:rFonts w:ascii="Georgia" w:hAnsi="Georgia" w:cs="Times New Roman"/>
          <w:sz w:val="20"/>
          <w:szCs w:val="20"/>
          <w:vertAlign w:val="superscript"/>
        </w:rPr>
        <w:t>st</w:t>
      </w:r>
      <w:r w:rsidRPr="005F7B3C">
        <w:rPr>
          <w:rFonts w:ascii="Georgia" w:hAnsi="Georgia" w:cs="Times New Roman"/>
          <w:sz w:val="20"/>
          <w:szCs w:val="20"/>
        </w:rPr>
        <w:t xml:space="preserve"> epidemic “wave” (week 10 to week 20) and are approaching similar levels in the ongoing 2</w:t>
      </w:r>
      <w:r w:rsidRPr="005F7B3C">
        <w:rPr>
          <w:rFonts w:ascii="Georgia" w:hAnsi="Georgia" w:cs="Times New Roman"/>
          <w:sz w:val="20"/>
          <w:szCs w:val="20"/>
          <w:vertAlign w:val="superscript"/>
        </w:rPr>
        <w:t>nd</w:t>
      </w:r>
      <w:r w:rsidRPr="005F7B3C">
        <w:rPr>
          <w:rFonts w:ascii="Georgia" w:hAnsi="Georgia" w:cs="Times New Roman"/>
          <w:sz w:val="20"/>
          <w:szCs w:val="20"/>
        </w:rPr>
        <w:t xml:space="preserve"> “wave” (week 34 onward). “Genuine </w:t>
      </w:r>
      <w:r w:rsidR="00493AA3">
        <w:rPr>
          <w:rFonts w:ascii="Georgia" w:hAnsi="Georgia" w:cs="Times New Roman"/>
          <w:sz w:val="20"/>
          <w:szCs w:val="20"/>
        </w:rPr>
        <w:t>v</w:t>
      </w:r>
      <w:r w:rsidRPr="005F7B3C">
        <w:rPr>
          <w:rFonts w:ascii="Georgia" w:hAnsi="Georgia" w:cs="Times New Roman"/>
          <w:sz w:val="20"/>
          <w:szCs w:val="20"/>
        </w:rPr>
        <w:t xml:space="preserve">irus </w:t>
      </w:r>
      <w:r w:rsidR="00493AA3">
        <w:rPr>
          <w:rFonts w:ascii="Georgia" w:hAnsi="Georgia" w:cs="Times New Roman"/>
          <w:sz w:val="20"/>
          <w:szCs w:val="20"/>
        </w:rPr>
        <w:t>p</w:t>
      </w:r>
      <w:r w:rsidRPr="005F7B3C">
        <w:rPr>
          <w:rFonts w:ascii="Georgia" w:hAnsi="Georgia" w:cs="Times New Roman"/>
          <w:sz w:val="20"/>
          <w:szCs w:val="20"/>
        </w:rPr>
        <w:t xml:space="preserve">revalence” estimates are relatively close to reported </w:t>
      </w:r>
      <w:r w:rsidR="00493AA3">
        <w:rPr>
          <w:rFonts w:ascii="Georgia" w:hAnsi="Georgia" w:cs="Times New Roman"/>
          <w:sz w:val="20"/>
          <w:szCs w:val="20"/>
        </w:rPr>
        <w:t>s</w:t>
      </w:r>
      <w:r w:rsidRPr="005F7B3C">
        <w:rPr>
          <w:rFonts w:ascii="Georgia" w:hAnsi="Georgia" w:cs="Times New Roman"/>
          <w:sz w:val="20"/>
          <w:szCs w:val="20"/>
        </w:rPr>
        <w:t xml:space="preserve">eroprevalence in the studied countries with a correlation coefficient of 0.54. “Genuine” IFR is found comparable to closed-community model IFR. Finally, results of community mass-testing in Slovakia are within the estimated range of “genuine </w:t>
      </w:r>
      <w:r w:rsidR="00493AA3">
        <w:rPr>
          <w:rFonts w:ascii="Georgia" w:hAnsi="Georgia" w:cs="Times New Roman"/>
          <w:sz w:val="20"/>
          <w:szCs w:val="20"/>
        </w:rPr>
        <w:t>v</w:t>
      </w:r>
      <w:r w:rsidRPr="005F7B3C">
        <w:rPr>
          <w:rFonts w:ascii="Georgia" w:hAnsi="Georgia" w:cs="Times New Roman"/>
          <w:sz w:val="20"/>
          <w:szCs w:val="20"/>
        </w:rPr>
        <w:t xml:space="preserve">irus </w:t>
      </w:r>
      <w:r w:rsidR="00493AA3">
        <w:rPr>
          <w:rFonts w:ascii="Georgia" w:hAnsi="Georgia" w:cs="Times New Roman"/>
          <w:sz w:val="20"/>
          <w:szCs w:val="20"/>
        </w:rPr>
        <w:t>p</w:t>
      </w:r>
      <w:r w:rsidRPr="005F7B3C">
        <w:rPr>
          <w:rFonts w:ascii="Georgia" w:hAnsi="Georgia" w:cs="Times New Roman"/>
          <w:sz w:val="20"/>
          <w:szCs w:val="20"/>
        </w:rPr>
        <w:t>revalence”.</w:t>
      </w:r>
    </w:p>
    <w:p w14:paraId="0863333F" w14:textId="06274F1E" w:rsidR="005F7B3C" w:rsidRPr="005F7B3C" w:rsidRDefault="005F7B3C" w:rsidP="002C1C97">
      <w:pPr>
        <w:pStyle w:val="NormalWeb"/>
        <w:spacing w:beforeLines="50" w:before="120" w:after="160"/>
        <w:jc w:val="both"/>
        <w:rPr>
          <w:rFonts w:ascii="Georgia" w:hAnsi="Georgia" w:cs="Times New Roman"/>
          <w:sz w:val="20"/>
          <w:szCs w:val="20"/>
        </w:rPr>
      </w:pPr>
      <w:r w:rsidRPr="005F7B3C">
        <w:rPr>
          <w:rFonts w:ascii="Georgia" w:hAnsi="Georgia" w:cs="Times New Roman"/>
          <w:i/>
          <w:iCs/>
          <w:color w:val="111111"/>
          <w:sz w:val="20"/>
          <w:szCs w:val="20"/>
          <w:shd w:val="clear" w:color="auto" w:fill="FFFFFF"/>
        </w:rPr>
        <w:t>Conclusions:</w:t>
      </w:r>
      <w:r w:rsidRPr="005F7B3C">
        <w:rPr>
          <w:rFonts w:ascii="Georgia" w:hAnsi="Georgia" w:cs="Times New Roman"/>
          <w:bCs/>
          <w:color w:val="111111"/>
          <w:sz w:val="20"/>
          <w:szCs w:val="20"/>
          <w:shd w:val="clear" w:color="auto" w:fill="FFFFFF"/>
        </w:rPr>
        <w:t xml:space="preserve"> Estimates of “genuine </w:t>
      </w:r>
      <w:r w:rsidR="00493AA3">
        <w:rPr>
          <w:rFonts w:ascii="Georgia" w:hAnsi="Georgia" w:cs="Times New Roman"/>
          <w:bCs/>
          <w:color w:val="111111"/>
          <w:sz w:val="20"/>
          <w:szCs w:val="20"/>
          <w:shd w:val="clear" w:color="auto" w:fill="FFFFFF"/>
        </w:rPr>
        <w:t>v</w:t>
      </w:r>
      <w:r w:rsidRPr="005F7B3C">
        <w:rPr>
          <w:rFonts w:ascii="Georgia" w:hAnsi="Georgia" w:cs="Times New Roman"/>
          <w:bCs/>
          <w:color w:val="111111"/>
          <w:sz w:val="20"/>
          <w:szCs w:val="20"/>
          <w:shd w:val="clear" w:color="auto" w:fill="FFFFFF"/>
        </w:rPr>
        <w:t xml:space="preserve">irus </w:t>
      </w:r>
      <w:r w:rsidR="00493AA3">
        <w:rPr>
          <w:rFonts w:ascii="Georgia" w:hAnsi="Georgia" w:cs="Times New Roman"/>
          <w:bCs/>
          <w:color w:val="111111"/>
          <w:sz w:val="20"/>
          <w:szCs w:val="20"/>
          <w:shd w:val="clear" w:color="auto" w:fill="FFFFFF"/>
        </w:rPr>
        <w:t>p</w:t>
      </w:r>
      <w:r w:rsidRPr="005F7B3C">
        <w:rPr>
          <w:rFonts w:ascii="Georgia" w:hAnsi="Georgia" w:cs="Times New Roman"/>
          <w:bCs/>
          <w:color w:val="111111"/>
          <w:sz w:val="20"/>
          <w:szCs w:val="20"/>
          <w:shd w:val="clear" w:color="auto" w:fill="FFFFFF"/>
        </w:rPr>
        <w:t xml:space="preserve">revalence” benchmark favourably to other indications of virus prevalence suggesting the estimation method is robust and potentially deployable beyond this initial dataset of countries. </w:t>
      </w:r>
      <w:r w:rsidRPr="005F7B3C">
        <w:rPr>
          <w:rFonts w:ascii="Georgia" w:hAnsi="Georgia" w:cs="Times New Roman"/>
          <w:sz w:val="20"/>
          <w:szCs w:val="20"/>
        </w:rPr>
        <w:t xml:space="preserve">“Genuine </w:t>
      </w:r>
      <w:r w:rsidR="00493AA3">
        <w:rPr>
          <w:rFonts w:ascii="Georgia" w:hAnsi="Georgia" w:cs="Times New Roman"/>
          <w:sz w:val="20"/>
          <w:szCs w:val="20"/>
        </w:rPr>
        <w:t>v</w:t>
      </w:r>
      <w:r w:rsidRPr="005F7B3C">
        <w:rPr>
          <w:rFonts w:ascii="Georgia" w:hAnsi="Georgia" w:cs="Times New Roman"/>
          <w:sz w:val="20"/>
          <w:szCs w:val="20"/>
        </w:rPr>
        <w:t xml:space="preserve">irus </w:t>
      </w:r>
      <w:r w:rsidR="00493AA3">
        <w:rPr>
          <w:rFonts w:ascii="Georgia" w:hAnsi="Georgia" w:cs="Times New Roman"/>
          <w:sz w:val="20"/>
          <w:szCs w:val="20"/>
        </w:rPr>
        <w:t>p</w:t>
      </w:r>
      <w:r w:rsidRPr="005F7B3C">
        <w:rPr>
          <w:rFonts w:ascii="Georgia" w:hAnsi="Georgia" w:cs="Times New Roman"/>
          <w:sz w:val="20"/>
          <w:szCs w:val="20"/>
        </w:rPr>
        <w:t>revalence” curves suggest that during the 1</w:t>
      </w:r>
      <w:r w:rsidRPr="005F7B3C">
        <w:rPr>
          <w:rFonts w:ascii="Georgia" w:hAnsi="Georgia" w:cs="Times New Roman"/>
          <w:sz w:val="20"/>
          <w:szCs w:val="20"/>
          <w:vertAlign w:val="superscript"/>
        </w:rPr>
        <w:t>st</w:t>
      </w:r>
      <w:r w:rsidRPr="005F7B3C">
        <w:rPr>
          <w:rFonts w:ascii="Georgia" w:hAnsi="Georgia" w:cs="Times New Roman"/>
          <w:sz w:val="20"/>
          <w:szCs w:val="20"/>
        </w:rPr>
        <w:t xml:space="preserve"> epidemic “wave”, curve </w:t>
      </w:r>
      <w:proofErr w:type="gramStart"/>
      <w:r w:rsidRPr="005F7B3C">
        <w:rPr>
          <w:rFonts w:ascii="Georgia" w:hAnsi="Georgia" w:cs="Times New Roman"/>
          <w:sz w:val="20"/>
          <w:szCs w:val="20"/>
        </w:rPr>
        <w:t>flattening</w:t>
      </w:r>
      <w:proofErr w:type="gramEnd"/>
      <w:r w:rsidRPr="005F7B3C">
        <w:rPr>
          <w:rFonts w:ascii="Georgia" w:hAnsi="Georgia" w:cs="Times New Roman"/>
          <w:sz w:val="20"/>
          <w:szCs w:val="20"/>
        </w:rPr>
        <w:t xml:space="preserve"> and waning happened at very modest levels of infection spread, either naturally or facilitated by government measures.</w:t>
      </w:r>
    </w:p>
    <w:p w14:paraId="1D4D74F5" w14:textId="1B6DD556" w:rsidR="002245F7" w:rsidRPr="005F7B3C" w:rsidRDefault="005F7B3C" w:rsidP="002C1C97">
      <w:pPr>
        <w:pStyle w:val="NormalWeb"/>
        <w:spacing w:beforeLines="50" w:before="120"/>
        <w:jc w:val="both"/>
        <w:rPr>
          <w:rFonts w:ascii="Georgia" w:hAnsi="Georgia" w:cs="Times New Roman"/>
          <w:bCs/>
          <w:sz w:val="20"/>
          <w:szCs w:val="20"/>
          <w:shd w:val="clear" w:color="auto" w:fill="FFFFFF"/>
        </w:rPr>
        <w:sectPr w:rsidR="002245F7" w:rsidRPr="005F7B3C" w:rsidSect="00DE2DB1">
          <w:headerReference w:type="default" r:id="rId7"/>
          <w:footerReference w:type="default" r:id="rId8"/>
          <w:pgSz w:w="11906" w:h="16838"/>
          <w:pgMar w:top="1418" w:right="849" w:bottom="1560" w:left="851" w:header="850" w:footer="708" w:gutter="0"/>
          <w:cols w:space="708"/>
          <w:docGrid w:linePitch="360"/>
        </w:sectPr>
      </w:pPr>
      <w:r w:rsidRPr="005F7B3C">
        <w:rPr>
          <w:rFonts w:ascii="Georgia" w:hAnsi="Georgia" w:cs="Times New Roman"/>
          <w:b/>
          <w:sz w:val="20"/>
          <w:szCs w:val="20"/>
          <w:shd w:val="clear" w:color="auto" w:fill="FFFFFF"/>
        </w:rPr>
        <w:t xml:space="preserve">Keywords: </w:t>
      </w:r>
      <w:r w:rsidRPr="005F7B3C">
        <w:rPr>
          <w:rFonts w:ascii="Georgia" w:hAnsi="Georgia" w:cs="Times New Roman"/>
          <w:sz w:val="20"/>
          <w:szCs w:val="20"/>
          <w:shd w:val="clear" w:color="auto" w:fill="FFFFFF"/>
        </w:rPr>
        <w:t>COVID-19, PCR testing, Testing Rate, Test Positivity, virus prevalence, Infection Fatality Rat</w:t>
      </w:r>
      <w:r w:rsidR="002C1C97">
        <w:rPr>
          <w:rFonts w:ascii="Georgia" w:hAnsi="Georgia" w:cs="Times New Roman"/>
          <w:sz w:val="20"/>
          <w:szCs w:val="20"/>
          <w:shd w:val="clear" w:color="auto" w:fill="FFFFFF"/>
        </w:rPr>
        <w:t>e</w:t>
      </w:r>
    </w:p>
    <w:p w14:paraId="113C9416" w14:textId="7893C28F" w:rsidR="003C3567" w:rsidRPr="00740EFF" w:rsidRDefault="00DA7D13" w:rsidP="00740EFF">
      <w:pPr>
        <w:spacing w:before="240" w:line="240" w:lineRule="auto"/>
        <w:rPr>
          <w:rFonts w:ascii="Georgia" w:eastAsia="Times New Roman Uni" w:hAnsi="Georgia" w:cs="Times New Roman"/>
          <w:sz w:val="20"/>
          <w:szCs w:val="26"/>
        </w:rPr>
        <w:sectPr w:rsidR="003C3567" w:rsidRPr="00740EFF" w:rsidSect="00DE2DB1">
          <w:type w:val="continuous"/>
          <w:pgSz w:w="11906" w:h="16838"/>
          <w:pgMar w:top="1418" w:right="849" w:bottom="1560" w:left="851" w:header="426" w:footer="708" w:gutter="0"/>
          <w:cols w:space="708"/>
          <w:docGrid w:linePitch="360"/>
        </w:sectPr>
      </w:pPr>
      <w:r w:rsidRPr="003C3567">
        <w:rPr>
          <w:rFonts w:ascii="Arial Nova" w:hAnsi="Arial Nova" w:cs="Arial"/>
          <w:b/>
          <w:noProof/>
          <w:sz w:val="32"/>
          <w:szCs w:val="28"/>
        </w:rPr>
        <mc:AlternateContent>
          <mc:Choice Requires="wps">
            <w:drawing>
              <wp:anchor distT="0" distB="0" distL="114300" distR="114300" simplePos="0" relativeHeight="251658243" behindDoc="0" locked="0" layoutInCell="1" allowOverlap="1" wp14:anchorId="78FD35E6" wp14:editId="25B2C44F">
                <wp:simplePos x="0" y="0"/>
                <wp:positionH relativeFrom="column">
                  <wp:posOffset>-22225</wp:posOffset>
                </wp:positionH>
                <wp:positionV relativeFrom="paragraph">
                  <wp:posOffset>165735</wp:posOffset>
                </wp:positionV>
                <wp:extent cx="649986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4998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2DEAE3"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13.05pt" to="510.0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6DV2QEAAA0EAAAOAAAAZHJzL2Uyb0RvYy54bWysU8tu2zAQvBfoPxC815KFwk0Eyzk4SC9F&#10;azTNBzDU0iLAF5asZf99l5QtB21RoEEulLi7M9wZLtd3R2vYATBq7zq+XNScgZO+127f8acfDx9u&#10;OItJuF4Y76DjJ4j8bvP+3XoMLTR+8KYHZETiYjuGjg8phbaqohzAirjwARwllUcrEm1xX/UoRmK3&#10;pmrqelWNHvuAXkKMFL2fknxT+JUCmb4pFSEx03HqLZUVy/qc12qzFu0eRRi0PLchXtGFFdrRoTPV&#10;vUiC/UT9B5XVEn30Ki2kt5VXSksoGkjNsv5NzeMgAhQtZE4Ms03x7Wjl18MOme473nDmhKUrekwo&#10;9H5IbOudIwM9sib7NIbYUvnW7fC8i2GHWfRRoc1fksOOxdvT7C0cE5MUXH28vb1Z0RXIS666AgPG&#10;9Bm8Zfmn40a7LFu04vAlJjqMSi8lOWwcG2nYmk91XcqiN7p/0MbkZBkd2BpkB0GXno7L3DwxvKii&#10;nXEUzJImEeUvnQxM/N9BkSnU9nI6II/jlVNICS5deI2j6gxT1MEMPHf2L+C5PkOhjOr/gGdEOdm7&#10;NIOtdh7/1vbVCjXVXxyYdGcLnn1/KtdbrKGZK86d30ce6pf7Ar++4s0vAAAA//8DAFBLAwQUAAYA&#10;CAAAACEAUVQbnd4AAAAJAQAADwAAAGRycy9kb3ducmV2LnhtbEyPwU7DMBBE70j8g7VI3Fo7QWmr&#10;EKcCJKRWOdFygJsbb5OIeG3FbhP+vq440Nvuzmj2TbGeTM/OOPjOkoRkLoAh1VZ31Ej43L/PVsB8&#10;UKRVbwkl/KKHdXl/V6hc25E+8LwLDYsh5HMloQ3B5Zz7ukWj/Nw6pKgd7WBUiOvQcD2oMYabnqdC&#10;LLhRHcUPrXL41mL9szsZCVX1OiYhbPxyO2ZflXPfx80qk/LxYXp5BhZwCv9muOJHdCgj08GeSHvW&#10;S5g9ZdEpIV0kwK66SEWcDn8XXhb8tkF5AQAA//8DAFBLAQItABQABgAIAAAAIQC2gziS/gAAAOEB&#10;AAATAAAAAAAAAAAAAAAAAAAAAABbQ29udGVudF9UeXBlc10ueG1sUEsBAi0AFAAGAAgAAAAhADj9&#10;If/WAAAAlAEAAAsAAAAAAAAAAAAAAAAALwEAAF9yZWxzLy5yZWxzUEsBAi0AFAAGAAgAAAAhAAJn&#10;oNXZAQAADQQAAA4AAAAAAAAAAAAAAAAALgIAAGRycy9lMm9Eb2MueG1sUEsBAi0AFAAGAAgAAAAh&#10;AFFUG53eAAAACQEAAA8AAAAAAAAAAAAAAAAAMwQAAGRycy9kb3ducmV2LnhtbFBLBQYAAAAABAAE&#10;APMAAAA+BQAAAAA=&#10;" strokecolor="black [3213]" strokeweight="1pt">
                <v:stroke joinstyle="miter"/>
              </v:line>
            </w:pict>
          </mc:Fallback>
        </mc:AlternateContent>
      </w:r>
    </w:p>
    <w:p w14:paraId="053564AA" w14:textId="5C7C863D" w:rsidR="00DA7D13" w:rsidRDefault="003C3567" w:rsidP="00FD3B1D">
      <w:pPr>
        <w:spacing w:after="0" w:line="240" w:lineRule="auto"/>
        <w:jc w:val="both"/>
        <w:rPr>
          <w:rFonts w:ascii="Georgia" w:eastAsia="Times New Roman Uni" w:hAnsi="Georgia" w:cs="Times New Roman"/>
          <w:b/>
          <w:sz w:val="20"/>
          <w:szCs w:val="26"/>
        </w:rPr>
      </w:pPr>
      <w:r w:rsidRPr="003C3567">
        <w:rPr>
          <w:rFonts w:ascii="Georgia" w:eastAsia="Times New Roman Uni" w:hAnsi="Georgia" w:cs="Times New Roman"/>
          <w:b/>
          <w:sz w:val="20"/>
          <w:szCs w:val="26"/>
        </w:rPr>
        <w:t>Introductio</w:t>
      </w:r>
      <w:r w:rsidR="00DA7D13">
        <w:rPr>
          <w:rFonts w:ascii="Georgia" w:eastAsia="Times New Roman Uni" w:hAnsi="Georgia" w:cs="Times New Roman"/>
          <w:b/>
          <w:sz w:val="20"/>
          <w:szCs w:val="26"/>
        </w:rPr>
        <w:t>n</w:t>
      </w:r>
    </w:p>
    <w:p w14:paraId="6258FBDE" w14:textId="0157BF24" w:rsidR="005F7B3C" w:rsidRDefault="005F7B3C" w:rsidP="005F7B3C">
      <w:pPr>
        <w:spacing w:after="0" w:line="240" w:lineRule="auto"/>
        <w:jc w:val="both"/>
        <w:rPr>
          <w:rFonts w:ascii="Georgia" w:hAnsi="Georgia"/>
          <w:sz w:val="20"/>
          <w:szCs w:val="20"/>
        </w:rPr>
      </w:pPr>
      <w:r>
        <w:rPr>
          <w:rFonts w:ascii="Georgia" w:hAnsi="Georgia"/>
          <w:sz w:val="20"/>
          <w:szCs w:val="20"/>
        </w:rPr>
        <w:t xml:space="preserve">    </w:t>
      </w:r>
      <w:r w:rsidRPr="005F7B3C">
        <w:rPr>
          <w:rFonts w:ascii="Georgia" w:hAnsi="Georgia"/>
          <w:sz w:val="20"/>
          <w:szCs w:val="20"/>
        </w:rPr>
        <w:t>According to the World Health Organization (WHO), Corona virus disease 2019 (COVID</w:t>
      </w:r>
      <w:r w:rsidRPr="005F7B3C">
        <w:rPr>
          <w:rFonts w:ascii="Georgia" w:hAnsi="Georgia"/>
          <w:sz w:val="20"/>
          <w:szCs w:val="20"/>
        </w:rPr>
        <w:noBreakHyphen/>
        <w:t xml:space="preserve">19) reached the pandemic phase on March 11, 2020. As of December 22, 2020, it had spread to more than 200 countries worldwide, leading to 77,534,614 registered infections and 1,706,032 deaths [1]. As the pandemic evolved, countries implemented routine testing of suspected cases using real-time </w:t>
      </w:r>
      <w:r w:rsidRPr="005F7B3C">
        <w:rPr>
          <w:rFonts w:ascii="Georgia" w:hAnsi="Georgia"/>
          <w:i/>
          <w:sz w:val="20"/>
          <w:szCs w:val="20"/>
        </w:rPr>
        <w:t>reverse transcription polymerase chain reaction</w:t>
      </w:r>
      <w:r w:rsidRPr="005F7B3C">
        <w:rPr>
          <w:rFonts w:ascii="Georgia" w:hAnsi="Georgia"/>
          <w:sz w:val="20"/>
          <w:szCs w:val="20"/>
        </w:rPr>
        <w:t xml:space="preserve"> (RT-PCR) test assays; initially for diagnostic and reporting purposes but subsequently stepping-up the </w:t>
      </w:r>
      <w:r w:rsidR="00493AA3">
        <w:rPr>
          <w:rFonts w:ascii="Georgia" w:hAnsi="Georgia"/>
          <w:sz w:val="20"/>
          <w:szCs w:val="20"/>
        </w:rPr>
        <w:t>t</w:t>
      </w:r>
      <w:r w:rsidRPr="005F7B3C">
        <w:rPr>
          <w:rFonts w:ascii="Georgia" w:hAnsi="Georgia"/>
          <w:sz w:val="20"/>
          <w:szCs w:val="20"/>
        </w:rPr>
        <w:t xml:space="preserve">esting </w:t>
      </w:r>
      <w:r w:rsidR="00493AA3">
        <w:rPr>
          <w:rFonts w:ascii="Georgia" w:hAnsi="Georgia"/>
          <w:sz w:val="20"/>
          <w:szCs w:val="20"/>
        </w:rPr>
        <w:t>r</w:t>
      </w:r>
      <w:r w:rsidRPr="005F7B3C">
        <w:rPr>
          <w:rFonts w:ascii="Georgia" w:hAnsi="Georgia"/>
          <w:sz w:val="20"/>
          <w:szCs w:val="20"/>
        </w:rPr>
        <w:t>ate in an attempt to map community spread of the virus and to guide containment measures like isolation of infected patients, lockdown of neighbourhoods with a high number of reported cases, etc. The testing was not deployed at random but primarily performed on suspected cases especially early in the epidemic when testing capacity was very limited. Because of this biased deployment of testing, the reported percentage of positive tests (the so-called “</w:t>
      </w:r>
      <w:r w:rsidR="00493AA3">
        <w:rPr>
          <w:rFonts w:ascii="Georgia" w:hAnsi="Georgia"/>
          <w:sz w:val="20"/>
          <w:szCs w:val="20"/>
        </w:rPr>
        <w:t>t</w:t>
      </w:r>
      <w:r w:rsidRPr="005F7B3C">
        <w:rPr>
          <w:rFonts w:ascii="Georgia" w:hAnsi="Georgia"/>
          <w:sz w:val="20"/>
          <w:szCs w:val="20"/>
        </w:rPr>
        <w:t xml:space="preserve">est </w:t>
      </w:r>
      <w:r w:rsidR="00493AA3">
        <w:rPr>
          <w:rFonts w:ascii="Georgia" w:hAnsi="Georgia"/>
          <w:sz w:val="20"/>
          <w:szCs w:val="20"/>
        </w:rPr>
        <w:t>p</w:t>
      </w:r>
      <w:r w:rsidRPr="005F7B3C">
        <w:rPr>
          <w:rFonts w:ascii="Georgia" w:hAnsi="Georgia"/>
          <w:sz w:val="20"/>
          <w:szCs w:val="20"/>
        </w:rPr>
        <w:t xml:space="preserve">ositivity”) is almost certainly higher than the true percentage of infected members of the population (called “genuine </w:t>
      </w:r>
      <w:r w:rsidR="00493AA3">
        <w:rPr>
          <w:rFonts w:ascii="Georgia" w:hAnsi="Georgia"/>
          <w:sz w:val="20"/>
          <w:szCs w:val="20"/>
        </w:rPr>
        <w:t>v</w:t>
      </w:r>
      <w:r w:rsidRPr="005F7B3C">
        <w:rPr>
          <w:rFonts w:ascii="Georgia" w:hAnsi="Georgia"/>
          <w:sz w:val="20"/>
          <w:szCs w:val="20"/>
        </w:rPr>
        <w:t xml:space="preserve">irus </w:t>
      </w:r>
      <w:r w:rsidR="00493AA3">
        <w:rPr>
          <w:rFonts w:ascii="Georgia" w:hAnsi="Georgia"/>
          <w:sz w:val="20"/>
          <w:szCs w:val="20"/>
        </w:rPr>
        <w:t>p</w:t>
      </w:r>
      <w:r w:rsidRPr="005F7B3C">
        <w:rPr>
          <w:rFonts w:ascii="Georgia" w:hAnsi="Georgia"/>
          <w:sz w:val="20"/>
          <w:szCs w:val="20"/>
        </w:rPr>
        <w:t>revalence” throughout this paper).</w:t>
      </w:r>
    </w:p>
    <w:p w14:paraId="145CD65D" w14:textId="0E91A130" w:rsidR="005F7B3C" w:rsidRDefault="005F7B3C" w:rsidP="005F7B3C">
      <w:pPr>
        <w:spacing w:after="0" w:line="240" w:lineRule="auto"/>
        <w:jc w:val="both"/>
        <w:rPr>
          <w:rFonts w:ascii="Georgia" w:hAnsi="Georgia"/>
          <w:sz w:val="20"/>
          <w:szCs w:val="20"/>
        </w:rPr>
      </w:pPr>
      <w:r>
        <w:rPr>
          <w:rFonts w:ascii="Georgia" w:hAnsi="Georgia"/>
          <w:sz w:val="20"/>
          <w:szCs w:val="20"/>
        </w:rPr>
        <w:t xml:space="preserve">    </w:t>
      </w:r>
      <w:r w:rsidRPr="005F7B3C">
        <w:rPr>
          <w:rFonts w:ascii="Georgia" w:hAnsi="Georgia"/>
          <w:sz w:val="20"/>
          <w:szCs w:val="20"/>
        </w:rPr>
        <w:t xml:space="preserve">It is likely that as countries stepped up the testing beyond a baseload of symptomatic patients to include groups with a likely lower virus prevalence (mild cases, routine testing of for example travellers and sportsmen, </w:t>
      </w:r>
      <w:r w:rsidRPr="005F7B3C">
        <w:rPr>
          <w:rFonts w:ascii="Georgia" w:hAnsi="Georgia"/>
          <w:sz w:val="20"/>
          <w:szCs w:val="20"/>
        </w:rPr>
        <w:t xml:space="preserve">etc.), this biasing effect reduced. In other words, the biasing of </w:t>
      </w:r>
      <w:r w:rsidR="00493AA3">
        <w:rPr>
          <w:rFonts w:ascii="Georgia" w:hAnsi="Georgia"/>
          <w:sz w:val="20"/>
          <w:szCs w:val="20"/>
        </w:rPr>
        <w:t>t</w:t>
      </w:r>
      <w:r w:rsidRPr="005F7B3C">
        <w:rPr>
          <w:rFonts w:ascii="Georgia" w:hAnsi="Georgia"/>
          <w:sz w:val="20"/>
          <w:szCs w:val="20"/>
        </w:rPr>
        <w:t xml:space="preserve">est </w:t>
      </w:r>
      <w:r w:rsidR="00493AA3">
        <w:rPr>
          <w:rFonts w:ascii="Georgia" w:hAnsi="Georgia"/>
          <w:sz w:val="20"/>
          <w:szCs w:val="20"/>
        </w:rPr>
        <w:t>p</w:t>
      </w:r>
      <w:r w:rsidRPr="005F7B3C">
        <w:rPr>
          <w:rFonts w:ascii="Georgia" w:hAnsi="Georgia"/>
          <w:sz w:val="20"/>
          <w:szCs w:val="20"/>
        </w:rPr>
        <w:t xml:space="preserve">ositivity due to biased testing may have reduced as </w:t>
      </w:r>
      <w:r w:rsidR="00493AA3">
        <w:rPr>
          <w:rFonts w:ascii="Georgia" w:hAnsi="Georgia"/>
          <w:sz w:val="20"/>
          <w:szCs w:val="20"/>
        </w:rPr>
        <w:t>t</w:t>
      </w:r>
      <w:r w:rsidRPr="005F7B3C">
        <w:rPr>
          <w:rFonts w:ascii="Georgia" w:hAnsi="Georgia"/>
          <w:sz w:val="20"/>
          <w:szCs w:val="20"/>
        </w:rPr>
        <w:t xml:space="preserve">esting </w:t>
      </w:r>
      <w:r w:rsidR="00493AA3">
        <w:rPr>
          <w:rFonts w:ascii="Georgia" w:hAnsi="Georgia"/>
          <w:sz w:val="20"/>
          <w:szCs w:val="20"/>
        </w:rPr>
        <w:t>r</w:t>
      </w:r>
      <w:r w:rsidRPr="005F7B3C">
        <w:rPr>
          <w:rFonts w:ascii="Georgia" w:hAnsi="Georgia"/>
          <w:sz w:val="20"/>
          <w:szCs w:val="20"/>
        </w:rPr>
        <w:t xml:space="preserve">ate increased. A study of testing records from the United States of America, relatively early in the epidemic outbreak, already demonstrated and quantified some of this effect with a sample-selection model [2]. This paper attempts to quantify and remove sampling bias from reported test results using a much larger European dataset covering a longer period, using regression statistics similar to methods deployed before on a malaria survey [3]. Estimates of “genuine </w:t>
      </w:r>
      <w:r w:rsidR="00493AA3">
        <w:rPr>
          <w:rFonts w:ascii="Georgia" w:hAnsi="Georgia"/>
          <w:sz w:val="20"/>
          <w:szCs w:val="20"/>
        </w:rPr>
        <w:t>v</w:t>
      </w:r>
      <w:r w:rsidRPr="005F7B3C">
        <w:rPr>
          <w:rFonts w:ascii="Georgia" w:hAnsi="Georgia"/>
          <w:sz w:val="20"/>
          <w:szCs w:val="20"/>
        </w:rPr>
        <w:t xml:space="preserve">irus </w:t>
      </w:r>
      <w:r w:rsidR="00493AA3">
        <w:rPr>
          <w:rFonts w:ascii="Georgia" w:hAnsi="Georgia"/>
          <w:sz w:val="20"/>
          <w:szCs w:val="20"/>
        </w:rPr>
        <w:t>p</w:t>
      </w:r>
      <w:r w:rsidRPr="005F7B3C">
        <w:rPr>
          <w:rFonts w:ascii="Georgia" w:hAnsi="Georgia"/>
          <w:sz w:val="20"/>
          <w:szCs w:val="20"/>
        </w:rPr>
        <w:t xml:space="preserve">revalence” are made by analysing the relationship between </w:t>
      </w:r>
      <w:r w:rsidR="00493AA3">
        <w:rPr>
          <w:rFonts w:ascii="Georgia" w:hAnsi="Georgia"/>
          <w:sz w:val="20"/>
          <w:szCs w:val="20"/>
        </w:rPr>
        <w:t>t</w:t>
      </w:r>
      <w:r w:rsidRPr="005F7B3C">
        <w:rPr>
          <w:rFonts w:ascii="Georgia" w:hAnsi="Georgia"/>
          <w:sz w:val="20"/>
          <w:szCs w:val="20"/>
        </w:rPr>
        <w:t xml:space="preserve">esting </w:t>
      </w:r>
      <w:r w:rsidR="00493AA3">
        <w:rPr>
          <w:rFonts w:ascii="Georgia" w:hAnsi="Georgia"/>
          <w:sz w:val="20"/>
          <w:szCs w:val="20"/>
        </w:rPr>
        <w:t>r</w:t>
      </w:r>
      <w:r w:rsidRPr="005F7B3C">
        <w:rPr>
          <w:rFonts w:ascii="Georgia" w:hAnsi="Georgia"/>
          <w:sz w:val="20"/>
          <w:szCs w:val="20"/>
        </w:rPr>
        <w:t xml:space="preserve">ate (number of tests per week per capita) and </w:t>
      </w:r>
      <w:r w:rsidR="00493AA3">
        <w:rPr>
          <w:rFonts w:ascii="Georgia" w:hAnsi="Georgia"/>
          <w:sz w:val="20"/>
          <w:szCs w:val="20"/>
        </w:rPr>
        <w:t>t</w:t>
      </w:r>
      <w:r w:rsidRPr="005F7B3C">
        <w:rPr>
          <w:rFonts w:ascii="Georgia" w:hAnsi="Georgia"/>
          <w:sz w:val="20"/>
          <w:szCs w:val="20"/>
        </w:rPr>
        <w:t xml:space="preserve">est </w:t>
      </w:r>
      <w:r w:rsidR="00493AA3">
        <w:rPr>
          <w:rFonts w:ascii="Georgia" w:hAnsi="Georgia"/>
          <w:sz w:val="20"/>
          <w:szCs w:val="20"/>
        </w:rPr>
        <w:t>p</w:t>
      </w:r>
      <w:r w:rsidRPr="005F7B3C">
        <w:rPr>
          <w:rFonts w:ascii="Georgia" w:hAnsi="Georgia"/>
          <w:sz w:val="20"/>
          <w:szCs w:val="20"/>
        </w:rPr>
        <w:t>ositivity over time, for a number of countries within the same geographic realm and therefore subject to similar trends in virus prevalence.</w:t>
      </w:r>
    </w:p>
    <w:p w14:paraId="27B1D5CA" w14:textId="6C636492" w:rsidR="005F7B3C" w:rsidRDefault="005F7B3C" w:rsidP="005F7B3C">
      <w:pPr>
        <w:spacing w:after="0" w:line="240" w:lineRule="auto"/>
        <w:jc w:val="both"/>
        <w:rPr>
          <w:rFonts w:ascii="Georgia" w:hAnsi="Georgia"/>
          <w:sz w:val="20"/>
          <w:szCs w:val="20"/>
        </w:rPr>
      </w:pPr>
    </w:p>
    <w:p w14:paraId="3C162C1A" w14:textId="66B7B670" w:rsidR="005F7B3C" w:rsidRPr="005F7B3C" w:rsidRDefault="005F7B3C" w:rsidP="005F7B3C">
      <w:pPr>
        <w:spacing w:after="0" w:line="240" w:lineRule="auto"/>
        <w:jc w:val="both"/>
        <w:rPr>
          <w:rFonts w:ascii="Georgia" w:hAnsi="Georgia"/>
          <w:b/>
          <w:bCs/>
          <w:sz w:val="20"/>
          <w:szCs w:val="20"/>
        </w:rPr>
      </w:pPr>
      <w:r w:rsidRPr="005F7B3C">
        <w:rPr>
          <w:rFonts w:ascii="Georgia" w:hAnsi="Georgia"/>
          <w:b/>
          <w:bCs/>
          <w:sz w:val="20"/>
          <w:szCs w:val="20"/>
        </w:rPr>
        <w:t>Methods</w:t>
      </w:r>
    </w:p>
    <w:p w14:paraId="62AA93E3" w14:textId="70D99F9A" w:rsidR="005F7B3C" w:rsidRDefault="005F7B3C" w:rsidP="0050420E">
      <w:pPr>
        <w:pStyle w:val="Heading2"/>
        <w:spacing w:after="0" w:line="240" w:lineRule="auto"/>
        <w:jc w:val="both"/>
        <w:rPr>
          <w:rFonts w:ascii="Georgia" w:hAnsi="Georgia" w:cstheme="minorHAnsi"/>
          <w:sz w:val="20"/>
          <w:szCs w:val="20"/>
        </w:rPr>
      </w:pPr>
      <w:r w:rsidRPr="005F7B3C">
        <w:rPr>
          <w:rFonts w:ascii="Georgia" w:hAnsi="Georgia" w:cstheme="minorHAnsi"/>
          <w:sz w:val="20"/>
          <w:szCs w:val="20"/>
        </w:rPr>
        <w:t>Estimating Genuine Virus Prevalence</w:t>
      </w:r>
    </w:p>
    <w:p w14:paraId="4B3A52A8" w14:textId="746553A4" w:rsidR="005F7B3C" w:rsidRPr="005F7B3C" w:rsidRDefault="005F7B3C" w:rsidP="005F7B3C">
      <w:pPr>
        <w:pStyle w:val="ListParagraph"/>
        <w:spacing w:after="0"/>
        <w:ind w:left="0"/>
        <w:jc w:val="both"/>
        <w:rPr>
          <w:rFonts w:ascii="Georgia" w:hAnsi="Georgia"/>
          <w:sz w:val="20"/>
          <w:szCs w:val="20"/>
        </w:rPr>
      </w:pPr>
      <w:r>
        <w:rPr>
          <w:rFonts w:ascii="Georgia" w:hAnsi="Georgia"/>
          <w:sz w:val="20"/>
          <w:szCs w:val="20"/>
        </w:rPr>
        <w:t xml:space="preserve">    </w:t>
      </w:r>
      <w:r w:rsidRPr="005F7B3C">
        <w:rPr>
          <w:rFonts w:ascii="Georgia" w:hAnsi="Georgia"/>
          <w:sz w:val="20"/>
          <w:szCs w:val="20"/>
        </w:rPr>
        <w:t xml:space="preserve">This paper made use of open-domain data on COVID-19 reported </w:t>
      </w:r>
      <w:r w:rsidR="00493AA3">
        <w:rPr>
          <w:rFonts w:ascii="Georgia" w:hAnsi="Georgia"/>
          <w:sz w:val="20"/>
          <w:szCs w:val="20"/>
        </w:rPr>
        <w:t>c</w:t>
      </w:r>
      <w:r w:rsidRPr="005F7B3C">
        <w:rPr>
          <w:rFonts w:ascii="Georgia" w:hAnsi="Georgia"/>
          <w:sz w:val="20"/>
          <w:szCs w:val="20"/>
        </w:rPr>
        <w:t xml:space="preserve">ases, </w:t>
      </w:r>
      <w:r w:rsidR="00493AA3">
        <w:rPr>
          <w:rFonts w:ascii="Georgia" w:hAnsi="Georgia"/>
          <w:sz w:val="20"/>
          <w:szCs w:val="20"/>
        </w:rPr>
        <w:t>d</w:t>
      </w:r>
      <w:r w:rsidRPr="005F7B3C">
        <w:rPr>
          <w:rFonts w:ascii="Georgia" w:hAnsi="Georgia"/>
          <w:sz w:val="20"/>
          <w:szCs w:val="20"/>
        </w:rPr>
        <w:t xml:space="preserve">eaths, </w:t>
      </w:r>
      <w:r w:rsidR="00493AA3">
        <w:rPr>
          <w:rFonts w:ascii="Georgia" w:hAnsi="Georgia"/>
          <w:sz w:val="20"/>
          <w:szCs w:val="20"/>
        </w:rPr>
        <w:t>t</w:t>
      </w:r>
      <w:r w:rsidRPr="005F7B3C">
        <w:rPr>
          <w:rFonts w:ascii="Georgia" w:hAnsi="Georgia"/>
          <w:sz w:val="20"/>
          <w:szCs w:val="20"/>
        </w:rPr>
        <w:t xml:space="preserve">esting </w:t>
      </w:r>
      <w:r w:rsidR="00493AA3">
        <w:rPr>
          <w:rFonts w:ascii="Georgia" w:hAnsi="Georgia"/>
          <w:sz w:val="20"/>
          <w:szCs w:val="20"/>
        </w:rPr>
        <w:t>r</w:t>
      </w:r>
      <w:r w:rsidRPr="005F7B3C">
        <w:rPr>
          <w:rFonts w:ascii="Georgia" w:hAnsi="Georgia"/>
          <w:sz w:val="20"/>
          <w:szCs w:val="20"/>
        </w:rPr>
        <w:t xml:space="preserve">ate and </w:t>
      </w:r>
      <w:r w:rsidR="00493AA3">
        <w:rPr>
          <w:rFonts w:ascii="Georgia" w:hAnsi="Georgia"/>
          <w:sz w:val="20"/>
          <w:szCs w:val="20"/>
        </w:rPr>
        <w:t>t</w:t>
      </w:r>
      <w:r w:rsidRPr="005F7B3C">
        <w:rPr>
          <w:rFonts w:ascii="Georgia" w:hAnsi="Georgia"/>
          <w:sz w:val="20"/>
          <w:szCs w:val="20"/>
        </w:rPr>
        <w:t xml:space="preserve">est </w:t>
      </w:r>
      <w:r w:rsidR="00493AA3">
        <w:rPr>
          <w:rFonts w:ascii="Georgia" w:hAnsi="Georgia"/>
          <w:sz w:val="20"/>
          <w:szCs w:val="20"/>
        </w:rPr>
        <w:t>p</w:t>
      </w:r>
      <w:r w:rsidRPr="005F7B3C">
        <w:rPr>
          <w:rFonts w:ascii="Georgia" w:hAnsi="Georgia"/>
          <w:sz w:val="20"/>
          <w:szCs w:val="20"/>
        </w:rPr>
        <w:t>ositivity per country per week as published by the European Centre for Disease Prevention and Control (ECDC) [4].</w:t>
      </w:r>
      <w:r w:rsidR="002C1C97">
        <w:rPr>
          <w:rFonts w:ascii="Georgia" w:hAnsi="Georgia"/>
          <w:sz w:val="20"/>
          <w:szCs w:val="20"/>
        </w:rPr>
        <w:t xml:space="preserve"> </w:t>
      </w:r>
      <w:r w:rsidRPr="005F7B3C">
        <w:rPr>
          <w:rFonts w:ascii="Georgia" w:hAnsi="Georgia"/>
          <w:sz w:val="20"/>
          <w:szCs w:val="20"/>
        </w:rPr>
        <w:t>COVID-19 records available from this database up to 16/10/2020 were used.</w:t>
      </w:r>
    </w:p>
    <w:p w14:paraId="0FE189FA" w14:textId="2D1522D2" w:rsidR="005F7B3C" w:rsidRPr="005F7B3C" w:rsidRDefault="005F7B3C" w:rsidP="005F7B3C">
      <w:pPr>
        <w:spacing w:after="0" w:line="240" w:lineRule="auto"/>
        <w:jc w:val="both"/>
        <w:rPr>
          <w:rFonts w:ascii="Georgia" w:hAnsi="Georgia"/>
          <w:sz w:val="20"/>
          <w:szCs w:val="20"/>
        </w:rPr>
      </w:pPr>
      <w:r>
        <w:rPr>
          <w:rFonts w:ascii="Georgia" w:hAnsi="Georgia"/>
          <w:sz w:val="20"/>
          <w:szCs w:val="20"/>
        </w:rPr>
        <w:lastRenderedPageBreak/>
        <w:t xml:space="preserve">    </w:t>
      </w:r>
      <w:r w:rsidRPr="005F7B3C">
        <w:rPr>
          <w:rFonts w:ascii="Georgia" w:hAnsi="Georgia"/>
          <w:sz w:val="20"/>
          <w:szCs w:val="20"/>
        </w:rPr>
        <w:t xml:space="preserve">Nine (9) countries in Western Europe (Table 1) were selected for analysis. The key criteria for selection were neighbouring geography and consistency in the reporting of data especially of </w:t>
      </w:r>
      <w:r w:rsidR="00493AA3">
        <w:rPr>
          <w:rFonts w:ascii="Georgia" w:hAnsi="Georgia"/>
          <w:sz w:val="20"/>
          <w:szCs w:val="20"/>
        </w:rPr>
        <w:t>t</w:t>
      </w:r>
      <w:r w:rsidRPr="005F7B3C">
        <w:rPr>
          <w:rFonts w:ascii="Georgia" w:hAnsi="Georgia"/>
          <w:sz w:val="20"/>
          <w:szCs w:val="20"/>
        </w:rPr>
        <w:t xml:space="preserve">esting </w:t>
      </w:r>
      <w:r w:rsidR="00493AA3">
        <w:rPr>
          <w:rFonts w:ascii="Georgia" w:hAnsi="Georgia"/>
          <w:sz w:val="20"/>
          <w:szCs w:val="20"/>
        </w:rPr>
        <w:t>r</w:t>
      </w:r>
      <w:r w:rsidRPr="005F7B3C">
        <w:rPr>
          <w:rFonts w:ascii="Georgia" w:hAnsi="Georgia"/>
          <w:sz w:val="20"/>
          <w:szCs w:val="20"/>
        </w:rPr>
        <w:t xml:space="preserve">ate and </w:t>
      </w:r>
      <w:r w:rsidR="00493AA3">
        <w:rPr>
          <w:rFonts w:ascii="Georgia" w:hAnsi="Georgia"/>
          <w:sz w:val="20"/>
          <w:szCs w:val="20"/>
        </w:rPr>
        <w:t>t</w:t>
      </w:r>
      <w:r w:rsidRPr="005F7B3C">
        <w:rPr>
          <w:rFonts w:ascii="Georgia" w:hAnsi="Georgia"/>
          <w:sz w:val="20"/>
          <w:szCs w:val="20"/>
        </w:rPr>
        <w:t xml:space="preserve">est </w:t>
      </w:r>
      <w:r w:rsidR="00493AA3">
        <w:rPr>
          <w:rFonts w:ascii="Georgia" w:hAnsi="Georgia"/>
          <w:sz w:val="20"/>
          <w:szCs w:val="20"/>
        </w:rPr>
        <w:t>p</w:t>
      </w:r>
      <w:r w:rsidRPr="005F7B3C">
        <w:rPr>
          <w:rFonts w:ascii="Georgia" w:hAnsi="Georgia"/>
          <w:sz w:val="20"/>
          <w:szCs w:val="20"/>
        </w:rPr>
        <w:t xml:space="preserve">ositivity. The concept this paper exploits is that epidemic trajectories across a set of neighbouring countries might be sufficiently similar to observe the impact of </w:t>
      </w:r>
      <w:r w:rsidR="00493AA3">
        <w:rPr>
          <w:rFonts w:ascii="Georgia" w:hAnsi="Georgia"/>
          <w:sz w:val="20"/>
          <w:szCs w:val="20"/>
        </w:rPr>
        <w:t>t</w:t>
      </w:r>
      <w:r w:rsidRPr="005F7B3C">
        <w:rPr>
          <w:rFonts w:ascii="Georgia" w:hAnsi="Georgia"/>
          <w:sz w:val="20"/>
          <w:szCs w:val="20"/>
        </w:rPr>
        <w:t xml:space="preserve">esting </w:t>
      </w:r>
      <w:r w:rsidR="00493AA3">
        <w:rPr>
          <w:rFonts w:ascii="Georgia" w:hAnsi="Georgia"/>
          <w:sz w:val="20"/>
          <w:szCs w:val="20"/>
        </w:rPr>
        <w:t>r</w:t>
      </w:r>
      <w:r w:rsidRPr="005F7B3C">
        <w:rPr>
          <w:rFonts w:ascii="Georgia" w:hAnsi="Georgia"/>
          <w:sz w:val="20"/>
          <w:szCs w:val="20"/>
        </w:rPr>
        <w:t xml:space="preserve">ate on reported </w:t>
      </w:r>
      <w:r w:rsidR="00493AA3">
        <w:rPr>
          <w:rFonts w:ascii="Georgia" w:hAnsi="Georgia"/>
          <w:sz w:val="20"/>
          <w:szCs w:val="20"/>
        </w:rPr>
        <w:t>t</w:t>
      </w:r>
      <w:r w:rsidRPr="005F7B3C">
        <w:rPr>
          <w:rFonts w:ascii="Georgia" w:hAnsi="Georgia"/>
          <w:sz w:val="20"/>
          <w:szCs w:val="20"/>
        </w:rPr>
        <w:t xml:space="preserve">est </w:t>
      </w:r>
      <w:r w:rsidR="00493AA3">
        <w:rPr>
          <w:rFonts w:ascii="Georgia" w:hAnsi="Georgia"/>
          <w:sz w:val="20"/>
          <w:szCs w:val="20"/>
        </w:rPr>
        <w:t>p</w:t>
      </w:r>
      <w:r w:rsidRPr="005F7B3C">
        <w:rPr>
          <w:rFonts w:ascii="Georgia" w:hAnsi="Georgia"/>
          <w:sz w:val="20"/>
          <w:szCs w:val="20"/>
        </w:rPr>
        <w:t xml:space="preserve">ositivity, as the testing rate in different countries was stepped up over time but with different pace and timing. Statistical regression analysis was deployed to derive a trend between </w:t>
      </w:r>
      <w:r w:rsidR="00493AA3">
        <w:rPr>
          <w:rFonts w:ascii="Georgia" w:hAnsi="Georgia"/>
          <w:sz w:val="20"/>
          <w:szCs w:val="20"/>
        </w:rPr>
        <w:t>t</w:t>
      </w:r>
      <w:r w:rsidRPr="005F7B3C">
        <w:rPr>
          <w:rFonts w:ascii="Georgia" w:hAnsi="Georgia"/>
          <w:sz w:val="20"/>
          <w:szCs w:val="20"/>
        </w:rPr>
        <w:t xml:space="preserve">est </w:t>
      </w:r>
      <w:r w:rsidR="00493AA3">
        <w:rPr>
          <w:rFonts w:ascii="Georgia" w:hAnsi="Georgia"/>
          <w:sz w:val="20"/>
          <w:szCs w:val="20"/>
        </w:rPr>
        <w:t>p</w:t>
      </w:r>
      <w:r w:rsidRPr="005F7B3C">
        <w:rPr>
          <w:rFonts w:ascii="Georgia" w:hAnsi="Georgia"/>
          <w:sz w:val="20"/>
          <w:szCs w:val="20"/>
        </w:rPr>
        <w:t xml:space="preserve">ositivity and </w:t>
      </w:r>
      <w:r w:rsidR="00493AA3">
        <w:rPr>
          <w:rFonts w:ascii="Georgia" w:hAnsi="Georgia"/>
          <w:sz w:val="20"/>
          <w:szCs w:val="20"/>
        </w:rPr>
        <w:t>t</w:t>
      </w:r>
      <w:r w:rsidRPr="005F7B3C">
        <w:rPr>
          <w:rFonts w:ascii="Georgia" w:hAnsi="Georgia"/>
          <w:sz w:val="20"/>
          <w:szCs w:val="20"/>
        </w:rPr>
        <w:t xml:space="preserve">esting </w:t>
      </w:r>
      <w:r w:rsidR="00493AA3">
        <w:rPr>
          <w:rFonts w:ascii="Georgia" w:hAnsi="Georgia"/>
          <w:sz w:val="20"/>
          <w:szCs w:val="20"/>
        </w:rPr>
        <w:t>r</w:t>
      </w:r>
      <w:r w:rsidRPr="005F7B3C">
        <w:rPr>
          <w:rFonts w:ascii="Georgia" w:hAnsi="Georgia"/>
          <w:sz w:val="20"/>
          <w:szCs w:val="20"/>
        </w:rPr>
        <w:t xml:space="preserve">ate. This trend was then used to correct individual </w:t>
      </w:r>
      <w:r w:rsidR="00493AA3">
        <w:rPr>
          <w:rFonts w:ascii="Georgia" w:hAnsi="Georgia"/>
          <w:sz w:val="20"/>
          <w:szCs w:val="20"/>
        </w:rPr>
        <w:t>t</w:t>
      </w:r>
      <w:r w:rsidRPr="005F7B3C">
        <w:rPr>
          <w:rFonts w:ascii="Georgia" w:hAnsi="Georgia"/>
          <w:sz w:val="20"/>
          <w:szCs w:val="20"/>
        </w:rPr>
        <w:t xml:space="preserve">est </w:t>
      </w:r>
      <w:r w:rsidR="00493AA3">
        <w:rPr>
          <w:rFonts w:ascii="Georgia" w:hAnsi="Georgia"/>
          <w:sz w:val="20"/>
          <w:szCs w:val="20"/>
        </w:rPr>
        <w:t>p</w:t>
      </w:r>
      <w:r w:rsidRPr="005F7B3C">
        <w:rPr>
          <w:rFonts w:ascii="Georgia" w:hAnsi="Georgia"/>
          <w:sz w:val="20"/>
          <w:szCs w:val="20"/>
        </w:rPr>
        <w:t xml:space="preserve">ositivity records (reports of </w:t>
      </w:r>
      <w:r w:rsidR="00493AA3">
        <w:rPr>
          <w:rFonts w:ascii="Georgia" w:hAnsi="Georgia"/>
          <w:sz w:val="20"/>
          <w:szCs w:val="20"/>
        </w:rPr>
        <w:t>t</w:t>
      </w:r>
      <w:r w:rsidRPr="005F7B3C">
        <w:rPr>
          <w:rFonts w:ascii="Georgia" w:hAnsi="Georgia"/>
          <w:sz w:val="20"/>
          <w:szCs w:val="20"/>
        </w:rPr>
        <w:t xml:space="preserve">est </w:t>
      </w:r>
      <w:r w:rsidR="00493AA3">
        <w:rPr>
          <w:rFonts w:ascii="Georgia" w:hAnsi="Georgia"/>
          <w:sz w:val="20"/>
          <w:szCs w:val="20"/>
        </w:rPr>
        <w:t>p</w:t>
      </w:r>
      <w:r w:rsidRPr="005F7B3C">
        <w:rPr>
          <w:rFonts w:ascii="Georgia" w:hAnsi="Georgia"/>
          <w:sz w:val="20"/>
          <w:szCs w:val="20"/>
        </w:rPr>
        <w:t xml:space="preserve">ositivity per week per country) for the anticipated testing bias, by extrapolating the trend between </w:t>
      </w:r>
      <w:r w:rsidR="00493AA3">
        <w:rPr>
          <w:rFonts w:ascii="Georgia" w:hAnsi="Georgia"/>
          <w:sz w:val="20"/>
          <w:szCs w:val="20"/>
        </w:rPr>
        <w:t>t</w:t>
      </w:r>
      <w:r w:rsidRPr="005F7B3C">
        <w:rPr>
          <w:rFonts w:ascii="Georgia" w:hAnsi="Georgia"/>
          <w:sz w:val="20"/>
          <w:szCs w:val="20"/>
        </w:rPr>
        <w:t xml:space="preserve">esting </w:t>
      </w:r>
      <w:r w:rsidR="00493AA3">
        <w:rPr>
          <w:rFonts w:ascii="Georgia" w:hAnsi="Georgia"/>
          <w:sz w:val="20"/>
          <w:szCs w:val="20"/>
        </w:rPr>
        <w:t>ra</w:t>
      </w:r>
      <w:r w:rsidRPr="005F7B3C">
        <w:rPr>
          <w:rFonts w:ascii="Georgia" w:hAnsi="Georgia"/>
          <w:sz w:val="20"/>
          <w:szCs w:val="20"/>
        </w:rPr>
        <w:t xml:space="preserve">te and </w:t>
      </w:r>
      <w:r w:rsidR="00493AA3">
        <w:rPr>
          <w:rFonts w:ascii="Georgia" w:hAnsi="Georgia"/>
          <w:sz w:val="20"/>
          <w:szCs w:val="20"/>
        </w:rPr>
        <w:t>t</w:t>
      </w:r>
      <w:r w:rsidRPr="005F7B3C">
        <w:rPr>
          <w:rFonts w:ascii="Georgia" w:hAnsi="Georgia"/>
          <w:sz w:val="20"/>
          <w:szCs w:val="20"/>
        </w:rPr>
        <w:t xml:space="preserve">est </w:t>
      </w:r>
      <w:r w:rsidR="00493AA3">
        <w:rPr>
          <w:rFonts w:ascii="Georgia" w:hAnsi="Georgia"/>
          <w:sz w:val="20"/>
          <w:szCs w:val="20"/>
        </w:rPr>
        <w:t>p</w:t>
      </w:r>
      <w:r w:rsidRPr="005F7B3C">
        <w:rPr>
          <w:rFonts w:ascii="Georgia" w:hAnsi="Georgia"/>
          <w:sz w:val="20"/>
          <w:szCs w:val="20"/>
        </w:rPr>
        <w:t xml:space="preserve">ositivity to an “infinitely complete” </w:t>
      </w:r>
      <w:r w:rsidR="00493AA3">
        <w:rPr>
          <w:rFonts w:ascii="Georgia" w:hAnsi="Georgia"/>
          <w:sz w:val="20"/>
          <w:szCs w:val="20"/>
        </w:rPr>
        <w:t>t</w:t>
      </w:r>
      <w:r w:rsidRPr="005F7B3C">
        <w:rPr>
          <w:rFonts w:ascii="Georgia" w:hAnsi="Georgia"/>
          <w:sz w:val="20"/>
          <w:szCs w:val="20"/>
        </w:rPr>
        <w:t xml:space="preserve">esting </w:t>
      </w:r>
      <w:r w:rsidR="00493AA3">
        <w:rPr>
          <w:rFonts w:ascii="Georgia" w:hAnsi="Georgia"/>
          <w:sz w:val="20"/>
          <w:szCs w:val="20"/>
        </w:rPr>
        <w:t>r</w:t>
      </w:r>
      <w:r w:rsidRPr="005F7B3C">
        <w:rPr>
          <w:rFonts w:ascii="Georgia" w:hAnsi="Georgia"/>
          <w:sz w:val="20"/>
          <w:szCs w:val="20"/>
        </w:rPr>
        <w:t xml:space="preserve">ate of 100,000 tests per 100,000 people per week. Bias-corrected records of </w:t>
      </w:r>
      <w:r w:rsidR="00493AA3">
        <w:rPr>
          <w:rFonts w:ascii="Georgia" w:hAnsi="Georgia"/>
          <w:sz w:val="20"/>
          <w:szCs w:val="20"/>
        </w:rPr>
        <w:t>t</w:t>
      </w:r>
      <w:r w:rsidRPr="005F7B3C">
        <w:rPr>
          <w:rFonts w:ascii="Georgia" w:hAnsi="Georgia"/>
          <w:sz w:val="20"/>
          <w:szCs w:val="20"/>
        </w:rPr>
        <w:t xml:space="preserve">est </w:t>
      </w:r>
      <w:r w:rsidR="00493AA3">
        <w:rPr>
          <w:rFonts w:ascii="Georgia" w:hAnsi="Georgia"/>
          <w:sz w:val="20"/>
          <w:szCs w:val="20"/>
        </w:rPr>
        <w:t>p</w:t>
      </w:r>
      <w:r w:rsidRPr="005F7B3C">
        <w:rPr>
          <w:rFonts w:ascii="Georgia" w:hAnsi="Georgia"/>
          <w:sz w:val="20"/>
          <w:szCs w:val="20"/>
        </w:rPr>
        <w:t xml:space="preserve">ositivity were considered an estimate of what </w:t>
      </w:r>
      <w:r w:rsidR="00493AA3">
        <w:rPr>
          <w:rFonts w:ascii="Georgia" w:hAnsi="Georgia"/>
          <w:sz w:val="20"/>
          <w:szCs w:val="20"/>
        </w:rPr>
        <w:t>t</w:t>
      </w:r>
      <w:r w:rsidRPr="005F7B3C">
        <w:rPr>
          <w:rFonts w:ascii="Georgia" w:hAnsi="Georgia"/>
          <w:sz w:val="20"/>
          <w:szCs w:val="20"/>
        </w:rPr>
        <w:t xml:space="preserve">est </w:t>
      </w:r>
      <w:r w:rsidR="00493AA3">
        <w:rPr>
          <w:rFonts w:ascii="Georgia" w:hAnsi="Georgia"/>
          <w:sz w:val="20"/>
          <w:szCs w:val="20"/>
        </w:rPr>
        <w:t>p</w:t>
      </w:r>
      <w:r w:rsidRPr="005F7B3C">
        <w:rPr>
          <w:rFonts w:ascii="Georgia" w:hAnsi="Georgia"/>
          <w:sz w:val="20"/>
          <w:szCs w:val="20"/>
        </w:rPr>
        <w:t xml:space="preserve">ositivity might have been if testing were complete, </w:t>
      </w:r>
      <w:proofErr w:type="gramStart"/>
      <w:r w:rsidRPr="005F7B3C">
        <w:rPr>
          <w:rFonts w:ascii="Georgia" w:hAnsi="Georgia"/>
          <w:sz w:val="20"/>
          <w:szCs w:val="20"/>
        </w:rPr>
        <w:t>i.e.</w:t>
      </w:r>
      <w:proofErr w:type="gramEnd"/>
      <w:r w:rsidRPr="005F7B3C">
        <w:rPr>
          <w:rFonts w:ascii="Georgia" w:hAnsi="Georgia"/>
          <w:sz w:val="20"/>
          <w:szCs w:val="20"/>
        </w:rPr>
        <w:t xml:space="preserve"> how the genuine infection spread among the community might have varied over time in the different countries. In this paper, this entity is called “genuine </w:t>
      </w:r>
      <w:r w:rsidR="00493AA3">
        <w:rPr>
          <w:rFonts w:ascii="Georgia" w:hAnsi="Georgia"/>
          <w:sz w:val="20"/>
          <w:szCs w:val="20"/>
        </w:rPr>
        <w:t>v</w:t>
      </w:r>
      <w:r w:rsidRPr="005F7B3C">
        <w:rPr>
          <w:rFonts w:ascii="Georgia" w:hAnsi="Georgia"/>
          <w:sz w:val="20"/>
          <w:szCs w:val="20"/>
        </w:rPr>
        <w:t xml:space="preserve">irus </w:t>
      </w:r>
      <w:r w:rsidR="00493AA3">
        <w:rPr>
          <w:rFonts w:ascii="Georgia" w:hAnsi="Georgia"/>
          <w:sz w:val="20"/>
          <w:szCs w:val="20"/>
        </w:rPr>
        <w:t>p</w:t>
      </w:r>
      <w:r w:rsidRPr="005F7B3C">
        <w:rPr>
          <w:rFonts w:ascii="Georgia" w:hAnsi="Georgia"/>
          <w:sz w:val="20"/>
          <w:szCs w:val="20"/>
        </w:rPr>
        <w:t>revalence”, calculated as follows:</w:t>
      </w:r>
    </w:p>
    <w:p w14:paraId="4CB63873" w14:textId="77777777" w:rsidR="00493AA3" w:rsidRDefault="00493AA3" w:rsidP="005F7B3C">
      <w:pPr>
        <w:spacing w:after="0" w:line="240" w:lineRule="auto"/>
        <w:ind w:left="720"/>
        <w:jc w:val="both"/>
        <w:rPr>
          <w:rFonts w:ascii="Georgia" w:hAnsi="Georgia"/>
          <w:sz w:val="20"/>
          <w:szCs w:val="20"/>
        </w:rPr>
      </w:pPr>
    </w:p>
    <w:p w14:paraId="4145E4F6" w14:textId="7E7EDFCA" w:rsidR="005F7B3C" w:rsidRPr="00493AA3" w:rsidRDefault="005F7B3C" w:rsidP="00493AA3">
      <w:pPr>
        <w:spacing w:after="0" w:line="240" w:lineRule="auto"/>
        <w:jc w:val="center"/>
        <w:rPr>
          <w:rFonts w:ascii="Georgia" w:hAnsi="Georgia"/>
          <w:i/>
          <w:iCs/>
          <w:sz w:val="20"/>
          <w:szCs w:val="20"/>
        </w:rPr>
      </w:pPr>
      <w:r w:rsidRPr="00493AA3">
        <w:rPr>
          <w:rFonts w:ascii="Georgia" w:hAnsi="Georgia"/>
          <w:i/>
          <w:iCs/>
          <w:sz w:val="20"/>
          <w:szCs w:val="20"/>
        </w:rPr>
        <w:t xml:space="preserve">genuine </w:t>
      </w:r>
      <w:r w:rsidR="00493AA3" w:rsidRPr="00493AA3">
        <w:rPr>
          <w:rFonts w:ascii="Georgia" w:hAnsi="Georgia"/>
          <w:i/>
          <w:iCs/>
          <w:sz w:val="20"/>
          <w:szCs w:val="20"/>
        </w:rPr>
        <w:t>v</w:t>
      </w:r>
      <w:r w:rsidRPr="00493AA3">
        <w:rPr>
          <w:rFonts w:ascii="Georgia" w:hAnsi="Georgia"/>
          <w:i/>
          <w:iCs/>
          <w:sz w:val="20"/>
          <w:szCs w:val="20"/>
        </w:rPr>
        <w:t xml:space="preserve">irus </w:t>
      </w:r>
      <w:r w:rsidR="00493AA3" w:rsidRPr="00493AA3">
        <w:rPr>
          <w:rFonts w:ascii="Georgia" w:hAnsi="Georgia"/>
          <w:i/>
          <w:iCs/>
          <w:sz w:val="20"/>
          <w:szCs w:val="20"/>
        </w:rPr>
        <w:t>p</w:t>
      </w:r>
      <w:r w:rsidRPr="00493AA3">
        <w:rPr>
          <w:rFonts w:ascii="Georgia" w:hAnsi="Georgia"/>
          <w:i/>
          <w:iCs/>
          <w:sz w:val="20"/>
          <w:szCs w:val="20"/>
        </w:rPr>
        <w:t xml:space="preserve">revalence = reported </w:t>
      </w:r>
      <w:r w:rsidR="00493AA3" w:rsidRPr="00493AA3">
        <w:rPr>
          <w:rFonts w:ascii="Georgia" w:hAnsi="Georgia"/>
          <w:i/>
          <w:iCs/>
          <w:sz w:val="20"/>
          <w:szCs w:val="20"/>
        </w:rPr>
        <w:t>t</w:t>
      </w:r>
      <w:r w:rsidRPr="00493AA3">
        <w:rPr>
          <w:rFonts w:ascii="Georgia" w:hAnsi="Georgia"/>
          <w:i/>
          <w:iCs/>
          <w:sz w:val="20"/>
          <w:szCs w:val="20"/>
        </w:rPr>
        <w:t xml:space="preserve">est </w:t>
      </w:r>
      <w:r w:rsidR="00493AA3" w:rsidRPr="00493AA3">
        <w:rPr>
          <w:rFonts w:ascii="Georgia" w:hAnsi="Georgia"/>
          <w:i/>
          <w:iCs/>
          <w:sz w:val="20"/>
          <w:szCs w:val="20"/>
        </w:rPr>
        <w:t>p</w:t>
      </w:r>
      <w:r w:rsidRPr="00493AA3">
        <w:rPr>
          <w:rFonts w:ascii="Georgia" w:hAnsi="Georgia"/>
          <w:i/>
          <w:iCs/>
          <w:sz w:val="20"/>
          <w:szCs w:val="20"/>
        </w:rPr>
        <w:t xml:space="preserve">ositivity / </w:t>
      </w:r>
      <w:proofErr w:type="spellStart"/>
      <w:r w:rsidRPr="00493AA3">
        <w:rPr>
          <w:rFonts w:ascii="Georgia" w:hAnsi="Georgia"/>
          <w:i/>
          <w:iCs/>
          <w:sz w:val="20"/>
          <w:szCs w:val="20"/>
        </w:rPr>
        <w:t>regressed_</w:t>
      </w:r>
      <w:r w:rsidR="00493AA3" w:rsidRPr="00493AA3">
        <w:rPr>
          <w:rFonts w:ascii="Georgia" w:hAnsi="Georgia"/>
          <w:i/>
          <w:iCs/>
          <w:sz w:val="20"/>
          <w:szCs w:val="20"/>
        </w:rPr>
        <w:t>p</w:t>
      </w:r>
      <w:r w:rsidRPr="00493AA3">
        <w:rPr>
          <w:rFonts w:ascii="Georgia" w:hAnsi="Georgia"/>
          <w:i/>
          <w:iCs/>
          <w:sz w:val="20"/>
          <w:szCs w:val="20"/>
        </w:rPr>
        <w:t>ositivity</w:t>
      </w:r>
      <w:proofErr w:type="spellEnd"/>
      <w:r w:rsidRPr="00493AA3">
        <w:rPr>
          <w:rFonts w:ascii="Georgia" w:hAnsi="Georgia"/>
          <w:i/>
          <w:iCs/>
          <w:sz w:val="20"/>
          <w:szCs w:val="20"/>
        </w:rPr>
        <w:t xml:space="preserve"> [</w:t>
      </w:r>
      <w:proofErr w:type="spellStart"/>
      <w:r w:rsidRPr="00493AA3">
        <w:rPr>
          <w:rFonts w:ascii="Georgia" w:hAnsi="Georgia"/>
          <w:i/>
          <w:iCs/>
          <w:sz w:val="20"/>
          <w:szCs w:val="20"/>
        </w:rPr>
        <w:t>TR</w:t>
      </w:r>
      <w:r w:rsidRPr="00493AA3">
        <w:rPr>
          <w:rFonts w:ascii="Georgia" w:hAnsi="Georgia"/>
          <w:i/>
          <w:iCs/>
          <w:sz w:val="20"/>
          <w:szCs w:val="20"/>
          <w:vertAlign w:val="subscript"/>
        </w:rPr>
        <w:t>a</w:t>
      </w:r>
      <w:proofErr w:type="spellEnd"/>
      <w:r w:rsidRPr="00493AA3">
        <w:rPr>
          <w:rFonts w:ascii="Georgia" w:hAnsi="Georgia"/>
          <w:i/>
          <w:iCs/>
          <w:sz w:val="20"/>
          <w:szCs w:val="20"/>
        </w:rPr>
        <w:t xml:space="preserve">] * </w:t>
      </w:r>
      <w:proofErr w:type="spellStart"/>
      <w:r w:rsidRPr="00493AA3">
        <w:rPr>
          <w:rFonts w:ascii="Georgia" w:hAnsi="Georgia"/>
          <w:i/>
          <w:iCs/>
          <w:sz w:val="20"/>
          <w:szCs w:val="20"/>
        </w:rPr>
        <w:t>regressed_</w:t>
      </w:r>
      <w:r w:rsidR="00493AA3" w:rsidRPr="00493AA3">
        <w:rPr>
          <w:rFonts w:ascii="Georgia" w:hAnsi="Georgia"/>
          <w:i/>
          <w:iCs/>
          <w:sz w:val="20"/>
          <w:szCs w:val="20"/>
        </w:rPr>
        <w:t>p</w:t>
      </w:r>
      <w:r w:rsidRPr="00493AA3">
        <w:rPr>
          <w:rFonts w:ascii="Georgia" w:hAnsi="Georgia"/>
          <w:i/>
          <w:iCs/>
          <w:sz w:val="20"/>
          <w:szCs w:val="20"/>
        </w:rPr>
        <w:t>ositivity</w:t>
      </w:r>
      <w:proofErr w:type="spellEnd"/>
      <w:r w:rsidRPr="00493AA3">
        <w:rPr>
          <w:rFonts w:ascii="Georgia" w:hAnsi="Georgia"/>
          <w:i/>
          <w:iCs/>
          <w:sz w:val="20"/>
          <w:szCs w:val="20"/>
        </w:rPr>
        <w:t xml:space="preserve"> [TR</w:t>
      </w:r>
      <w:r w:rsidRPr="00493AA3">
        <w:rPr>
          <w:rFonts w:ascii="Georgia" w:hAnsi="Georgia"/>
          <w:i/>
          <w:iCs/>
          <w:sz w:val="20"/>
          <w:szCs w:val="20"/>
          <w:vertAlign w:val="subscript"/>
        </w:rPr>
        <w:t>100,000</w:t>
      </w:r>
      <w:r w:rsidRPr="00493AA3">
        <w:rPr>
          <w:rFonts w:ascii="Georgia" w:hAnsi="Georgia"/>
          <w:i/>
          <w:iCs/>
          <w:sz w:val="20"/>
          <w:szCs w:val="20"/>
        </w:rPr>
        <w:t>]</w:t>
      </w:r>
    </w:p>
    <w:p w14:paraId="645C54CC" w14:textId="77777777" w:rsidR="00493AA3" w:rsidRPr="005F7B3C" w:rsidRDefault="00493AA3" w:rsidP="005F7B3C">
      <w:pPr>
        <w:spacing w:after="0" w:line="240" w:lineRule="auto"/>
        <w:ind w:left="720"/>
        <w:jc w:val="both"/>
        <w:rPr>
          <w:rFonts w:ascii="Georgia" w:hAnsi="Georgia"/>
          <w:sz w:val="20"/>
          <w:szCs w:val="20"/>
        </w:rPr>
      </w:pPr>
    </w:p>
    <w:p w14:paraId="2E727D0C" w14:textId="7933FC8A" w:rsidR="002C1C97" w:rsidRPr="005F7B3C" w:rsidRDefault="005F7B3C" w:rsidP="005F7B3C">
      <w:pPr>
        <w:spacing w:after="0" w:line="240" w:lineRule="auto"/>
        <w:jc w:val="both"/>
        <w:rPr>
          <w:rFonts w:ascii="Georgia" w:hAnsi="Georgia"/>
          <w:sz w:val="20"/>
          <w:szCs w:val="20"/>
        </w:rPr>
      </w:pPr>
      <w:r w:rsidRPr="005F7B3C">
        <w:rPr>
          <w:rFonts w:ascii="Georgia" w:hAnsi="Georgia"/>
          <w:sz w:val="20"/>
          <w:szCs w:val="20"/>
        </w:rPr>
        <w:t>Where:</w:t>
      </w:r>
    </w:p>
    <w:p w14:paraId="621B23C6" w14:textId="217EBC03" w:rsidR="005F7B3C" w:rsidRDefault="005F7B3C" w:rsidP="002C1C97">
      <w:pPr>
        <w:spacing w:after="0" w:line="240" w:lineRule="auto"/>
        <w:ind w:left="142"/>
        <w:jc w:val="both"/>
        <w:rPr>
          <w:rFonts w:ascii="Georgia" w:hAnsi="Georgia"/>
          <w:sz w:val="20"/>
          <w:szCs w:val="20"/>
        </w:rPr>
      </w:pPr>
      <w:proofErr w:type="spellStart"/>
      <w:r w:rsidRPr="005F7B3C">
        <w:rPr>
          <w:rFonts w:ascii="Georgia" w:hAnsi="Georgia"/>
          <w:i/>
          <w:sz w:val="20"/>
          <w:szCs w:val="20"/>
        </w:rPr>
        <w:t>regressed_</w:t>
      </w:r>
      <w:r w:rsidR="00493AA3">
        <w:rPr>
          <w:rFonts w:ascii="Georgia" w:hAnsi="Georgia"/>
          <w:i/>
          <w:sz w:val="20"/>
          <w:szCs w:val="20"/>
        </w:rPr>
        <w:t>p</w:t>
      </w:r>
      <w:r w:rsidRPr="005F7B3C">
        <w:rPr>
          <w:rFonts w:ascii="Georgia" w:hAnsi="Georgia"/>
          <w:i/>
          <w:sz w:val="20"/>
          <w:szCs w:val="20"/>
        </w:rPr>
        <w:t>ositivity</w:t>
      </w:r>
      <w:proofErr w:type="spellEnd"/>
      <w:r w:rsidRPr="005F7B3C">
        <w:rPr>
          <w:rFonts w:ascii="Georgia" w:hAnsi="Georgia"/>
          <w:sz w:val="20"/>
          <w:szCs w:val="20"/>
        </w:rPr>
        <w:t xml:space="preserve"> refers to the relationship between </w:t>
      </w:r>
      <w:r w:rsidR="00493AA3">
        <w:rPr>
          <w:rFonts w:ascii="Georgia" w:hAnsi="Georgia"/>
          <w:sz w:val="20"/>
          <w:szCs w:val="20"/>
        </w:rPr>
        <w:t>t</w:t>
      </w:r>
      <w:r w:rsidRPr="005F7B3C">
        <w:rPr>
          <w:rFonts w:ascii="Georgia" w:hAnsi="Georgia"/>
          <w:sz w:val="20"/>
          <w:szCs w:val="20"/>
        </w:rPr>
        <w:t xml:space="preserve">est </w:t>
      </w:r>
      <w:r w:rsidR="00493AA3">
        <w:rPr>
          <w:rFonts w:ascii="Georgia" w:hAnsi="Georgia"/>
          <w:sz w:val="20"/>
          <w:szCs w:val="20"/>
        </w:rPr>
        <w:t>p</w:t>
      </w:r>
      <w:r w:rsidRPr="005F7B3C">
        <w:rPr>
          <w:rFonts w:ascii="Georgia" w:hAnsi="Georgia"/>
          <w:sz w:val="20"/>
          <w:szCs w:val="20"/>
        </w:rPr>
        <w:t xml:space="preserve">ositivity and </w:t>
      </w:r>
      <w:r w:rsidR="00493AA3">
        <w:rPr>
          <w:rFonts w:ascii="Georgia" w:hAnsi="Georgia"/>
          <w:sz w:val="20"/>
          <w:szCs w:val="20"/>
        </w:rPr>
        <w:t>t</w:t>
      </w:r>
      <w:r w:rsidRPr="005F7B3C">
        <w:rPr>
          <w:rFonts w:ascii="Georgia" w:hAnsi="Georgia"/>
          <w:sz w:val="20"/>
          <w:szCs w:val="20"/>
        </w:rPr>
        <w:t xml:space="preserve">esting </w:t>
      </w:r>
      <w:r w:rsidR="00493AA3">
        <w:rPr>
          <w:rFonts w:ascii="Georgia" w:hAnsi="Georgia"/>
          <w:sz w:val="20"/>
          <w:szCs w:val="20"/>
        </w:rPr>
        <w:t>r</w:t>
      </w:r>
      <w:r w:rsidRPr="005F7B3C">
        <w:rPr>
          <w:rFonts w:ascii="Georgia" w:hAnsi="Georgia"/>
          <w:sz w:val="20"/>
          <w:szCs w:val="20"/>
        </w:rPr>
        <w:t xml:space="preserve">ate, </w:t>
      </w:r>
      <w:proofErr w:type="spellStart"/>
      <w:r w:rsidRPr="005F7B3C">
        <w:rPr>
          <w:rFonts w:ascii="Georgia" w:hAnsi="Georgia"/>
          <w:sz w:val="20"/>
          <w:szCs w:val="20"/>
        </w:rPr>
        <w:t>TR</w:t>
      </w:r>
      <w:r w:rsidRPr="005F7B3C">
        <w:rPr>
          <w:rFonts w:ascii="Georgia" w:hAnsi="Georgia"/>
          <w:sz w:val="20"/>
          <w:szCs w:val="20"/>
          <w:vertAlign w:val="subscript"/>
        </w:rPr>
        <w:t>a</w:t>
      </w:r>
      <w:proofErr w:type="spellEnd"/>
      <w:r w:rsidRPr="005F7B3C">
        <w:rPr>
          <w:rFonts w:ascii="Georgia" w:hAnsi="Georgia"/>
          <w:sz w:val="20"/>
          <w:szCs w:val="20"/>
        </w:rPr>
        <w:t xml:space="preserve"> being the actual </w:t>
      </w:r>
      <w:r w:rsidR="00493AA3">
        <w:rPr>
          <w:rFonts w:ascii="Georgia" w:hAnsi="Georgia"/>
          <w:sz w:val="20"/>
          <w:szCs w:val="20"/>
        </w:rPr>
        <w:t>t</w:t>
      </w:r>
      <w:r w:rsidRPr="005F7B3C">
        <w:rPr>
          <w:rFonts w:ascii="Georgia" w:hAnsi="Georgia"/>
          <w:sz w:val="20"/>
          <w:szCs w:val="20"/>
        </w:rPr>
        <w:t xml:space="preserve">esting </w:t>
      </w:r>
      <w:r w:rsidR="00493AA3">
        <w:rPr>
          <w:rFonts w:ascii="Georgia" w:hAnsi="Georgia"/>
          <w:sz w:val="20"/>
          <w:szCs w:val="20"/>
        </w:rPr>
        <w:t>r</w:t>
      </w:r>
      <w:r w:rsidRPr="005F7B3C">
        <w:rPr>
          <w:rFonts w:ascii="Georgia" w:hAnsi="Georgia"/>
          <w:sz w:val="20"/>
          <w:szCs w:val="20"/>
        </w:rPr>
        <w:t xml:space="preserve">ate reported with a given </w:t>
      </w:r>
      <w:r w:rsidR="00493AA3">
        <w:rPr>
          <w:rFonts w:ascii="Georgia" w:hAnsi="Georgia"/>
          <w:sz w:val="20"/>
          <w:szCs w:val="20"/>
        </w:rPr>
        <w:t>t</w:t>
      </w:r>
      <w:r w:rsidRPr="005F7B3C">
        <w:rPr>
          <w:rFonts w:ascii="Georgia" w:hAnsi="Georgia"/>
          <w:sz w:val="20"/>
          <w:szCs w:val="20"/>
        </w:rPr>
        <w:t>est-</w:t>
      </w:r>
      <w:r w:rsidR="00493AA3">
        <w:rPr>
          <w:rFonts w:ascii="Georgia" w:hAnsi="Georgia"/>
          <w:sz w:val="20"/>
          <w:szCs w:val="20"/>
        </w:rPr>
        <w:t>p</w:t>
      </w:r>
      <w:r w:rsidRPr="005F7B3C">
        <w:rPr>
          <w:rFonts w:ascii="Georgia" w:hAnsi="Georgia"/>
          <w:sz w:val="20"/>
          <w:szCs w:val="20"/>
        </w:rPr>
        <w:t>ositivity record and TR</w:t>
      </w:r>
      <w:r w:rsidRPr="005F7B3C">
        <w:rPr>
          <w:rFonts w:ascii="Georgia" w:hAnsi="Georgia"/>
          <w:sz w:val="20"/>
          <w:szCs w:val="20"/>
          <w:vertAlign w:val="subscript"/>
        </w:rPr>
        <w:t>100,000</w:t>
      </w:r>
      <w:r w:rsidRPr="005F7B3C">
        <w:rPr>
          <w:rFonts w:ascii="Georgia" w:hAnsi="Georgia"/>
          <w:sz w:val="20"/>
          <w:szCs w:val="20"/>
        </w:rPr>
        <w:t xml:space="preserve"> being an “infinitely complete” testing rate of 100,000 tests per 100,000 persons per week.</w:t>
      </w:r>
    </w:p>
    <w:p w14:paraId="10A57492" w14:textId="77777777" w:rsidR="00493AA3" w:rsidRDefault="00493AA3" w:rsidP="005F7B3C">
      <w:pPr>
        <w:spacing w:after="0" w:line="240" w:lineRule="auto"/>
        <w:ind w:left="720"/>
        <w:jc w:val="both"/>
        <w:rPr>
          <w:rFonts w:ascii="Georgia" w:hAnsi="Georgia"/>
          <w:sz w:val="20"/>
          <w:szCs w:val="20"/>
        </w:rPr>
      </w:pPr>
    </w:p>
    <w:p w14:paraId="1DBAE44D" w14:textId="62FFD4EF" w:rsidR="005F7B3C" w:rsidRDefault="005F7B3C" w:rsidP="005F7B3C">
      <w:pPr>
        <w:spacing w:after="0" w:line="240" w:lineRule="auto"/>
        <w:jc w:val="both"/>
        <w:rPr>
          <w:rFonts w:ascii="Georgia" w:hAnsi="Georgia"/>
          <w:sz w:val="20"/>
          <w:szCs w:val="20"/>
        </w:rPr>
      </w:pPr>
      <w:r>
        <w:rPr>
          <w:rFonts w:ascii="Georgia" w:hAnsi="Georgia"/>
          <w:sz w:val="20"/>
          <w:szCs w:val="20"/>
        </w:rPr>
        <w:t xml:space="preserve">    </w:t>
      </w:r>
      <w:r w:rsidRPr="005F7B3C">
        <w:rPr>
          <w:rFonts w:ascii="Georgia" w:hAnsi="Georgia"/>
          <w:sz w:val="20"/>
          <w:szCs w:val="20"/>
        </w:rPr>
        <w:t xml:space="preserve">In the above equation, </w:t>
      </w:r>
      <w:proofErr w:type="spellStart"/>
      <w:r w:rsidRPr="005F7B3C">
        <w:rPr>
          <w:rFonts w:ascii="Georgia" w:hAnsi="Georgia"/>
          <w:i/>
          <w:sz w:val="20"/>
          <w:szCs w:val="20"/>
        </w:rPr>
        <w:t>regressed_</w:t>
      </w:r>
      <w:r w:rsidR="00493AA3">
        <w:rPr>
          <w:rFonts w:ascii="Georgia" w:hAnsi="Georgia"/>
          <w:i/>
          <w:sz w:val="20"/>
          <w:szCs w:val="20"/>
        </w:rPr>
        <w:t>p</w:t>
      </w:r>
      <w:r w:rsidRPr="005F7B3C">
        <w:rPr>
          <w:rFonts w:ascii="Georgia" w:hAnsi="Georgia"/>
          <w:i/>
          <w:sz w:val="20"/>
          <w:szCs w:val="20"/>
        </w:rPr>
        <w:t>ositivity</w:t>
      </w:r>
      <w:proofErr w:type="spellEnd"/>
      <w:r w:rsidRPr="005F7B3C">
        <w:rPr>
          <w:rFonts w:ascii="Georgia" w:hAnsi="Georgia"/>
          <w:i/>
          <w:sz w:val="20"/>
          <w:szCs w:val="20"/>
        </w:rPr>
        <w:t xml:space="preserve"> </w:t>
      </w:r>
      <w:r w:rsidRPr="005F7B3C">
        <w:rPr>
          <w:rFonts w:ascii="Georgia" w:hAnsi="Georgia"/>
          <w:sz w:val="20"/>
          <w:szCs w:val="20"/>
        </w:rPr>
        <w:t>[TR</w:t>
      </w:r>
      <w:r w:rsidRPr="005F7B3C">
        <w:rPr>
          <w:rFonts w:ascii="Georgia" w:hAnsi="Georgia"/>
          <w:i/>
          <w:sz w:val="20"/>
          <w:szCs w:val="20"/>
          <w:vertAlign w:val="subscript"/>
        </w:rPr>
        <w:t>100,000</w:t>
      </w:r>
      <w:r w:rsidRPr="005F7B3C">
        <w:rPr>
          <w:rFonts w:ascii="Georgia" w:hAnsi="Georgia"/>
          <w:sz w:val="20"/>
          <w:szCs w:val="20"/>
        </w:rPr>
        <w:t xml:space="preserve">] is shifted up (P10) or down (P90) by 1.28 times the regression </w:t>
      </w:r>
      <w:r w:rsidR="00493AA3">
        <w:rPr>
          <w:rFonts w:ascii="Georgia" w:hAnsi="Georgia"/>
          <w:i/>
          <w:sz w:val="20"/>
          <w:szCs w:val="20"/>
        </w:rPr>
        <w:t>s</w:t>
      </w:r>
      <w:r w:rsidRPr="005F7B3C">
        <w:rPr>
          <w:rFonts w:ascii="Georgia" w:hAnsi="Georgia"/>
          <w:i/>
          <w:sz w:val="20"/>
          <w:szCs w:val="20"/>
        </w:rPr>
        <w:t xml:space="preserve">tandard </w:t>
      </w:r>
      <w:r w:rsidR="00493AA3">
        <w:rPr>
          <w:rFonts w:ascii="Georgia" w:hAnsi="Georgia"/>
          <w:i/>
          <w:sz w:val="20"/>
          <w:szCs w:val="20"/>
        </w:rPr>
        <w:t>e</w:t>
      </w:r>
      <w:r w:rsidRPr="005F7B3C">
        <w:rPr>
          <w:rFonts w:ascii="Georgia" w:hAnsi="Georgia"/>
          <w:i/>
          <w:sz w:val="20"/>
          <w:szCs w:val="20"/>
        </w:rPr>
        <w:t>rror</w:t>
      </w:r>
      <w:r w:rsidRPr="005F7B3C">
        <w:rPr>
          <w:rFonts w:ascii="Georgia" w:hAnsi="Georgia"/>
          <w:sz w:val="20"/>
          <w:szCs w:val="20"/>
        </w:rPr>
        <w:t xml:space="preserve"> to define a confidence band around the best-fit estimates of “genuine </w:t>
      </w:r>
      <w:r w:rsidR="00493AA3">
        <w:rPr>
          <w:rFonts w:ascii="Georgia" w:hAnsi="Georgia"/>
          <w:sz w:val="20"/>
          <w:szCs w:val="20"/>
        </w:rPr>
        <w:t>v</w:t>
      </w:r>
      <w:r w:rsidRPr="005F7B3C">
        <w:rPr>
          <w:rFonts w:ascii="Georgia" w:hAnsi="Georgia"/>
          <w:sz w:val="20"/>
          <w:szCs w:val="20"/>
        </w:rPr>
        <w:t xml:space="preserve">irus </w:t>
      </w:r>
      <w:r w:rsidR="00493AA3">
        <w:rPr>
          <w:rFonts w:ascii="Georgia" w:hAnsi="Georgia"/>
          <w:sz w:val="20"/>
          <w:szCs w:val="20"/>
        </w:rPr>
        <w:t>p</w:t>
      </w:r>
      <w:r w:rsidRPr="005F7B3C">
        <w:rPr>
          <w:rFonts w:ascii="Georgia" w:hAnsi="Georgia"/>
          <w:sz w:val="20"/>
          <w:szCs w:val="20"/>
        </w:rPr>
        <w:t>revalence”.</w:t>
      </w:r>
    </w:p>
    <w:p w14:paraId="134D2ADE" w14:textId="288800DB" w:rsidR="005F7B3C" w:rsidRDefault="005F7B3C" w:rsidP="005F7B3C">
      <w:pPr>
        <w:spacing w:after="0" w:line="240" w:lineRule="auto"/>
        <w:jc w:val="both"/>
        <w:rPr>
          <w:rFonts w:ascii="Georgia" w:hAnsi="Georgia"/>
          <w:sz w:val="20"/>
          <w:szCs w:val="20"/>
        </w:rPr>
      </w:pPr>
      <w:r>
        <w:rPr>
          <w:rFonts w:ascii="Georgia" w:hAnsi="Georgia"/>
          <w:sz w:val="20"/>
          <w:szCs w:val="20"/>
        </w:rPr>
        <w:t xml:space="preserve">    </w:t>
      </w:r>
      <w:r w:rsidRPr="005F7B3C">
        <w:rPr>
          <w:rFonts w:ascii="Georgia" w:hAnsi="Georgia"/>
          <w:sz w:val="20"/>
          <w:szCs w:val="20"/>
        </w:rPr>
        <w:t xml:space="preserve">Estimated “genuine </w:t>
      </w:r>
      <w:r w:rsidR="00493AA3">
        <w:rPr>
          <w:rFonts w:ascii="Georgia" w:hAnsi="Georgia"/>
          <w:sz w:val="20"/>
          <w:szCs w:val="20"/>
        </w:rPr>
        <w:t>v</w:t>
      </w:r>
      <w:r w:rsidRPr="005F7B3C">
        <w:rPr>
          <w:rFonts w:ascii="Georgia" w:hAnsi="Georgia"/>
          <w:sz w:val="20"/>
          <w:szCs w:val="20"/>
        </w:rPr>
        <w:t xml:space="preserve">irus </w:t>
      </w:r>
      <w:r w:rsidR="00493AA3">
        <w:rPr>
          <w:rFonts w:ascii="Georgia" w:hAnsi="Georgia"/>
          <w:sz w:val="20"/>
          <w:szCs w:val="20"/>
        </w:rPr>
        <w:t>p</w:t>
      </w:r>
      <w:r w:rsidRPr="005F7B3C">
        <w:rPr>
          <w:rFonts w:ascii="Georgia" w:hAnsi="Georgia"/>
          <w:sz w:val="20"/>
          <w:szCs w:val="20"/>
        </w:rPr>
        <w:t xml:space="preserve">revalence” per week and per country was considered indicative of the number of newly detected infections in that week rather than the total number of active infections (new plus existing still active infections). The weekly PCR </w:t>
      </w:r>
      <w:r w:rsidR="00493AA3">
        <w:rPr>
          <w:rFonts w:ascii="Georgia" w:hAnsi="Georgia"/>
          <w:sz w:val="20"/>
          <w:szCs w:val="20"/>
        </w:rPr>
        <w:t>t</w:t>
      </w:r>
      <w:r w:rsidRPr="005F7B3C">
        <w:rPr>
          <w:rFonts w:ascii="Georgia" w:hAnsi="Georgia"/>
          <w:sz w:val="20"/>
          <w:szCs w:val="20"/>
        </w:rPr>
        <w:t xml:space="preserve">est </w:t>
      </w:r>
      <w:r w:rsidR="00493AA3">
        <w:rPr>
          <w:rFonts w:ascii="Georgia" w:hAnsi="Georgia"/>
          <w:sz w:val="20"/>
          <w:szCs w:val="20"/>
        </w:rPr>
        <w:t>p</w:t>
      </w:r>
      <w:r w:rsidRPr="005F7B3C">
        <w:rPr>
          <w:rFonts w:ascii="Georgia" w:hAnsi="Georgia"/>
          <w:sz w:val="20"/>
          <w:szCs w:val="20"/>
        </w:rPr>
        <w:t xml:space="preserve">ositivity data from which “genuine </w:t>
      </w:r>
      <w:r w:rsidR="00493AA3">
        <w:rPr>
          <w:rFonts w:ascii="Georgia" w:hAnsi="Georgia"/>
          <w:sz w:val="20"/>
          <w:szCs w:val="20"/>
        </w:rPr>
        <w:t>v</w:t>
      </w:r>
      <w:r w:rsidRPr="005F7B3C">
        <w:rPr>
          <w:rFonts w:ascii="Georgia" w:hAnsi="Georgia"/>
          <w:sz w:val="20"/>
          <w:szCs w:val="20"/>
        </w:rPr>
        <w:t xml:space="preserve">irus </w:t>
      </w:r>
      <w:r w:rsidR="00493AA3">
        <w:rPr>
          <w:rFonts w:ascii="Georgia" w:hAnsi="Georgia"/>
          <w:sz w:val="20"/>
          <w:szCs w:val="20"/>
        </w:rPr>
        <w:t>p</w:t>
      </w:r>
      <w:r w:rsidRPr="005F7B3C">
        <w:rPr>
          <w:rFonts w:ascii="Georgia" w:hAnsi="Georgia"/>
          <w:sz w:val="20"/>
          <w:szCs w:val="20"/>
        </w:rPr>
        <w:t>revalence” is derived, presumably record only the new active infections confirmed for each week (CDC recommends not to subject cases with a confirmed positive test result to another PCR for some three months following recovery [5]).</w:t>
      </w:r>
    </w:p>
    <w:p w14:paraId="1E835AE9" w14:textId="77777777" w:rsidR="0050420E" w:rsidRDefault="0050420E" w:rsidP="0050420E">
      <w:pPr>
        <w:pStyle w:val="Heading2"/>
        <w:spacing w:after="0" w:line="240" w:lineRule="auto"/>
        <w:jc w:val="both"/>
        <w:rPr>
          <w:rFonts w:ascii="Georgia" w:hAnsi="Georgia"/>
          <w:sz w:val="20"/>
          <w:szCs w:val="20"/>
        </w:rPr>
      </w:pPr>
    </w:p>
    <w:p w14:paraId="4AD7DA46" w14:textId="127E5810" w:rsidR="005F7B3C" w:rsidRPr="005F7B3C" w:rsidRDefault="005F7B3C" w:rsidP="0050420E">
      <w:pPr>
        <w:pStyle w:val="Heading2"/>
        <w:spacing w:after="0" w:line="240" w:lineRule="auto"/>
        <w:jc w:val="both"/>
        <w:rPr>
          <w:rFonts w:ascii="Georgia" w:hAnsi="Georgia"/>
          <w:sz w:val="20"/>
          <w:szCs w:val="20"/>
        </w:rPr>
      </w:pPr>
      <w:r w:rsidRPr="005F7B3C">
        <w:rPr>
          <w:rFonts w:ascii="Georgia" w:hAnsi="Georgia"/>
          <w:sz w:val="20"/>
          <w:szCs w:val="20"/>
        </w:rPr>
        <w:t xml:space="preserve">Validation of “genuine </w:t>
      </w:r>
      <w:r w:rsidR="00493AA3">
        <w:rPr>
          <w:rFonts w:ascii="Georgia" w:hAnsi="Georgia"/>
          <w:sz w:val="20"/>
          <w:szCs w:val="20"/>
        </w:rPr>
        <w:t>v</w:t>
      </w:r>
      <w:r w:rsidRPr="005F7B3C">
        <w:rPr>
          <w:rFonts w:ascii="Georgia" w:hAnsi="Georgia"/>
          <w:sz w:val="20"/>
          <w:szCs w:val="20"/>
        </w:rPr>
        <w:t xml:space="preserve">irus </w:t>
      </w:r>
      <w:r w:rsidR="00493AA3">
        <w:rPr>
          <w:rFonts w:ascii="Georgia" w:hAnsi="Georgia"/>
          <w:sz w:val="20"/>
          <w:szCs w:val="20"/>
        </w:rPr>
        <w:t>p</w:t>
      </w:r>
      <w:r w:rsidRPr="005F7B3C">
        <w:rPr>
          <w:rFonts w:ascii="Georgia" w:hAnsi="Georgia"/>
          <w:sz w:val="20"/>
          <w:szCs w:val="20"/>
        </w:rPr>
        <w:t>revalence” estimates</w:t>
      </w:r>
    </w:p>
    <w:p w14:paraId="3649768A" w14:textId="51C22096" w:rsidR="005F7B3C" w:rsidRPr="005F7B3C" w:rsidRDefault="005F7B3C" w:rsidP="005F7B3C">
      <w:pPr>
        <w:pStyle w:val="ListParagraph"/>
        <w:spacing w:after="0" w:line="240" w:lineRule="auto"/>
        <w:ind w:left="0"/>
        <w:jc w:val="both"/>
        <w:rPr>
          <w:rFonts w:ascii="Georgia" w:hAnsi="Georgia"/>
          <w:sz w:val="20"/>
          <w:szCs w:val="20"/>
        </w:rPr>
      </w:pPr>
      <w:r>
        <w:rPr>
          <w:rFonts w:ascii="Georgia" w:hAnsi="Georgia"/>
          <w:sz w:val="20"/>
          <w:szCs w:val="20"/>
        </w:rPr>
        <w:t xml:space="preserve">    </w:t>
      </w:r>
      <w:r w:rsidRPr="005F7B3C">
        <w:rPr>
          <w:rFonts w:ascii="Georgia" w:hAnsi="Georgia"/>
          <w:sz w:val="20"/>
          <w:szCs w:val="20"/>
        </w:rPr>
        <w:t xml:space="preserve">To validate the estimates of “genuine </w:t>
      </w:r>
      <w:r w:rsidR="00493AA3">
        <w:rPr>
          <w:rFonts w:ascii="Georgia" w:hAnsi="Georgia"/>
          <w:sz w:val="20"/>
          <w:szCs w:val="20"/>
        </w:rPr>
        <w:t>v</w:t>
      </w:r>
      <w:r w:rsidRPr="005F7B3C">
        <w:rPr>
          <w:rFonts w:ascii="Georgia" w:hAnsi="Georgia"/>
          <w:sz w:val="20"/>
          <w:szCs w:val="20"/>
        </w:rPr>
        <w:t xml:space="preserve">irus </w:t>
      </w:r>
      <w:r w:rsidR="00493AA3">
        <w:rPr>
          <w:rFonts w:ascii="Georgia" w:hAnsi="Georgia"/>
          <w:sz w:val="20"/>
          <w:szCs w:val="20"/>
        </w:rPr>
        <w:t>p</w:t>
      </w:r>
      <w:r w:rsidRPr="005F7B3C">
        <w:rPr>
          <w:rFonts w:ascii="Georgia" w:hAnsi="Georgia"/>
          <w:sz w:val="20"/>
          <w:szCs w:val="20"/>
        </w:rPr>
        <w:t xml:space="preserve">revalence”, they were compared against available estimates of COVID-19 </w:t>
      </w:r>
      <w:r w:rsidR="00493AA3">
        <w:rPr>
          <w:rFonts w:ascii="Georgia" w:hAnsi="Georgia"/>
          <w:sz w:val="20"/>
          <w:szCs w:val="20"/>
        </w:rPr>
        <w:t>s</w:t>
      </w:r>
      <w:r w:rsidRPr="005F7B3C">
        <w:rPr>
          <w:rFonts w:ascii="Georgia" w:hAnsi="Georgia"/>
          <w:sz w:val="20"/>
          <w:szCs w:val="20"/>
        </w:rPr>
        <w:t xml:space="preserve">eroprevalence for the studied countries, mostly from blood plasma studies [6, 7, 8, 9, 10, 11, 12, 13, 14]. The difference in reporting period needs to be taken into consideration. Whilst “genuine </w:t>
      </w:r>
      <w:r w:rsidR="00493AA3">
        <w:rPr>
          <w:rFonts w:ascii="Georgia" w:hAnsi="Georgia"/>
          <w:sz w:val="20"/>
          <w:szCs w:val="20"/>
        </w:rPr>
        <w:t>v</w:t>
      </w:r>
      <w:r w:rsidRPr="005F7B3C">
        <w:rPr>
          <w:rFonts w:ascii="Georgia" w:hAnsi="Georgia"/>
          <w:sz w:val="20"/>
          <w:szCs w:val="20"/>
        </w:rPr>
        <w:t xml:space="preserve">irus </w:t>
      </w:r>
      <w:r w:rsidR="00493AA3">
        <w:rPr>
          <w:rFonts w:ascii="Georgia" w:hAnsi="Georgia"/>
          <w:sz w:val="20"/>
          <w:szCs w:val="20"/>
        </w:rPr>
        <w:t>p</w:t>
      </w:r>
      <w:r w:rsidRPr="005F7B3C">
        <w:rPr>
          <w:rFonts w:ascii="Georgia" w:hAnsi="Georgia"/>
          <w:sz w:val="20"/>
          <w:szCs w:val="20"/>
        </w:rPr>
        <w:t xml:space="preserve">revalence” is like an “instantaneous” measure of virus prevalence as it is based on active infections seen by PCR testing, </w:t>
      </w:r>
      <w:r w:rsidR="00493AA3">
        <w:rPr>
          <w:rFonts w:ascii="Georgia" w:hAnsi="Georgia"/>
          <w:sz w:val="20"/>
          <w:szCs w:val="20"/>
        </w:rPr>
        <w:t>s</w:t>
      </w:r>
      <w:r w:rsidRPr="005F7B3C">
        <w:rPr>
          <w:rFonts w:ascii="Georgia" w:hAnsi="Georgia"/>
          <w:sz w:val="20"/>
          <w:szCs w:val="20"/>
        </w:rPr>
        <w:t xml:space="preserve">eroprevalence data reflects an antibody response to either active or historic infections that may date back several months [15]. In this paper, it is assumed that the average antibody residence time is about three months (12 weeks). Therefore, for each </w:t>
      </w:r>
      <w:r w:rsidR="00493AA3">
        <w:rPr>
          <w:rFonts w:ascii="Georgia" w:hAnsi="Georgia"/>
          <w:sz w:val="20"/>
          <w:szCs w:val="20"/>
        </w:rPr>
        <w:t>s</w:t>
      </w:r>
      <w:r w:rsidRPr="005F7B3C">
        <w:rPr>
          <w:rFonts w:ascii="Georgia" w:hAnsi="Georgia"/>
          <w:sz w:val="20"/>
          <w:szCs w:val="20"/>
        </w:rPr>
        <w:t xml:space="preserve">eroprevalence report, the cumulative “genuine </w:t>
      </w:r>
      <w:r w:rsidR="00493AA3">
        <w:rPr>
          <w:rFonts w:ascii="Georgia" w:hAnsi="Georgia"/>
          <w:sz w:val="20"/>
          <w:szCs w:val="20"/>
        </w:rPr>
        <w:t>v</w:t>
      </w:r>
      <w:r w:rsidRPr="005F7B3C">
        <w:rPr>
          <w:rFonts w:ascii="Georgia" w:hAnsi="Georgia"/>
          <w:sz w:val="20"/>
          <w:szCs w:val="20"/>
        </w:rPr>
        <w:t xml:space="preserve">irus </w:t>
      </w:r>
      <w:r w:rsidR="00493AA3">
        <w:rPr>
          <w:rFonts w:ascii="Georgia" w:hAnsi="Georgia"/>
          <w:sz w:val="20"/>
          <w:szCs w:val="20"/>
        </w:rPr>
        <w:t>p</w:t>
      </w:r>
      <w:r w:rsidRPr="005F7B3C">
        <w:rPr>
          <w:rFonts w:ascii="Georgia" w:hAnsi="Georgia"/>
          <w:sz w:val="20"/>
          <w:szCs w:val="20"/>
        </w:rPr>
        <w:t xml:space="preserve">revalence” within the 12 weeks up to the </w:t>
      </w:r>
      <w:r w:rsidR="00493AA3">
        <w:rPr>
          <w:rFonts w:ascii="Georgia" w:hAnsi="Georgia"/>
          <w:sz w:val="20"/>
          <w:szCs w:val="20"/>
        </w:rPr>
        <w:t>s</w:t>
      </w:r>
      <w:r w:rsidRPr="005F7B3C">
        <w:rPr>
          <w:rFonts w:ascii="Georgia" w:hAnsi="Georgia"/>
          <w:sz w:val="20"/>
          <w:szCs w:val="20"/>
        </w:rPr>
        <w:t xml:space="preserve">eroprevalence reporting date is computed and reflected against the </w:t>
      </w:r>
      <w:r w:rsidR="00493AA3">
        <w:rPr>
          <w:rFonts w:ascii="Georgia" w:hAnsi="Georgia"/>
          <w:sz w:val="20"/>
          <w:szCs w:val="20"/>
        </w:rPr>
        <w:t>s</w:t>
      </w:r>
      <w:r w:rsidRPr="005F7B3C">
        <w:rPr>
          <w:rFonts w:ascii="Georgia" w:hAnsi="Georgia"/>
          <w:sz w:val="20"/>
          <w:szCs w:val="20"/>
        </w:rPr>
        <w:t xml:space="preserve">eroprevalence percentage. In case of </w:t>
      </w:r>
      <w:r w:rsidR="00493AA3">
        <w:rPr>
          <w:rFonts w:ascii="Georgia" w:hAnsi="Georgia"/>
          <w:sz w:val="20"/>
          <w:szCs w:val="20"/>
        </w:rPr>
        <w:t>s</w:t>
      </w:r>
      <w:r w:rsidRPr="005F7B3C">
        <w:rPr>
          <w:rFonts w:ascii="Georgia" w:hAnsi="Georgia"/>
          <w:sz w:val="20"/>
          <w:szCs w:val="20"/>
        </w:rPr>
        <w:t xml:space="preserve">eroprevalence studies where sampling was done over several weeks, the average of “genuine </w:t>
      </w:r>
      <w:r w:rsidR="00493AA3">
        <w:rPr>
          <w:rFonts w:ascii="Georgia" w:hAnsi="Georgia"/>
          <w:sz w:val="20"/>
          <w:szCs w:val="20"/>
        </w:rPr>
        <w:t>v</w:t>
      </w:r>
      <w:r w:rsidRPr="005F7B3C">
        <w:rPr>
          <w:rFonts w:ascii="Georgia" w:hAnsi="Georgia"/>
          <w:sz w:val="20"/>
          <w:szCs w:val="20"/>
        </w:rPr>
        <w:t xml:space="preserve">irus </w:t>
      </w:r>
      <w:r w:rsidR="00493AA3">
        <w:rPr>
          <w:rFonts w:ascii="Georgia" w:hAnsi="Georgia"/>
          <w:sz w:val="20"/>
          <w:szCs w:val="20"/>
        </w:rPr>
        <w:t>p</w:t>
      </w:r>
      <w:r w:rsidRPr="005F7B3C">
        <w:rPr>
          <w:rFonts w:ascii="Georgia" w:hAnsi="Georgia"/>
          <w:sz w:val="20"/>
          <w:szCs w:val="20"/>
        </w:rPr>
        <w:t>revalence” over those weeks was used.</w:t>
      </w:r>
    </w:p>
    <w:p w14:paraId="3DEA06BD" w14:textId="6DA36E9A" w:rsidR="005F7B3C" w:rsidRPr="005F7B3C" w:rsidRDefault="005F7B3C" w:rsidP="005F7B3C">
      <w:pPr>
        <w:spacing w:after="0" w:line="240" w:lineRule="auto"/>
        <w:jc w:val="both"/>
        <w:rPr>
          <w:rFonts w:ascii="Georgia" w:hAnsi="Georgia"/>
          <w:sz w:val="20"/>
          <w:szCs w:val="20"/>
        </w:rPr>
      </w:pPr>
      <w:r>
        <w:rPr>
          <w:rFonts w:ascii="Georgia" w:hAnsi="Georgia"/>
          <w:sz w:val="20"/>
          <w:szCs w:val="20"/>
        </w:rPr>
        <w:t xml:space="preserve">    </w:t>
      </w:r>
      <w:r w:rsidRPr="005F7B3C">
        <w:rPr>
          <w:rFonts w:ascii="Georgia" w:hAnsi="Georgia"/>
          <w:sz w:val="20"/>
          <w:szCs w:val="20"/>
        </w:rPr>
        <w:t xml:space="preserve">This study also paired estimates of “genuine </w:t>
      </w:r>
      <w:r w:rsidR="00493AA3">
        <w:rPr>
          <w:rFonts w:ascii="Georgia" w:hAnsi="Georgia"/>
          <w:sz w:val="20"/>
          <w:szCs w:val="20"/>
        </w:rPr>
        <w:t>v</w:t>
      </w:r>
      <w:r w:rsidRPr="005F7B3C">
        <w:rPr>
          <w:rFonts w:ascii="Georgia" w:hAnsi="Georgia"/>
          <w:sz w:val="20"/>
          <w:szCs w:val="20"/>
        </w:rPr>
        <w:t xml:space="preserve">irus </w:t>
      </w:r>
      <w:r w:rsidR="00493AA3">
        <w:rPr>
          <w:rFonts w:ascii="Georgia" w:hAnsi="Georgia"/>
          <w:sz w:val="20"/>
          <w:szCs w:val="20"/>
        </w:rPr>
        <w:t>p</w:t>
      </w:r>
      <w:r w:rsidRPr="005F7B3C">
        <w:rPr>
          <w:rFonts w:ascii="Georgia" w:hAnsi="Georgia"/>
          <w:sz w:val="20"/>
          <w:szCs w:val="20"/>
        </w:rPr>
        <w:t xml:space="preserve">revalence” per week per country, with estimates of COVID-19 fatality per week per country, to yield a “genuine” </w:t>
      </w:r>
      <w:r w:rsidR="00493AA3">
        <w:rPr>
          <w:rFonts w:ascii="Georgia" w:hAnsi="Georgia"/>
          <w:sz w:val="20"/>
          <w:szCs w:val="20"/>
        </w:rPr>
        <w:t>i</w:t>
      </w:r>
      <w:r w:rsidRPr="005F7B3C">
        <w:rPr>
          <w:rFonts w:ascii="Georgia" w:hAnsi="Georgia"/>
          <w:sz w:val="20"/>
          <w:szCs w:val="20"/>
        </w:rPr>
        <w:t xml:space="preserve">nfection </w:t>
      </w:r>
      <w:r w:rsidR="00493AA3">
        <w:rPr>
          <w:rFonts w:ascii="Georgia" w:hAnsi="Georgia"/>
          <w:sz w:val="20"/>
          <w:szCs w:val="20"/>
        </w:rPr>
        <w:t>f</w:t>
      </w:r>
      <w:r w:rsidRPr="005F7B3C">
        <w:rPr>
          <w:rFonts w:ascii="Georgia" w:hAnsi="Georgia"/>
          <w:sz w:val="20"/>
          <w:szCs w:val="20"/>
        </w:rPr>
        <w:t xml:space="preserve">atality </w:t>
      </w:r>
      <w:r w:rsidR="00493AA3">
        <w:rPr>
          <w:rFonts w:ascii="Georgia" w:hAnsi="Georgia"/>
          <w:sz w:val="20"/>
          <w:szCs w:val="20"/>
        </w:rPr>
        <w:t>r</w:t>
      </w:r>
      <w:r w:rsidRPr="005F7B3C">
        <w:rPr>
          <w:rFonts w:ascii="Georgia" w:hAnsi="Georgia"/>
          <w:sz w:val="20"/>
          <w:szCs w:val="20"/>
        </w:rPr>
        <w:t>ate (IFR). In view of the general belief that officially recorded numbers of confirmed COVID</w:t>
      </w:r>
      <w:r w:rsidRPr="005F7B3C">
        <w:rPr>
          <w:rFonts w:ascii="Georgia" w:hAnsi="Georgia"/>
          <w:sz w:val="20"/>
          <w:szCs w:val="20"/>
        </w:rPr>
        <w:noBreakHyphen/>
        <w:t xml:space="preserve">19 </w:t>
      </w:r>
      <w:r w:rsidR="00493AA3">
        <w:rPr>
          <w:rFonts w:ascii="Georgia" w:hAnsi="Georgia"/>
          <w:sz w:val="20"/>
          <w:szCs w:val="20"/>
        </w:rPr>
        <w:t>d</w:t>
      </w:r>
      <w:r w:rsidRPr="005F7B3C">
        <w:rPr>
          <w:rFonts w:ascii="Georgia" w:hAnsi="Georgia"/>
          <w:sz w:val="20"/>
          <w:szCs w:val="20"/>
        </w:rPr>
        <w:t xml:space="preserve">eaths likely underestimate the true fatality impact of COVID-19 due to a variety of diagnosis and reporting issues [16], [17], </w:t>
      </w:r>
      <w:r w:rsidR="00493AA3">
        <w:rPr>
          <w:rFonts w:ascii="Georgia" w:hAnsi="Georgia"/>
          <w:sz w:val="20"/>
          <w:szCs w:val="20"/>
        </w:rPr>
        <w:t>e</w:t>
      </w:r>
      <w:r w:rsidRPr="005F7B3C">
        <w:rPr>
          <w:rFonts w:ascii="Georgia" w:hAnsi="Georgia"/>
          <w:sz w:val="20"/>
          <w:szCs w:val="20"/>
        </w:rPr>
        <w:t xml:space="preserve">xcess </w:t>
      </w:r>
      <w:r w:rsidR="00493AA3">
        <w:rPr>
          <w:rFonts w:ascii="Georgia" w:hAnsi="Georgia"/>
          <w:sz w:val="20"/>
          <w:szCs w:val="20"/>
        </w:rPr>
        <w:t>d</w:t>
      </w:r>
      <w:r w:rsidRPr="005F7B3C">
        <w:rPr>
          <w:rFonts w:ascii="Georgia" w:hAnsi="Georgia"/>
          <w:sz w:val="20"/>
          <w:szCs w:val="20"/>
        </w:rPr>
        <w:t xml:space="preserve">eaths per country per week were used instead. Excess </w:t>
      </w:r>
      <w:r w:rsidR="00493AA3">
        <w:rPr>
          <w:rFonts w:ascii="Georgia" w:hAnsi="Georgia"/>
          <w:sz w:val="20"/>
          <w:szCs w:val="20"/>
        </w:rPr>
        <w:t>d</w:t>
      </w:r>
      <w:r w:rsidRPr="005F7B3C">
        <w:rPr>
          <w:rFonts w:ascii="Georgia" w:hAnsi="Georgia"/>
          <w:sz w:val="20"/>
          <w:szCs w:val="20"/>
        </w:rPr>
        <w:t>eaths were extracted for the 1</w:t>
      </w:r>
      <w:r w:rsidRPr="005F7B3C">
        <w:rPr>
          <w:rFonts w:ascii="Georgia" w:hAnsi="Georgia"/>
          <w:sz w:val="20"/>
          <w:szCs w:val="20"/>
          <w:vertAlign w:val="superscript"/>
        </w:rPr>
        <w:t>st</w:t>
      </w:r>
      <w:r w:rsidRPr="005F7B3C">
        <w:rPr>
          <w:rFonts w:ascii="Georgia" w:hAnsi="Georgia"/>
          <w:sz w:val="20"/>
          <w:szCs w:val="20"/>
        </w:rPr>
        <w:t xml:space="preserve"> epidemic “wave” only (defined in this instance as the period from 15 March to 7 July 2020) to avoid any bias due to incompleteness of </w:t>
      </w:r>
      <w:r w:rsidR="00493AA3">
        <w:rPr>
          <w:rFonts w:ascii="Georgia" w:hAnsi="Georgia"/>
          <w:sz w:val="20"/>
          <w:szCs w:val="20"/>
        </w:rPr>
        <w:t>e</w:t>
      </w:r>
      <w:r w:rsidRPr="005F7B3C">
        <w:rPr>
          <w:rFonts w:ascii="Georgia" w:hAnsi="Georgia"/>
          <w:sz w:val="20"/>
          <w:szCs w:val="20"/>
        </w:rPr>
        <w:t xml:space="preserve">xcess </w:t>
      </w:r>
      <w:r w:rsidR="00493AA3">
        <w:rPr>
          <w:rFonts w:ascii="Georgia" w:hAnsi="Georgia"/>
          <w:sz w:val="20"/>
          <w:szCs w:val="20"/>
        </w:rPr>
        <w:t>d</w:t>
      </w:r>
      <w:r w:rsidRPr="005F7B3C">
        <w:rPr>
          <w:rFonts w:ascii="Georgia" w:hAnsi="Georgia"/>
          <w:sz w:val="20"/>
          <w:szCs w:val="20"/>
        </w:rPr>
        <w:t xml:space="preserve">eaths data for recent </w:t>
      </w:r>
      <w:proofErr w:type="gramStart"/>
      <w:r w:rsidRPr="005F7B3C">
        <w:rPr>
          <w:rFonts w:ascii="Georgia" w:hAnsi="Georgia"/>
          <w:sz w:val="20"/>
          <w:szCs w:val="20"/>
        </w:rPr>
        <w:t>weeks, and</w:t>
      </w:r>
      <w:proofErr w:type="gramEnd"/>
      <w:r w:rsidRPr="005F7B3C">
        <w:rPr>
          <w:rFonts w:ascii="Georgia" w:hAnsi="Georgia"/>
          <w:sz w:val="20"/>
          <w:szCs w:val="20"/>
        </w:rPr>
        <w:t xml:space="preserve"> compared to “genuine virus prevalence” for the same period. The sources of data were the Our World </w:t>
      </w:r>
      <w:proofErr w:type="gramStart"/>
      <w:r w:rsidRPr="005F7B3C">
        <w:rPr>
          <w:rFonts w:ascii="Georgia" w:hAnsi="Georgia"/>
          <w:sz w:val="20"/>
          <w:szCs w:val="20"/>
        </w:rPr>
        <w:t>In</w:t>
      </w:r>
      <w:proofErr w:type="gramEnd"/>
      <w:r w:rsidRPr="005F7B3C">
        <w:rPr>
          <w:rFonts w:ascii="Georgia" w:hAnsi="Georgia"/>
          <w:sz w:val="20"/>
          <w:szCs w:val="20"/>
        </w:rPr>
        <w:t xml:space="preserve"> Data website [18] and the Irish Central Statistics Office [18]; data was downloaded as of 30/10/2020. “Genuine” IFR values were then benchmarked against IFR estimates from a closed-community outbreak study: </w:t>
      </w:r>
      <w:proofErr w:type="gramStart"/>
      <w:r w:rsidRPr="005F7B3C">
        <w:rPr>
          <w:rFonts w:ascii="Georgia" w:hAnsi="Georgia"/>
          <w:sz w:val="20"/>
          <w:szCs w:val="20"/>
        </w:rPr>
        <w:t>the</w:t>
      </w:r>
      <w:proofErr w:type="gramEnd"/>
      <w:r w:rsidRPr="005F7B3C">
        <w:rPr>
          <w:rFonts w:ascii="Georgia" w:hAnsi="Georgia"/>
          <w:sz w:val="20"/>
          <w:szCs w:val="20"/>
        </w:rPr>
        <w:t xml:space="preserve"> Diamond Princess (DP) cruise ship [19]. Because of the strong age-dependency of the IFR shown by the DP study [19] and by the confirmed COVID-19 death statistics broken down by age, IFR estimates were corrected for the differences in age breakdown between the DP closed-community and each individual European country, using demographics data obtained from the </w:t>
      </w:r>
      <w:proofErr w:type="spellStart"/>
      <w:r w:rsidRPr="005F7B3C">
        <w:rPr>
          <w:rFonts w:ascii="Georgia" w:hAnsi="Georgia"/>
          <w:sz w:val="20"/>
          <w:szCs w:val="20"/>
        </w:rPr>
        <w:t>UNdata</w:t>
      </w:r>
      <w:proofErr w:type="spellEnd"/>
      <w:r w:rsidRPr="005F7B3C">
        <w:rPr>
          <w:rFonts w:ascii="Georgia" w:hAnsi="Georgia"/>
          <w:sz w:val="20"/>
          <w:szCs w:val="20"/>
        </w:rPr>
        <w:t xml:space="preserve"> website [20] (downloaded as of 16/10/2020). This comparison of “genuine IFR” against closed-community IFR comprises a second attempt of results validation.</w:t>
      </w:r>
    </w:p>
    <w:p w14:paraId="40751203" w14:textId="02067098" w:rsidR="0050420E" w:rsidRPr="00DE3340" w:rsidRDefault="005F7B3C" w:rsidP="005F7B3C">
      <w:pPr>
        <w:spacing w:after="0" w:line="240" w:lineRule="auto"/>
        <w:jc w:val="both"/>
        <w:rPr>
          <w:rFonts w:ascii="Georgia" w:hAnsi="Georgia"/>
          <w:sz w:val="20"/>
          <w:szCs w:val="20"/>
        </w:rPr>
      </w:pPr>
      <w:r>
        <w:rPr>
          <w:rFonts w:ascii="Georgia" w:hAnsi="Georgia"/>
          <w:sz w:val="20"/>
          <w:szCs w:val="20"/>
        </w:rPr>
        <w:t xml:space="preserve">    </w:t>
      </w:r>
      <w:r w:rsidRPr="005F7B3C">
        <w:rPr>
          <w:rFonts w:ascii="Georgia" w:hAnsi="Georgia"/>
          <w:sz w:val="20"/>
          <w:szCs w:val="20"/>
        </w:rPr>
        <w:t xml:space="preserve">A final benchmarking of “genuine </w:t>
      </w:r>
      <w:r w:rsidR="00493AA3">
        <w:rPr>
          <w:rFonts w:ascii="Georgia" w:hAnsi="Georgia"/>
          <w:sz w:val="20"/>
          <w:szCs w:val="20"/>
        </w:rPr>
        <w:t>v</w:t>
      </w:r>
      <w:r w:rsidRPr="005F7B3C">
        <w:rPr>
          <w:rFonts w:ascii="Georgia" w:hAnsi="Georgia"/>
          <w:sz w:val="20"/>
          <w:szCs w:val="20"/>
        </w:rPr>
        <w:t xml:space="preserve">irus </w:t>
      </w:r>
      <w:r w:rsidR="00493AA3">
        <w:rPr>
          <w:rFonts w:ascii="Georgia" w:hAnsi="Georgia"/>
          <w:sz w:val="20"/>
          <w:szCs w:val="20"/>
        </w:rPr>
        <w:t>p</w:t>
      </w:r>
      <w:r w:rsidRPr="005F7B3C">
        <w:rPr>
          <w:rFonts w:ascii="Georgia" w:hAnsi="Georgia"/>
          <w:sz w:val="20"/>
          <w:szCs w:val="20"/>
        </w:rPr>
        <w:t xml:space="preserve">revalence” estimates is done against results of mass-testing of the Slovakia population at end of Week 43 [21]. To facilitate this benchmarking, </w:t>
      </w:r>
      <w:r w:rsidR="00493AA3">
        <w:rPr>
          <w:rFonts w:ascii="Georgia" w:hAnsi="Georgia"/>
          <w:sz w:val="20"/>
          <w:szCs w:val="20"/>
        </w:rPr>
        <w:t>t</w:t>
      </w:r>
      <w:r w:rsidRPr="005F7B3C">
        <w:rPr>
          <w:rFonts w:ascii="Georgia" w:hAnsi="Georgia"/>
          <w:sz w:val="20"/>
          <w:szCs w:val="20"/>
        </w:rPr>
        <w:t xml:space="preserve">esting </w:t>
      </w:r>
      <w:r w:rsidR="00493AA3">
        <w:rPr>
          <w:rFonts w:ascii="Georgia" w:hAnsi="Georgia"/>
          <w:sz w:val="20"/>
          <w:szCs w:val="20"/>
        </w:rPr>
        <w:t>r</w:t>
      </w:r>
      <w:r w:rsidRPr="005F7B3C">
        <w:rPr>
          <w:rFonts w:ascii="Georgia" w:hAnsi="Georgia"/>
          <w:sz w:val="20"/>
          <w:szCs w:val="20"/>
        </w:rPr>
        <w:t xml:space="preserve">ate and </w:t>
      </w:r>
      <w:r w:rsidR="00493AA3">
        <w:rPr>
          <w:rFonts w:ascii="Georgia" w:hAnsi="Georgia"/>
          <w:sz w:val="20"/>
          <w:szCs w:val="20"/>
        </w:rPr>
        <w:t>t</w:t>
      </w:r>
      <w:r w:rsidRPr="005F7B3C">
        <w:rPr>
          <w:rFonts w:ascii="Georgia" w:hAnsi="Georgia"/>
          <w:sz w:val="20"/>
          <w:szCs w:val="20"/>
        </w:rPr>
        <w:t xml:space="preserve">est </w:t>
      </w:r>
      <w:r w:rsidR="00493AA3">
        <w:rPr>
          <w:rFonts w:ascii="Georgia" w:hAnsi="Georgia"/>
          <w:sz w:val="20"/>
          <w:szCs w:val="20"/>
        </w:rPr>
        <w:t>p</w:t>
      </w:r>
      <w:r w:rsidRPr="005F7B3C">
        <w:rPr>
          <w:rFonts w:ascii="Georgia" w:hAnsi="Georgia"/>
          <w:sz w:val="20"/>
          <w:szCs w:val="20"/>
        </w:rPr>
        <w:t>ositivity data for that week were obtained from the Slovak Municipal health department [22], complementing the records of earlier weeks obtained from ECDC [4].</w:t>
      </w:r>
    </w:p>
    <w:p w14:paraId="614E50F3" w14:textId="77777777" w:rsidR="0050420E" w:rsidRDefault="0050420E" w:rsidP="005F7B3C">
      <w:pPr>
        <w:spacing w:after="0" w:line="240" w:lineRule="auto"/>
        <w:jc w:val="both"/>
        <w:rPr>
          <w:rFonts w:ascii="Georgia" w:hAnsi="Georgia"/>
          <w:b/>
          <w:bCs/>
          <w:sz w:val="20"/>
          <w:szCs w:val="20"/>
        </w:rPr>
      </w:pPr>
    </w:p>
    <w:p w14:paraId="37BA78F2" w14:textId="6640DC3F" w:rsidR="005F7B3C" w:rsidRDefault="005F7B3C" w:rsidP="005F7B3C">
      <w:pPr>
        <w:spacing w:after="0" w:line="240" w:lineRule="auto"/>
        <w:jc w:val="both"/>
        <w:rPr>
          <w:rFonts w:ascii="Georgia" w:hAnsi="Georgia"/>
          <w:b/>
          <w:bCs/>
          <w:sz w:val="20"/>
          <w:szCs w:val="20"/>
        </w:rPr>
      </w:pPr>
      <w:r>
        <w:rPr>
          <w:rFonts w:ascii="Georgia" w:hAnsi="Georgia"/>
          <w:b/>
          <w:bCs/>
          <w:sz w:val="20"/>
          <w:szCs w:val="20"/>
        </w:rPr>
        <w:t>Results</w:t>
      </w:r>
    </w:p>
    <w:p w14:paraId="6E051D74" w14:textId="77777777" w:rsidR="005F7B3C" w:rsidRPr="005F7B3C" w:rsidRDefault="005F7B3C" w:rsidP="0050420E">
      <w:pPr>
        <w:pStyle w:val="Heading2"/>
        <w:spacing w:after="0" w:line="240" w:lineRule="auto"/>
        <w:jc w:val="both"/>
        <w:rPr>
          <w:rFonts w:ascii="Georgia" w:hAnsi="Georgia"/>
          <w:sz w:val="20"/>
          <w:szCs w:val="20"/>
        </w:rPr>
      </w:pPr>
      <w:r w:rsidRPr="005F7B3C">
        <w:rPr>
          <w:rFonts w:ascii="Georgia" w:hAnsi="Georgia"/>
          <w:sz w:val="20"/>
          <w:szCs w:val="20"/>
        </w:rPr>
        <w:t>Estimating Genuine Virus Prevalence</w:t>
      </w:r>
    </w:p>
    <w:p w14:paraId="40B97B1F" w14:textId="1DC0A0BE" w:rsidR="007D591F" w:rsidRDefault="007D591F" w:rsidP="005F7B3C">
      <w:pPr>
        <w:spacing w:after="0" w:line="240" w:lineRule="auto"/>
        <w:jc w:val="both"/>
        <w:rPr>
          <w:rFonts w:ascii="Georgia" w:hAnsi="Georgia"/>
          <w:sz w:val="20"/>
          <w:szCs w:val="20"/>
        </w:rPr>
      </w:pPr>
      <w:r>
        <w:rPr>
          <w:rFonts w:ascii="Georgia" w:hAnsi="Georgia"/>
          <w:sz w:val="20"/>
          <w:szCs w:val="20"/>
        </w:rPr>
        <w:t xml:space="preserve">    </w:t>
      </w:r>
      <w:r w:rsidRPr="007D591F">
        <w:rPr>
          <w:rFonts w:ascii="Georgia" w:hAnsi="Georgia"/>
          <w:sz w:val="20"/>
          <w:szCs w:val="20"/>
        </w:rPr>
        <w:t>All of the nine European countries recorded a similar two “waves” epidemic trajectory comprising a 1</w:t>
      </w:r>
      <w:r w:rsidRPr="007D591F">
        <w:rPr>
          <w:rFonts w:ascii="Georgia" w:hAnsi="Georgia"/>
          <w:sz w:val="20"/>
          <w:szCs w:val="20"/>
          <w:vertAlign w:val="superscript"/>
        </w:rPr>
        <w:t>st</w:t>
      </w:r>
      <w:r w:rsidRPr="007D591F">
        <w:rPr>
          <w:rFonts w:ascii="Georgia" w:hAnsi="Georgia"/>
          <w:sz w:val="20"/>
          <w:szCs w:val="20"/>
        </w:rPr>
        <w:t xml:space="preserve"> “wave” in week 10 to week 20 and a 2</w:t>
      </w:r>
      <w:r w:rsidRPr="007D591F">
        <w:rPr>
          <w:rFonts w:ascii="Georgia" w:hAnsi="Georgia"/>
          <w:sz w:val="20"/>
          <w:szCs w:val="20"/>
          <w:vertAlign w:val="superscript"/>
        </w:rPr>
        <w:t>nd</w:t>
      </w:r>
      <w:r w:rsidRPr="007D591F">
        <w:rPr>
          <w:rFonts w:ascii="Georgia" w:hAnsi="Georgia"/>
          <w:sz w:val="20"/>
          <w:szCs w:val="20"/>
        </w:rPr>
        <w:t xml:space="preserve"> “wave” from about week 34 onward. This is evident in both the number of reported Cases as well as in the percentage (%) of </w:t>
      </w:r>
      <w:r w:rsidR="00493AA3">
        <w:rPr>
          <w:rFonts w:ascii="Georgia" w:hAnsi="Georgia"/>
          <w:sz w:val="20"/>
          <w:szCs w:val="20"/>
        </w:rPr>
        <w:t>p</w:t>
      </w:r>
      <w:r w:rsidRPr="007D591F">
        <w:rPr>
          <w:rFonts w:ascii="Georgia" w:hAnsi="Georgia"/>
          <w:sz w:val="20"/>
          <w:szCs w:val="20"/>
        </w:rPr>
        <w:t xml:space="preserve">ositive test outcomes (“Test Positivity Rate”). Epidemic trends were similar despite the significant differences in </w:t>
      </w:r>
      <w:r w:rsidR="00493AA3">
        <w:rPr>
          <w:rFonts w:ascii="Georgia" w:hAnsi="Georgia"/>
          <w:sz w:val="20"/>
          <w:szCs w:val="20"/>
        </w:rPr>
        <w:t>t</w:t>
      </w:r>
      <w:r w:rsidRPr="007D591F">
        <w:rPr>
          <w:rFonts w:ascii="Georgia" w:hAnsi="Georgia"/>
          <w:sz w:val="20"/>
          <w:szCs w:val="20"/>
        </w:rPr>
        <w:t xml:space="preserve">esting </w:t>
      </w:r>
      <w:r w:rsidR="00493AA3">
        <w:rPr>
          <w:rFonts w:ascii="Georgia" w:hAnsi="Georgia"/>
          <w:sz w:val="20"/>
          <w:szCs w:val="20"/>
        </w:rPr>
        <w:lastRenderedPageBreak/>
        <w:t>r</w:t>
      </w:r>
      <w:r w:rsidRPr="007D591F">
        <w:rPr>
          <w:rFonts w:ascii="Georgia" w:hAnsi="Georgia"/>
          <w:sz w:val="20"/>
          <w:szCs w:val="20"/>
        </w:rPr>
        <w:t>ate (number of tests per week per capita) from one country to another. For example, Portugal doubled its Testing Rate from about 690 tests per 100,000 population per week around the peak of the 1</w:t>
      </w:r>
      <w:r w:rsidRPr="007D591F">
        <w:rPr>
          <w:rFonts w:ascii="Georgia" w:hAnsi="Georgia"/>
          <w:sz w:val="20"/>
          <w:szCs w:val="20"/>
          <w:vertAlign w:val="superscript"/>
        </w:rPr>
        <w:t>st</w:t>
      </w:r>
      <w:r w:rsidRPr="007D591F">
        <w:rPr>
          <w:rFonts w:ascii="Georgia" w:hAnsi="Georgia"/>
          <w:sz w:val="20"/>
          <w:szCs w:val="20"/>
        </w:rPr>
        <w:t xml:space="preserve"> epidemic “wave” (week 15</w:t>
      </w:r>
      <w:r w:rsidRPr="007D591F">
        <w:rPr>
          <w:rFonts w:ascii="Georgia" w:hAnsi="Georgia"/>
          <w:sz w:val="20"/>
          <w:szCs w:val="20"/>
        </w:rPr>
        <w:noBreakHyphen/>
        <w:t>16), to 1,440 in the ongoing 2</w:t>
      </w:r>
      <w:r w:rsidRPr="007D591F">
        <w:rPr>
          <w:rFonts w:ascii="Georgia" w:hAnsi="Georgia"/>
          <w:sz w:val="20"/>
          <w:szCs w:val="20"/>
          <w:vertAlign w:val="superscript"/>
        </w:rPr>
        <w:t>nd</w:t>
      </w:r>
      <w:r w:rsidRPr="007D591F">
        <w:rPr>
          <w:rFonts w:ascii="Georgia" w:hAnsi="Georgia"/>
          <w:sz w:val="20"/>
          <w:szCs w:val="20"/>
        </w:rPr>
        <w:t xml:space="preserve"> “wave” (week 40). Whilst over the same period, United Kingdom stepped up its testing more than ten-fold: from 150 test per 100,000 population per week in week 15-16, to 2,710 in week 40. Differences in </w:t>
      </w:r>
      <w:r w:rsidR="00493AA3">
        <w:rPr>
          <w:rFonts w:ascii="Georgia" w:hAnsi="Georgia"/>
          <w:sz w:val="20"/>
          <w:szCs w:val="20"/>
        </w:rPr>
        <w:t>t</w:t>
      </w:r>
      <w:r w:rsidRPr="007D591F">
        <w:rPr>
          <w:rFonts w:ascii="Georgia" w:hAnsi="Georgia"/>
          <w:sz w:val="20"/>
          <w:szCs w:val="20"/>
        </w:rPr>
        <w:t xml:space="preserve">esting </w:t>
      </w:r>
      <w:r w:rsidR="00493AA3">
        <w:rPr>
          <w:rFonts w:ascii="Georgia" w:hAnsi="Georgia"/>
          <w:sz w:val="20"/>
          <w:szCs w:val="20"/>
        </w:rPr>
        <w:t>r</w:t>
      </w:r>
      <w:r w:rsidRPr="007D591F">
        <w:rPr>
          <w:rFonts w:ascii="Georgia" w:hAnsi="Georgia"/>
          <w:sz w:val="20"/>
          <w:szCs w:val="20"/>
        </w:rPr>
        <w:t xml:space="preserve">ate over time and between countries are likely to reflect a varying degree of test selectivity bias on recorded </w:t>
      </w:r>
      <w:r w:rsidR="00493AA3">
        <w:rPr>
          <w:rFonts w:ascii="Georgia" w:hAnsi="Georgia"/>
          <w:sz w:val="20"/>
          <w:szCs w:val="20"/>
        </w:rPr>
        <w:t>p</w:t>
      </w:r>
      <w:r w:rsidRPr="007D591F">
        <w:rPr>
          <w:rFonts w:ascii="Georgia" w:hAnsi="Georgia"/>
          <w:sz w:val="20"/>
          <w:szCs w:val="20"/>
        </w:rPr>
        <w:t>ositivity.</w:t>
      </w:r>
    </w:p>
    <w:p w14:paraId="170AD76E" w14:textId="5274CD80" w:rsidR="005F7B3C" w:rsidRDefault="005F7B3C" w:rsidP="005F7B3C">
      <w:pPr>
        <w:spacing w:after="0" w:line="240" w:lineRule="auto"/>
        <w:jc w:val="both"/>
        <w:rPr>
          <w:rFonts w:ascii="Georgia" w:hAnsi="Georgia"/>
          <w:sz w:val="20"/>
          <w:szCs w:val="20"/>
        </w:rPr>
      </w:pPr>
      <w:r>
        <w:rPr>
          <w:rFonts w:ascii="Georgia" w:hAnsi="Georgia"/>
          <w:sz w:val="20"/>
          <w:szCs w:val="20"/>
        </w:rPr>
        <w:t xml:space="preserve">    </w:t>
      </w:r>
      <w:r w:rsidRPr="005F7B3C">
        <w:rPr>
          <w:rFonts w:ascii="Georgia" w:hAnsi="Georgia"/>
          <w:sz w:val="20"/>
          <w:szCs w:val="20"/>
        </w:rPr>
        <w:t xml:space="preserve">A weighted average of </w:t>
      </w:r>
      <w:r w:rsidR="00493AA3">
        <w:rPr>
          <w:rFonts w:ascii="Georgia" w:hAnsi="Georgia"/>
          <w:sz w:val="20"/>
          <w:szCs w:val="20"/>
        </w:rPr>
        <w:t>t</w:t>
      </w:r>
      <w:r w:rsidRPr="005F7B3C">
        <w:rPr>
          <w:rFonts w:ascii="Georgia" w:hAnsi="Georgia"/>
          <w:sz w:val="20"/>
          <w:szCs w:val="20"/>
        </w:rPr>
        <w:t xml:space="preserve">est </w:t>
      </w:r>
      <w:r w:rsidR="00493AA3">
        <w:rPr>
          <w:rFonts w:ascii="Georgia" w:hAnsi="Georgia"/>
          <w:sz w:val="20"/>
          <w:szCs w:val="20"/>
        </w:rPr>
        <w:t>p</w:t>
      </w:r>
      <w:r w:rsidRPr="005F7B3C">
        <w:rPr>
          <w:rFonts w:ascii="Georgia" w:hAnsi="Georgia"/>
          <w:sz w:val="20"/>
          <w:szCs w:val="20"/>
        </w:rPr>
        <w:t xml:space="preserve">ositivity across all countries was computed and used to quantify the differences in </w:t>
      </w:r>
      <w:r w:rsidR="00493AA3">
        <w:rPr>
          <w:rFonts w:ascii="Georgia" w:hAnsi="Georgia"/>
          <w:sz w:val="20"/>
          <w:szCs w:val="20"/>
        </w:rPr>
        <w:t>t</w:t>
      </w:r>
      <w:r w:rsidRPr="005F7B3C">
        <w:rPr>
          <w:rFonts w:ascii="Georgia" w:hAnsi="Georgia"/>
          <w:sz w:val="20"/>
          <w:szCs w:val="20"/>
        </w:rPr>
        <w:t xml:space="preserve">est </w:t>
      </w:r>
      <w:r w:rsidR="00493AA3">
        <w:rPr>
          <w:rFonts w:ascii="Georgia" w:hAnsi="Georgia"/>
          <w:sz w:val="20"/>
          <w:szCs w:val="20"/>
        </w:rPr>
        <w:t>p</w:t>
      </w:r>
      <w:r w:rsidRPr="005F7B3C">
        <w:rPr>
          <w:rFonts w:ascii="Georgia" w:hAnsi="Georgia"/>
          <w:sz w:val="20"/>
          <w:szCs w:val="20"/>
        </w:rPr>
        <w:t xml:space="preserve">ositivity in different countries, </w:t>
      </w:r>
      <w:proofErr w:type="gramStart"/>
      <w:r w:rsidRPr="005F7B3C">
        <w:rPr>
          <w:rFonts w:ascii="Georgia" w:hAnsi="Georgia"/>
          <w:sz w:val="20"/>
          <w:szCs w:val="20"/>
        </w:rPr>
        <w:t xml:space="preserve">over </w:t>
      </w:r>
      <w:r w:rsidR="00493AA3">
        <w:rPr>
          <w:rFonts w:ascii="Georgia" w:hAnsi="Georgia"/>
          <w:sz w:val="20"/>
          <w:szCs w:val="20"/>
        </w:rPr>
        <w:t xml:space="preserve"> </w:t>
      </w:r>
      <w:r w:rsidRPr="005F7B3C">
        <w:rPr>
          <w:rFonts w:ascii="Georgia" w:hAnsi="Georgia"/>
          <w:sz w:val="20"/>
          <w:szCs w:val="20"/>
        </w:rPr>
        <w:t>time</w:t>
      </w:r>
      <w:proofErr w:type="gramEnd"/>
      <w:r w:rsidRPr="005F7B3C">
        <w:rPr>
          <w:rFonts w:ascii="Georgia" w:hAnsi="Georgia"/>
          <w:sz w:val="20"/>
          <w:szCs w:val="20"/>
        </w:rPr>
        <w:t xml:space="preserve"> and relative to cross-country trend. Differences in test-selectivity “bias” due to different </w:t>
      </w:r>
      <w:r w:rsidR="00493AA3">
        <w:rPr>
          <w:rFonts w:ascii="Georgia" w:hAnsi="Georgia"/>
          <w:sz w:val="20"/>
          <w:szCs w:val="20"/>
        </w:rPr>
        <w:t>t</w:t>
      </w:r>
      <w:r w:rsidRPr="005F7B3C">
        <w:rPr>
          <w:rFonts w:ascii="Georgia" w:hAnsi="Georgia"/>
          <w:sz w:val="20"/>
          <w:szCs w:val="20"/>
        </w:rPr>
        <w:t xml:space="preserve">esting </w:t>
      </w:r>
      <w:r w:rsidR="00493AA3">
        <w:rPr>
          <w:rFonts w:ascii="Georgia" w:hAnsi="Georgia"/>
          <w:sz w:val="20"/>
          <w:szCs w:val="20"/>
        </w:rPr>
        <w:t>r</w:t>
      </w:r>
      <w:r w:rsidRPr="005F7B3C">
        <w:rPr>
          <w:rFonts w:ascii="Georgia" w:hAnsi="Georgia"/>
          <w:sz w:val="20"/>
          <w:szCs w:val="20"/>
        </w:rPr>
        <w:t xml:space="preserve">ate are certainly a contributing factor to the observed differences in </w:t>
      </w:r>
      <w:r w:rsidR="00493AA3">
        <w:rPr>
          <w:rFonts w:ascii="Georgia" w:hAnsi="Georgia"/>
          <w:sz w:val="20"/>
          <w:szCs w:val="20"/>
        </w:rPr>
        <w:t>t</w:t>
      </w:r>
      <w:r w:rsidRPr="005F7B3C">
        <w:rPr>
          <w:rFonts w:ascii="Georgia" w:hAnsi="Georgia"/>
          <w:sz w:val="20"/>
          <w:szCs w:val="20"/>
        </w:rPr>
        <w:t xml:space="preserve">est </w:t>
      </w:r>
      <w:r w:rsidR="00493AA3">
        <w:rPr>
          <w:rFonts w:ascii="Georgia" w:hAnsi="Georgia"/>
          <w:sz w:val="20"/>
          <w:szCs w:val="20"/>
        </w:rPr>
        <w:t>p</w:t>
      </w:r>
      <w:r w:rsidRPr="005F7B3C">
        <w:rPr>
          <w:rFonts w:ascii="Georgia" w:hAnsi="Georgia"/>
          <w:sz w:val="20"/>
          <w:szCs w:val="20"/>
        </w:rPr>
        <w:t xml:space="preserve">ositivity between countries, although </w:t>
      </w:r>
      <w:r w:rsidRPr="005F7B3C">
        <w:rPr>
          <w:rFonts w:ascii="Georgia" w:hAnsi="Georgia"/>
          <w:sz w:val="20"/>
          <w:szCs w:val="20"/>
        </w:rPr>
        <w:t>other factors such as differences in testing protocol</w:t>
      </w:r>
      <w:r w:rsidRPr="005F7B3C" w:rsidDel="00717823">
        <w:rPr>
          <w:rFonts w:ascii="Georgia" w:hAnsi="Georgia"/>
          <w:sz w:val="20"/>
          <w:szCs w:val="20"/>
        </w:rPr>
        <w:t xml:space="preserve"> </w:t>
      </w:r>
      <w:r w:rsidRPr="005F7B3C">
        <w:rPr>
          <w:rFonts w:ascii="Georgia" w:hAnsi="Georgia"/>
          <w:sz w:val="20"/>
          <w:szCs w:val="20"/>
        </w:rPr>
        <w:t xml:space="preserve">and of course genuine differences in the spread of COVID-19 amongst the population, will also play a role. To demonstrate this, Figure 1 cross-plotted the difference between individual-country </w:t>
      </w:r>
      <w:r w:rsidR="00493AA3">
        <w:rPr>
          <w:rFonts w:ascii="Georgia" w:hAnsi="Georgia"/>
          <w:sz w:val="20"/>
          <w:szCs w:val="20"/>
        </w:rPr>
        <w:t>t</w:t>
      </w:r>
      <w:r w:rsidRPr="005F7B3C">
        <w:rPr>
          <w:rFonts w:ascii="Georgia" w:hAnsi="Georgia"/>
          <w:sz w:val="20"/>
          <w:szCs w:val="20"/>
        </w:rPr>
        <w:t xml:space="preserve">est </w:t>
      </w:r>
      <w:r w:rsidR="00493AA3">
        <w:rPr>
          <w:rFonts w:ascii="Georgia" w:hAnsi="Georgia"/>
          <w:sz w:val="20"/>
          <w:szCs w:val="20"/>
        </w:rPr>
        <w:t>p</w:t>
      </w:r>
      <w:r w:rsidRPr="005F7B3C">
        <w:rPr>
          <w:rFonts w:ascii="Georgia" w:hAnsi="Georgia"/>
          <w:sz w:val="20"/>
          <w:szCs w:val="20"/>
        </w:rPr>
        <w:t xml:space="preserve">ositivity and the cross-country-average </w:t>
      </w:r>
      <w:r w:rsidR="00493AA3">
        <w:rPr>
          <w:rFonts w:ascii="Georgia" w:hAnsi="Georgia"/>
          <w:sz w:val="20"/>
          <w:szCs w:val="20"/>
        </w:rPr>
        <w:t>t</w:t>
      </w:r>
      <w:r w:rsidRPr="005F7B3C">
        <w:rPr>
          <w:rFonts w:ascii="Georgia" w:hAnsi="Georgia"/>
          <w:sz w:val="20"/>
          <w:szCs w:val="20"/>
        </w:rPr>
        <w:t xml:space="preserve">est </w:t>
      </w:r>
      <w:r w:rsidR="00493AA3">
        <w:rPr>
          <w:rFonts w:ascii="Georgia" w:hAnsi="Georgia"/>
          <w:sz w:val="20"/>
          <w:szCs w:val="20"/>
        </w:rPr>
        <w:t>p</w:t>
      </w:r>
      <w:r w:rsidRPr="005F7B3C">
        <w:rPr>
          <w:rFonts w:ascii="Georgia" w:hAnsi="Georgia"/>
          <w:sz w:val="20"/>
          <w:szCs w:val="20"/>
        </w:rPr>
        <w:t>ositivity, against</w:t>
      </w:r>
      <w:r w:rsidR="00493AA3">
        <w:rPr>
          <w:rFonts w:ascii="Georgia" w:hAnsi="Georgia"/>
          <w:sz w:val="20"/>
          <w:szCs w:val="20"/>
        </w:rPr>
        <w:t xml:space="preserve"> t</w:t>
      </w:r>
      <w:r w:rsidRPr="005F7B3C">
        <w:rPr>
          <w:rFonts w:ascii="Georgia" w:hAnsi="Georgia"/>
          <w:sz w:val="20"/>
          <w:szCs w:val="20"/>
        </w:rPr>
        <w:t xml:space="preserve">esting </w:t>
      </w:r>
      <w:r w:rsidR="00493AA3">
        <w:rPr>
          <w:rFonts w:ascii="Georgia" w:hAnsi="Georgia"/>
          <w:sz w:val="20"/>
          <w:szCs w:val="20"/>
        </w:rPr>
        <w:t>r</w:t>
      </w:r>
      <w:r w:rsidRPr="005F7B3C">
        <w:rPr>
          <w:rFonts w:ascii="Georgia" w:hAnsi="Georgia"/>
          <w:sz w:val="20"/>
          <w:szCs w:val="20"/>
        </w:rPr>
        <w:t xml:space="preserve">ate. Note that the difference is expressed as a ratio (i.e., the Y-axis of Figure 1 shows </w:t>
      </w:r>
      <w:r w:rsidRPr="005F7B3C">
        <w:rPr>
          <w:rFonts w:ascii="Georgia" w:hAnsi="Georgia"/>
          <w:i/>
          <w:sz w:val="20"/>
          <w:szCs w:val="20"/>
        </w:rPr>
        <w:t xml:space="preserve">individual-country </w:t>
      </w:r>
      <w:r w:rsidR="00493AA3">
        <w:rPr>
          <w:rFonts w:ascii="Georgia" w:hAnsi="Georgia"/>
          <w:i/>
          <w:sz w:val="20"/>
          <w:szCs w:val="20"/>
        </w:rPr>
        <w:t>t</w:t>
      </w:r>
      <w:r w:rsidRPr="005F7B3C">
        <w:rPr>
          <w:rFonts w:ascii="Georgia" w:hAnsi="Georgia"/>
          <w:i/>
          <w:sz w:val="20"/>
          <w:szCs w:val="20"/>
        </w:rPr>
        <w:t xml:space="preserve">est </w:t>
      </w:r>
      <w:r w:rsidR="00493AA3">
        <w:rPr>
          <w:rFonts w:ascii="Georgia" w:hAnsi="Georgia"/>
          <w:i/>
          <w:sz w:val="20"/>
          <w:szCs w:val="20"/>
        </w:rPr>
        <w:t>p</w:t>
      </w:r>
      <w:r w:rsidRPr="005F7B3C">
        <w:rPr>
          <w:rFonts w:ascii="Georgia" w:hAnsi="Georgia"/>
          <w:i/>
          <w:sz w:val="20"/>
          <w:szCs w:val="20"/>
        </w:rPr>
        <w:t>ositivity</w:t>
      </w:r>
      <w:r w:rsidRPr="005F7B3C">
        <w:rPr>
          <w:rFonts w:ascii="Georgia" w:hAnsi="Georgia"/>
          <w:sz w:val="20"/>
          <w:szCs w:val="20"/>
        </w:rPr>
        <w:t xml:space="preserve"> over </w:t>
      </w:r>
      <w:r w:rsidRPr="005F7B3C">
        <w:rPr>
          <w:rFonts w:ascii="Georgia" w:hAnsi="Georgia"/>
          <w:i/>
          <w:sz w:val="20"/>
          <w:szCs w:val="20"/>
        </w:rPr>
        <w:t xml:space="preserve">cross-country-average </w:t>
      </w:r>
      <w:r w:rsidR="00493AA3">
        <w:rPr>
          <w:rFonts w:ascii="Georgia" w:hAnsi="Georgia"/>
          <w:i/>
          <w:sz w:val="20"/>
          <w:szCs w:val="20"/>
        </w:rPr>
        <w:t>t</w:t>
      </w:r>
      <w:r w:rsidRPr="005F7B3C">
        <w:rPr>
          <w:rFonts w:ascii="Georgia" w:hAnsi="Georgia"/>
          <w:i/>
          <w:sz w:val="20"/>
          <w:szCs w:val="20"/>
        </w:rPr>
        <w:t xml:space="preserve">est </w:t>
      </w:r>
      <w:r w:rsidR="00493AA3">
        <w:rPr>
          <w:rFonts w:ascii="Georgia" w:hAnsi="Georgia"/>
          <w:i/>
          <w:sz w:val="20"/>
          <w:szCs w:val="20"/>
        </w:rPr>
        <w:t>p</w:t>
      </w:r>
      <w:r w:rsidRPr="005F7B3C">
        <w:rPr>
          <w:rFonts w:ascii="Georgia" w:hAnsi="Georgia"/>
          <w:i/>
          <w:sz w:val="20"/>
          <w:szCs w:val="20"/>
        </w:rPr>
        <w:t>ositivity</w:t>
      </w:r>
      <w:r w:rsidRPr="005F7B3C">
        <w:rPr>
          <w:rFonts w:ascii="Georgia" w:hAnsi="Georgia"/>
          <w:sz w:val="20"/>
          <w:szCs w:val="20"/>
        </w:rPr>
        <w:t xml:space="preserve">). As expected, there is a clear trend of decreasing </w:t>
      </w:r>
      <w:r w:rsidR="00493AA3">
        <w:rPr>
          <w:rFonts w:ascii="Georgia" w:hAnsi="Georgia"/>
          <w:sz w:val="20"/>
          <w:szCs w:val="20"/>
        </w:rPr>
        <w:t>t</w:t>
      </w:r>
      <w:r w:rsidRPr="005F7B3C">
        <w:rPr>
          <w:rFonts w:ascii="Georgia" w:hAnsi="Georgia"/>
          <w:sz w:val="20"/>
          <w:szCs w:val="20"/>
        </w:rPr>
        <w:t xml:space="preserve">est </w:t>
      </w:r>
      <w:r w:rsidR="00493AA3">
        <w:rPr>
          <w:rFonts w:ascii="Georgia" w:hAnsi="Georgia"/>
          <w:sz w:val="20"/>
          <w:szCs w:val="20"/>
        </w:rPr>
        <w:t>p</w:t>
      </w:r>
      <w:r w:rsidRPr="005F7B3C">
        <w:rPr>
          <w:rFonts w:ascii="Georgia" w:hAnsi="Georgia"/>
          <w:sz w:val="20"/>
          <w:szCs w:val="20"/>
        </w:rPr>
        <w:t xml:space="preserve">ositivity with increased </w:t>
      </w:r>
      <w:r w:rsidR="00493AA3">
        <w:rPr>
          <w:rFonts w:ascii="Georgia" w:hAnsi="Georgia"/>
          <w:sz w:val="20"/>
          <w:szCs w:val="20"/>
        </w:rPr>
        <w:t>t</w:t>
      </w:r>
      <w:r w:rsidRPr="005F7B3C">
        <w:rPr>
          <w:rFonts w:ascii="Georgia" w:hAnsi="Georgia"/>
          <w:sz w:val="20"/>
          <w:szCs w:val="20"/>
        </w:rPr>
        <w:t xml:space="preserve">esting </w:t>
      </w:r>
      <w:r w:rsidR="00493AA3">
        <w:rPr>
          <w:rFonts w:ascii="Georgia" w:hAnsi="Georgia"/>
          <w:sz w:val="20"/>
          <w:szCs w:val="20"/>
        </w:rPr>
        <w:t>r</w:t>
      </w:r>
      <w:r w:rsidRPr="005F7B3C">
        <w:rPr>
          <w:rFonts w:ascii="Georgia" w:hAnsi="Georgia"/>
          <w:sz w:val="20"/>
          <w:szCs w:val="20"/>
        </w:rPr>
        <w:t xml:space="preserve">ate. A best-fit relationship was computed through regression analysis as shown in Figure 1. Given there are many other factors that may influence the difference in test </w:t>
      </w:r>
      <w:r w:rsidR="00493AA3">
        <w:rPr>
          <w:rFonts w:ascii="Georgia" w:hAnsi="Georgia"/>
          <w:sz w:val="20"/>
          <w:szCs w:val="20"/>
        </w:rPr>
        <w:t>p</w:t>
      </w:r>
      <w:r w:rsidRPr="005F7B3C">
        <w:rPr>
          <w:rFonts w:ascii="Georgia" w:hAnsi="Georgia"/>
          <w:sz w:val="20"/>
          <w:szCs w:val="20"/>
        </w:rPr>
        <w:t xml:space="preserve">ositivity between countries and hence it cannot be expected that all differences are explained by </w:t>
      </w:r>
      <w:r w:rsidR="00493AA3">
        <w:rPr>
          <w:rFonts w:ascii="Georgia" w:hAnsi="Georgia"/>
          <w:sz w:val="20"/>
          <w:szCs w:val="20"/>
        </w:rPr>
        <w:t>t</w:t>
      </w:r>
      <w:r w:rsidRPr="005F7B3C">
        <w:rPr>
          <w:rFonts w:ascii="Georgia" w:hAnsi="Georgia"/>
          <w:sz w:val="20"/>
          <w:szCs w:val="20"/>
        </w:rPr>
        <w:t xml:space="preserve">esting </w:t>
      </w:r>
      <w:r w:rsidR="00493AA3">
        <w:rPr>
          <w:rFonts w:ascii="Georgia" w:hAnsi="Georgia"/>
          <w:sz w:val="20"/>
          <w:szCs w:val="20"/>
        </w:rPr>
        <w:t>r</w:t>
      </w:r>
      <w:r w:rsidRPr="005F7B3C">
        <w:rPr>
          <w:rFonts w:ascii="Georgia" w:hAnsi="Georgia"/>
          <w:sz w:val="20"/>
          <w:szCs w:val="20"/>
        </w:rPr>
        <w:t xml:space="preserve">ate, the author considered the observed </w:t>
      </w:r>
      <w:r w:rsidR="00493AA3">
        <w:rPr>
          <w:rFonts w:ascii="Georgia" w:hAnsi="Georgia"/>
          <w:sz w:val="20"/>
          <w:szCs w:val="20"/>
        </w:rPr>
        <w:t>c</w:t>
      </w:r>
      <w:r w:rsidRPr="005F7B3C">
        <w:rPr>
          <w:rFonts w:ascii="Georgia" w:hAnsi="Georgia"/>
          <w:sz w:val="20"/>
          <w:szCs w:val="20"/>
        </w:rPr>
        <w:t xml:space="preserve">orrelation </w:t>
      </w:r>
      <w:r w:rsidR="00493AA3">
        <w:rPr>
          <w:rFonts w:ascii="Georgia" w:hAnsi="Georgia"/>
          <w:sz w:val="20"/>
          <w:szCs w:val="20"/>
        </w:rPr>
        <w:t>c</w:t>
      </w:r>
      <w:r w:rsidRPr="005F7B3C">
        <w:rPr>
          <w:rFonts w:ascii="Georgia" w:hAnsi="Georgia"/>
          <w:sz w:val="20"/>
          <w:szCs w:val="20"/>
        </w:rPr>
        <w:t>oefficient (R</w:t>
      </w:r>
      <w:r w:rsidRPr="005F7B3C">
        <w:rPr>
          <w:rFonts w:ascii="Georgia" w:hAnsi="Georgia"/>
          <w:sz w:val="20"/>
          <w:szCs w:val="20"/>
          <w:vertAlign w:val="superscript"/>
        </w:rPr>
        <w:t>2</w:t>
      </w:r>
      <w:r w:rsidRPr="005F7B3C">
        <w:rPr>
          <w:rFonts w:ascii="Georgia" w:hAnsi="Georgia"/>
          <w:sz w:val="20"/>
          <w:szCs w:val="20"/>
        </w:rPr>
        <w:t>) of 0.215 as statistically significant.</w:t>
      </w:r>
    </w:p>
    <w:p w14:paraId="55F80B2F" w14:textId="77777777" w:rsidR="005F7B3C" w:rsidRDefault="005F7B3C" w:rsidP="005F7B3C">
      <w:pPr>
        <w:spacing w:after="0" w:line="240" w:lineRule="auto"/>
        <w:jc w:val="both"/>
        <w:rPr>
          <w:rFonts w:ascii="Georgia" w:hAnsi="Georgia"/>
          <w:sz w:val="20"/>
          <w:szCs w:val="20"/>
        </w:rPr>
        <w:sectPr w:rsidR="005F7B3C" w:rsidSect="005F7B3C">
          <w:type w:val="continuous"/>
          <w:pgSz w:w="11906" w:h="16838"/>
          <w:pgMar w:top="1418" w:right="849" w:bottom="1560" w:left="851" w:header="426" w:footer="708" w:gutter="0"/>
          <w:cols w:num="2" w:space="284"/>
          <w:docGrid w:linePitch="360"/>
        </w:sectPr>
      </w:pPr>
    </w:p>
    <w:p w14:paraId="234BB7F5" w14:textId="77777777" w:rsidR="005F7B3C" w:rsidRDefault="005F7B3C" w:rsidP="002C1C97">
      <w:pPr>
        <w:pStyle w:val="ListParagraph"/>
        <w:spacing w:after="0" w:line="240" w:lineRule="auto"/>
        <w:ind w:left="0"/>
        <w:rPr>
          <w:rFonts w:ascii="Georgia" w:hAnsi="Georgia"/>
          <w:sz w:val="20"/>
          <w:szCs w:val="20"/>
        </w:rPr>
      </w:pPr>
    </w:p>
    <w:p w14:paraId="672F9D84" w14:textId="74999012" w:rsidR="005F7B3C" w:rsidRPr="005F7B3C" w:rsidRDefault="005F7B3C" w:rsidP="005F7B3C">
      <w:pPr>
        <w:pStyle w:val="NormalWeb"/>
        <w:jc w:val="center"/>
        <w:rPr>
          <w:rFonts w:ascii="Georgia" w:eastAsia="Times New Roman" w:hAnsi="Georgia" w:cs="Times New Roman"/>
          <w:sz w:val="20"/>
          <w:szCs w:val="20"/>
          <w:lang w:val="en-AU" w:eastAsia="en-GB"/>
        </w:rPr>
      </w:pPr>
      <w:r w:rsidRPr="005F7B3C">
        <w:rPr>
          <w:rFonts w:ascii="Georgia" w:hAnsi="Georgia"/>
          <w:b/>
          <w:bCs/>
          <w:sz w:val="20"/>
          <w:szCs w:val="20"/>
        </w:rPr>
        <w:t>F</w:t>
      </w:r>
      <w:r w:rsidRPr="00863706">
        <w:rPr>
          <w:rFonts w:ascii="Georgia" w:hAnsi="Georgia"/>
          <w:b/>
          <w:bCs/>
          <w:sz w:val="18"/>
          <w:szCs w:val="18"/>
        </w:rPr>
        <w:t>igure 1.</w:t>
      </w:r>
      <w:r w:rsidRPr="00863706">
        <w:rPr>
          <w:rFonts w:ascii="Georgia" w:hAnsi="Georgia"/>
          <w:sz w:val="18"/>
          <w:szCs w:val="18"/>
        </w:rPr>
        <w:t xml:space="preserve"> </w:t>
      </w:r>
      <w:r w:rsidRPr="00863706">
        <w:rPr>
          <w:rFonts w:ascii="Georgia" w:eastAsia="Times New Roman" w:hAnsi="Georgia" w:cs="Times New Roman"/>
          <w:sz w:val="18"/>
          <w:szCs w:val="18"/>
          <w:lang w:val="en-AU" w:eastAsia="en-GB"/>
        </w:rPr>
        <w:t xml:space="preserve">Testing </w:t>
      </w:r>
      <w:r w:rsidR="00493AA3" w:rsidRPr="00863706">
        <w:rPr>
          <w:rFonts w:ascii="Georgia" w:eastAsia="Times New Roman" w:hAnsi="Georgia" w:cs="Times New Roman"/>
          <w:sz w:val="18"/>
          <w:szCs w:val="18"/>
          <w:lang w:val="en-AU" w:eastAsia="en-GB"/>
        </w:rPr>
        <w:t>r</w:t>
      </w:r>
      <w:r w:rsidRPr="00863706">
        <w:rPr>
          <w:rFonts w:ascii="Georgia" w:eastAsia="Times New Roman" w:hAnsi="Georgia" w:cs="Times New Roman"/>
          <w:sz w:val="18"/>
          <w:szCs w:val="18"/>
          <w:lang w:val="en-AU" w:eastAsia="en-GB"/>
        </w:rPr>
        <w:t>ate versus delta-</w:t>
      </w:r>
      <w:r w:rsidR="00493AA3" w:rsidRPr="00863706">
        <w:rPr>
          <w:rFonts w:ascii="Georgia" w:eastAsia="Times New Roman" w:hAnsi="Georgia" w:cs="Times New Roman"/>
          <w:sz w:val="18"/>
          <w:szCs w:val="18"/>
          <w:lang w:val="en-AU" w:eastAsia="en-GB"/>
        </w:rPr>
        <w:t>t</w:t>
      </w:r>
      <w:r w:rsidRPr="00863706">
        <w:rPr>
          <w:rFonts w:ascii="Georgia" w:eastAsia="Times New Roman" w:hAnsi="Georgia" w:cs="Times New Roman"/>
          <w:sz w:val="18"/>
          <w:szCs w:val="18"/>
          <w:lang w:val="en-AU" w:eastAsia="en-GB"/>
        </w:rPr>
        <w:t xml:space="preserve">est </w:t>
      </w:r>
      <w:r w:rsidR="00493AA3" w:rsidRPr="00863706">
        <w:rPr>
          <w:rFonts w:ascii="Georgia" w:eastAsia="Times New Roman" w:hAnsi="Georgia" w:cs="Times New Roman"/>
          <w:sz w:val="18"/>
          <w:szCs w:val="18"/>
          <w:lang w:val="en-AU" w:eastAsia="en-GB"/>
        </w:rPr>
        <w:t>p</w:t>
      </w:r>
      <w:r w:rsidRPr="00863706">
        <w:rPr>
          <w:rFonts w:ascii="Georgia" w:eastAsia="Times New Roman" w:hAnsi="Georgia" w:cs="Times New Roman"/>
          <w:sz w:val="18"/>
          <w:szCs w:val="18"/>
          <w:lang w:val="en-AU" w:eastAsia="en-GB"/>
        </w:rPr>
        <w:t>ositivity for the nine European countries studied.</w:t>
      </w:r>
    </w:p>
    <w:p w14:paraId="28BAAE2A" w14:textId="77777777" w:rsidR="005F7B3C" w:rsidRPr="005F7B3C" w:rsidRDefault="005F7B3C" w:rsidP="005F7B3C">
      <w:pPr>
        <w:spacing w:after="0" w:line="240" w:lineRule="auto"/>
        <w:rPr>
          <w:rFonts w:ascii="Times New Roman" w:eastAsia="Times New Roman" w:hAnsi="Times New Roman" w:cs="Times New Roman"/>
          <w:sz w:val="24"/>
          <w:szCs w:val="24"/>
          <w:lang w:eastAsia="en-GB"/>
        </w:rPr>
      </w:pPr>
    </w:p>
    <w:p w14:paraId="3E09ACAD" w14:textId="5D09DB8F" w:rsidR="005F7B3C" w:rsidRPr="005F7B3C" w:rsidRDefault="005F7B3C" w:rsidP="005F7B3C">
      <w:pPr>
        <w:pStyle w:val="ListParagraph"/>
        <w:spacing w:after="0" w:line="240" w:lineRule="auto"/>
        <w:ind w:left="0"/>
        <w:jc w:val="center"/>
        <w:rPr>
          <w:rFonts w:ascii="Georgia" w:hAnsi="Georgia"/>
          <w:sz w:val="20"/>
          <w:szCs w:val="20"/>
        </w:rPr>
      </w:pPr>
      <w:r>
        <w:rPr>
          <w:rFonts w:ascii="Georgia" w:hAnsi="Georgia"/>
          <w:noProof/>
          <w:sz w:val="20"/>
          <w:szCs w:val="20"/>
        </w:rPr>
        <w:drawing>
          <wp:inline distT="0" distB="0" distL="0" distR="0" wp14:anchorId="5E38EC11" wp14:editId="3E3E3722">
            <wp:extent cx="6480810" cy="4206875"/>
            <wp:effectExtent l="0" t="0" r="0" b="0"/>
            <wp:docPr id="6" name="Picture 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catter 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480810" cy="4206875"/>
                    </a:xfrm>
                    <a:prstGeom prst="rect">
                      <a:avLst/>
                    </a:prstGeom>
                  </pic:spPr>
                </pic:pic>
              </a:graphicData>
            </a:graphic>
          </wp:inline>
        </w:drawing>
      </w:r>
    </w:p>
    <w:p w14:paraId="68A63DA3" w14:textId="77777777" w:rsidR="005F7B3C" w:rsidRPr="005F7B3C" w:rsidRDefault="005F7B3C" w:rsidP="005F7B3C">
      <w:pPr>
        <w:spacing w:after="0" w:line="240" w:lineRule="auto"/>
        <w:jc w:val="both"/>
        <w:rPr>
          <w:rFonts w:ascii="Georgia" w:hAnsi="Georgia"/>
          <w:sz w:val="20"/>
          <w:szCs w:val="20"/>
        </w:rPr>
      </w:pPr>
    </w:p>
    <w:p w14:paraId="48B240EB" w14:textId="77777777" w:rsidR="005F7B3C" w:rsidRDefault="005F7B3C" w:rsidP="005F7B3C">
      <w:pPr>
        <w:spacing w:after="0" w:line="240" w:lineRule="auto"/>
        <w:jc w:val="both"/>
        <w:rPr>
          <w:rFonts w:ascii="Georgia" w:hAnsi="Georgia"/>
          <w:sz w:val="20"/>
          <w:szCs w:val="20"/>
        </w:rPr>
        <w:sectPr w:rsidR="005F7B3C" w:rsidSect="005F7B3C">
          <w:type w:val="continuous"/>
          <w:pgSz w:w="11906" w:h="16838"/>
          <w:pgMar w:top="1418" w:right="849" w:bottom="1560" w:left="851" w:header="426" w:footer="708" w:gutter="0"/>
          <w:cols w:space="284"/>
          <w:docGrid w:linePitch="360"/>
        </w:sectPr>
      </w:pPr>
    </w:p>
    <w:p w14:paraId="740650AC" w14:textId="1E0DCB3C" w:rsidR="005F7B3C" w:rsidRPr="005F7B3C" w:rsidRDefault="005F7B3C" w:rsidP="005F7B3C">
      <w:pPr>
        <w:spacing w:after="0" w:line="240" w:lineRule="auto"/>
        <w:jc w:val="both"/>
        <w:rPr>
          <w:rFonts w:ascii="Georgia" w:hAnsi="Georgia"/>
          <w:sz w:val="20"/>
          <w:szCs w:val="20"/>
        </w:rPr>
      </w:pPr>
      <w:r w:rsidRPr="005F7B3C">
        <w:rPr>
          <w:rFonts w:ascii="Georgia" w:hAnsi="Georgia"/>
          <w:sz w:val="20"/>
          <w:szCs w:val="20"/>
        </w:rPr>
        <w:t xml:space="preserve">Figure 2 shows trajectories of the best-estimate of “genuine </w:t>
      </w:r>
      <w:r w:rsidR="00944A12">
        <w:rPr>
          <w:rFonts w:ascii="Georgia" w:hAnsi="Georgia"/>
          <w:sz w:val="20"/>
          <w:szCs w:val="20"/>
        </w:rPr>
        <w:t>v</w:t>
      </w:r>
      <w:r w:rsidRPr="005F7B3C">
        <w:rPr>
          <w:rFonts w:ascii="Georgia" w:hAnsi="Georgia"/>
          <w:sz w:val="20"/>
          <w:szCs w:val="20"/>
        </w:rPr>
        <w:t xml:space="preserve">irus </w:t>
      </w:r>
      <w:r w:rsidR="00944A12">
        <w:rPr>
          <w:rFonts w:ascii="Georgia" w:hAnsi="Georgia"/>
          <w:sz w:val="20"/>
          <w:szCs w:val="20"/>
        </w:rPr>
        <w:t>p</w:t>
      </w:r>
      <w:r w:rsidRPr="005F7B3C">
        <w:rPr>
          <w:rFonts w:ascii="Georgia" w:hAnsi="Georgia"/>
          <w:sz w:val="20"/>
          <w:szCs w:val="20"/>
        </w:rPr>
        <w:t xml:space="preserve">revalence”: </w:t>
      </w:r>
      <w:r w:rsidR="00944A12">
        <w:rPr>
          <w:rFonts w:ascii="Georgia" w:hAnsi="Georgia"/>
          <w:sz w:val="20"/>
          <w:szCs w:val="20"/>
        </w:rPr>
        <w:t>t</w:t>
      </w:r>
      <w:r w:rsidRPr="005F7B3C">
        <w:rPr>
          <w:rFonts w:ascii="Georgia" w:hAnsi="Georgia"/>
          <w:sz w:val="20"/>
          <w:szCs w:val="20"/>
        </w:rPr>
        <w:t xml:space="preserve">est </w:t>
      </w:r>
      <w:r w:rsidR="00944A12">
        <w:rPr>
          <w:rFonts w:ascii="Georgia" w:hAnsi="Georgia"/>
          <w:sz w:val="20"/>
          <w:szCs w:val="20"/>
        </w:rPr>
        <w:t>p</w:t>
      </w:r>
      <w:r w:rsidRPr="005F7B3C">
        <w:rPr>
          <w:rFonts w:ascii="Georgia" w:hAnsi="Georgia"/>
          <w:sz w:val="20"/>
          <w:szCs w:val="20"/>
        </w:rPr>
        <w:t xml:space="preserve">ositivity corrected for suspected test-selectivity bias. As explained in the Methods section of this paper, correction was done by extrapolating the regressed trend between </w:t>
      </w:r>
      <w:r w:rsidR="00944A12">
        <w:rPr>
          <w:rFonts w:ascii="Georgia" w:hAnsi="Georgia"/>
          <w:sz w:val="20"/>
          <w:szCs w:val="20"/>
        </w:rPr>
        <w:t>t</w:t>
      </w:r>
      <w:r w:rsidRPr="005F7B3C">
        <w:rPr>
          <w:rFonts w:ascii="Georgia" w:hAnsi="Georgia"/>
          <w:sz w:val="20"/>
          <w:szCs w:val="20"/>
        </w:rPr>
        <w:t xml:space="preserve">esting </w:t>
      </w:r>
      <w:r w:rsidR="00944A12">
        <w:rPr>
          <w:rFonts w:ascii="Georgia" w:hAnsi="Georgia"/>
          <w:sz w:val="20"/>
          <w:szCs w:val="20"/>
        </w:rPr>
        <w:t>r</w:t>
      </w:r>
      <w:r w:rsidRPr="005F7B3C">
        <w:rPr>
          <w:rFonts w:ascii="Georgia" w:hAnsi="Georgia"/>
          <w:sz w:val="20"/>
          <w:szCs w:val="20"/>
        </w:rPr>
        <w:t xml:space="preserve">ate and </w:t>
      </w:r>
      <w:r w:rsidR="00944A12">
        <w:rPr>
          <w:rFonts w:ascii="Georgia" w:hAnsi="Georgia"/>
          <w:sz w:val="20"/>
          <w:szCs w:val="20"/>
        </w:rPr>
        <w:t>t</w:t>
      </w:r>
      <w:r w:rsidRPr="005F7B3C">
        <w:rPr>
          <w:rFonts w:ascii="Georgia" w:hAnsi="Georgia"/>
          <w:sz w:val="20"/>
          <w:szCs w:val="20"/>
        </w:rPr>
        <w:t xml:space="preserve">est </w:t>
      </w:r>
      <w:r w:rsidR="00944A12">
        <w:rPr>
          <w:rFonts w:ascii="Georgia" w:hAnsi="Georgia"/>
          <w:sz w:val="20"/>
          <w:szCs w:val="20"/>
        </w:rPr>
        <w:t>p</w:t>
      </w:r>
      <w:r w:rsidRPr="005F7B3C">
        <w:rPr>
          <w:rFonts w:ascii="Georgia" w:hAnsi="Georgia"/>
          <w:sz w:val="20"/>
          <w:szCs w:val="20"/>
        </w:rPr>
        <w:t xml:space="preserve">ositivity (Figure 1) to an infinitely complete </w:t>
      </w:r>
      <w:r w:rsidR="00944A12">
        <w:rPr>
          <w:rFonts w:ascii="Georgia" w:hAnsi="Georgia"/>
          <w:sz w:val="20"/>
          <w:szCs w:val="20"/>
        </w:rPr>
        <w:t>t</w:t>
      </w:r>
      <w:r w:rsidRPr="005F7B3C">
        <w:rPr>
          <w:rFonts w:ascii="Georgia" w:hAnsi="Georgia"/>
          <w:sz w:val="20"/>
          <w:szCs w:val="20"/>
        </w:rPr>
        <w:t xml:space="preserve">est </w:t>
      </w:r>
      <w:r w:rsidR="00944A12">
        <w:rPr>
          <w:rFonts w:ascii="Georgia" w:hAnsi="Georgia"/>
          <w:sz w:val="20"/>
          <w:szCs w:val="20"/>
        </w:rPr>
        <w:t>r</w:t>
      </w:r>
      <w:r w:rsidRPr="005F7B3C">
        <w:rPr>
          <w:rFonts w:ascii="Georgia" w:hAnsi="Georgia"/>
          <w:sz w:val="20"/>
          <w:szCs w:val="20"/>
        </w:rPr>
        <w:t xml:space="preserve">ate of 100,000 tests per 100,000 population per week. Peak levels of “genuine </w:t>
      </w:r>
      <w:r w:rsidR="00944A12">
        <w:rPr>
          <w:rFonts w:ascii="Georgia" w:hAnsi="Georgia"/>
          <w:sz w:val="20"/>
          <w:szCs w:val="20"/>
        </w:rPr>
        <w:t>v</w:t>
      </w:r>
      <w:r w:rsidRPr="005F7B3C">
        <w:rPr>
          <w:rFonts w:ascii="Georgia" w:hAnsi="Georgia"/>
          <w:sz w:val="20"/>
          <w:szCs w:val="20"/>
        </w:rPr>
        <w:t xml:space="preserve">irus </w:t>
      </w:r>
      <w:r w:rsidR="00944A12">
        <w:rPr>
          <w:rFonts w:ascii="Georgia" w:hAnsi="Georgia"/>
          <w:sz w:val="20"/>
          <w:szCs w:val="20"/>
        </w:rPr>
        <w:t>p</w:t>
      </w:r>
      <w:r w:rsidRPr="005F7B3C">
        <w:rPr>
          <w:rFonts w:ascii="Georgia" w:hAnsi="Georgia"/>
          <w:sz w:val="20"/>
          <w:szCs w:val="20"/>
        </w:rPr>
        <w:t>revalence” were around 0.5 to 2% during the 1</w:t>
      </w:r>
      <w:r w:rsidRPr="005F7B3C">
        <w:rPr>
          <w:rFonts w:ascii="Georgia" w:hAnsi="Georgia"/>
          <w:sz w:val="20"/>
          <w:szCs w:val="20"/>
          <w:vertAlign w:val="superscript"/>
        </w:rPr>
        <w:t>st</w:t>
      </w:r>
      <w:r w:rsidRPr="005F7B3C">
        <w:rPr>
          <w:rFonts w:ascii="Georgia" w:hAnsi="Georgia"/>
          <w:sz w:val="20"/>
          <w:szCs w:val="20"/>
        </w:rPr>
        <w:t xml:space="preserve"> epidemic “wave”, depending on </w:t>
      </w:r>
      <w:r w:rsidRPr="005F7B3C">
        <w:rPr>
          <w:rFonts w:ascii="Georgia" w:hAnsi="Georgia"/>
          <w:sz w:val="20"/>
          <w:szCs w:val="20"/>
        </w:rPr>
        <w:t>the country, and are approaching similar levels in the ongoing 2</w:t>
      </w:r>
      <w:r w:rsidRPr="005F7B3C">
        <w:rPr>
          <w:rFonts w:ascii="Georgia" w:hAnsi="Georgia"/>
          <w:sz w:val="20"/>
          <w:szCs w:val="20"/>
          <w:vertAlign w:val="superscript"/>
        </w:rPr>
        <w:t>nd</w:t>
      </w:r>
      <w:r w:rsidRPr="005F7B3C">
        <w:rPr>
          <w:rFonts w:ascii="Georgia" w:hAnsi="Georgia"/>
          <w:sz w:val="20"/>
          <w:szCs w:val="20"/>
        </w:rPr>
        <w:t xml:space="preserve"> epidemic “wave”. These values are per-country averages and it is possible that at individual epidemic-outbreak localities, the true virus prevalence might have been considerably higher. This study demonstrates that “genuine </w:t>
      </w:r>
      <w:r w:rsidR="00944A12">
        <w:rPr>
          <w:rFonts w:ascii="Georgia" w:hAnsi="Georgia"/>
          <w:sz w:val="20"/>
          <w:szCs w:val="20"/>
        </w:rPr>
        <w:t>v</w:t>
      </w:r>
      <w:r w:rsidRPr="005F7B3C">
        <w:rPr>
          <w:rFonts w:ascii="Georgia" w:hAnsi="Georgia"/>
          <w:sz w:val="20"/>
          <w:szCs w:val="20"/>
        </w:rPr>
        <w:t xml:space="preserve">irus </w:t>
      </w:r>
      <w:r w:rsidR="00944A12">
        <w:rPr>
          <w:rFonts w:ascii="Georgia" w:hAnsi="Georgia"/>
          <w:sz w:val="20"/>
          <w:szCs w:val="20"/>
        </w:rPr>
        <w:t>p</w:t>
      </w:r>
      <w:r w:rsidRPr="005F7B3C">
        <w:rPr>
          <w:rFonts w:ascii="Georgia" w:hAnsi="Georgia"/>
          <w:sz w:val="20"/>
          <w:szCs w:val="20"/>
        </w:rPr>
        <w:t>revalence” may be a fair reflection of the degree of community spread of COVID-19 infections.</w:t>
      </w:r>
    </w:p>
    <w:p w14:paraId="0A793F7A" w14:textId="77777777" w:rsidR="005F7B3C" w:rsidRDefault="005F7B3C" w:rsidP="005F7B3C">
      <w:pPr>
        <w:spacing w:after="0" w:line="240" w:lineRule="auto"/>
        <w:jc w:val="both"/>
        <w:rPr>
          <w:rFonts w:ascii="Georgia" w:hAnsi="Georgia"/>
          <w:sz w:val="20"/>
          <w:szCs w:val="20"/>
        </w:rPr>
        <w:sectPr w:rsidR="005F7B3C" w:rsidSect="005F7B3C">
          <w:type w:val="continuous"/>
          <w:pgSz w:w="11906" w:h="16838"/>
          <w:pgMar w:top="1418" w:right="849" w:bottom="1560" w:left="851" w:header="426" w:footer="708" w:gutter="0"/>
          <w:cols w:num="2" w:space="284"/>
          <w:docGrid w:linePitch="360"/>
        </w:sectPr>
      </w:pPr>
    </w:p>
    <w:p w14:paraId="7D63F4C9" w14:textId="490972BC" w:rsidR="005F7B3C" w:rsidRPr="002C1C97" w:rsidRDefault="005F7B3C" w:rsidP="002C1C97">
      <w:pPr>
        <w:pStyle w:val="NormalWeb"/>
        <w:jc w:val="center"/>
        <w:rPr>
          <w:rFonts w:ascii="Georgia" w:eastAsia="Times New Roman" w:hAnsi="Georgia" w:cs="Times New Roman"/>
          <w:sz w:val="20"/>
          <w:szCs w:val="20"/>
          <w:lang w:val="en-AU" w:eastAsia="en-GB"/>
        </w:rPr>
      </w:pPr>
      <w:r w:rsidRPr="005F7B3C">
        <w:rPr>
          <w:rFonts w:ascii="Georgia" w:hAnsi="Georgia"/>
          <w:b/>
          <w:bCs/>
          <w:sz w:val="20"/>
          <w:szCs w:val="20"/>
        </w:rPr>
        <w:lastRenderedPageBreak/>
        <w:t>Figure 2.</w:t>
      </w:r>
      <w:r w:rsidRPr="005F7B3C">
        <w:rPr>
          <w:rFonts w:ascii="Georgia" w:hAnsi="Georgia"/>
          <w:sz w:val="20"/>
          <w:szCs w:val="20"/>
        </w:rPr>
        <w:t xml:space="preserve"> </w:t>
      </w:r>
      <w:r w:rsidRPr="005F7B3C">
        <w:rPr>
          <w:rFonts w:ascii="Georgia" w:eastAsia="Times New Roman" w:hAnsi="Georgia" w:cs="Times New Roman"/>
          <w:sz w:val="20"/>
          <w:szCs w:val="20"/>
          <w:lang w:val="en-AU" w:eastAsia="en-GB"/>
        </w:rPr>
        <w:t xml:space="preserve">"genuine </w:t>
      </w:r>
      <w:r w:rsidR="00944A12">
        <w:rPr>
          <w:rFonts w:ascii="Georgia" w:eastAsia="Times New Roman" w:hAnsi="Georgia" w:cs="Times New Roman"/>
          <w:sz w:val="20"/>
          <w:szCs w:val="20"/>
          <w:lang w:val="en-AU" w:eastAsia="en-GB"/>
        </w:rPr>
        <w:t>v</w:t>
      </w:r>
      <w:r w:rsidRPr="005F7B3C">
        <w:rPr>
          <w:rFonts w:ascii="Georgia" w:eastAsia="Times New Roman" w:hAnsi="Georgia" w:cs="Times New Roman"/>
          <w:sz w:val="20"/>
          <w:szCs w:val="20"/>
          <w:lang w:val="en-AU" w:eastAsia="en-GB"/>
        </w:rPr>
        <w:t xml:space="preserve">irus </w:t>
      </w:r>
      <w:r w:rsidR="00944A12">
        <w:rPr>
          <w:rFonts w:ascii="Georgia" w:eastAsia="Times New Roman" w:hAnsi="Georgia" w:cs="Times New Roman"/>
          <w:sz w:val="20"/>
          <w:szCs w:val="20"/>
          <w:lang w:val="en-AU" w:eastAsia="en-GB"/>
        </w:rPr>
        <w:t>p</w:t>
      </w:r>
      <w:r w:rsidRPr="005F7B3C">
        <w:rPr>
          <w:rFonts w:ascii="Georgia" w:eastAsia="Times New Roman" w:hAnsi="Georgia" w:cs="Times New Roman"/>
          <w:sz w:val="20"/>
          <w:szCs w:val="20"/>
          <w:lang w:val="en-AU" w:eastAsia="en-GB"/>
        </w:rPr>
        <w:t>revalence" over time for the nine European countries studied.</w:t>
      </w:r>
    </w:p>
    <w:p w14:paraId="4A30A321" w14:textId="0EB85375" w:rsidR="005F7B3C" w:rsidRPr="005F7B3C" w:rsidRDefault="005F7B3C" w:rsidP="005F7B3C">
      <w:pPr>
        <w:spacing w:after="0" w:line="240" w:lineRule="auto"/>
        <w:jc w:val="center"/>
        <w:rPr>
          <w:rFonts w:ascii="Georgia" w:hAnsi="Georgia"/>
          <w:sz w:val="20"/>
          <w:szCs w:val="20"/>
        </w:rPr>
      </w:pPr>
      <w:r>
        <w:rPr>
          <w:rFonts w:ascii="Georgia" w:hAnsi="Georgia"/>
          <w:noProof/>
          <w:sz w:val="20"/>
          <w:szCs w:val="20"/>
        </w:rPr>
        <w:drawing>
          <wp:inline distT="0" distB="0" distL="0" distR="0" wp14:anchorId="506674E3" wp14:editId="0AC72BCF">
            <wp:extent cx="6480810" cy="3491865"/>
            <wp:effectExtent l="0" t="0" r="0" b="635"/>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0810" cy="3491865"/>
                    </a:xfrm>
                    <a:prstGeom prst="rect">
                      <a:avLst/>
                    </a:prstGeom>
                  </pic:spPr>
                </pic:pic>
              </a:graphicData>
            </a:graphic>
          </wp:inline>
        </w:drawing>
      </w:r>
    </w:p>
    <w:p w14:paraId="3036C21B" w14:textId="77777777" w:rsidR="005F7B3C" w:rsidRPr="005F7B3C" w:rsidRDefault="005F7B3C" w:rsidP="00FD3B1D">
      <w:pPr>
        <w:spacing w:after="0" w:line="240" w:lineRule="auto"/>
        <w:jc w:val="both"/>
        <w:rPr>
          <w:rFonts w:ascii="Georgia" w:eastAsia="Times New Roman Uni" w:hAnsi="Georgia" w:cs="Times New Roman"/>
          <w:bCs/>
          <w:sz w:val="20"/>
          <w:szCs w:val="26"/>
        </w:rPr>
      </w:pPr>
    </w:p>
    <w:p w14:paraId="52A91087" w14:textId="77777777" w:rsidR="005F7B3C" w:rsidRDefault="005F7B3C" w:rsidP="00D209B2">
      <w:pPr>
        <w:spacing w:after="0" w:line="240" w:lineRule="auto"/>
        <w:rPr>
          <w:rFonts w:ascii="Georgia" w:eastAsia="Times New Roman Uni" w:hAnsi="Georgia" w:cs="Times New Roman"/>
          <w:bCs/>
          <w:sz w:val="20"/>
          <w:szCs w:val="26"/>
        </w:rPr>
        <w:sectPr w:rsidR="005F7B3C" w:rsidSect="005F7B3C">
          <w:type w:val="continuous"/>
          <w:pgSz w:w="11906" w:h="16838"/>
          <w:pgMar w:top="1418" w:right="849" w:bottom="1560" w:left="851" w:header="426" w:footer="708" w:gutter="0"/>
          <w:cols w:space="284"/>
          <w:docGrid w:linePitch="360"/>
        </w:sectPr>
      </w:pPr>
    </w:p>
    <w:p w14:paraId="6AFF168C" w14:textId="1C6367EB" w:rsidR="005F7B3C" w:rsidRPr="005F7B3C" w:rsidRDefault="005F7B3C" w:rsidP="0050420E">
      <w:pPr>
        <w:pStyle w:val="Heading2"/>
        <w:spacing w:after="0" w:line="240" w:lineRule="auto"/>
        <w:jc w:val="both"/>
        <w:rPr>
          <w:rFonts w:ascii="Georgia" w:hAnsi="Georgia"/>
          <w:sz w:val="20"/>
          <w:szCs w:val="20"/>
        </w:rPr>
      </w:pPr>
      <w:r w:rsidRPr="005F7B3C">
        <w:rPr>
          <w:rFonts w:ascii="Georgia" w:hAnsi="Georgia"/>
          <w:sz w:val="20"/>
          <w:szCs w:val="20"/>
        </w:rPr>
        <w:t>Genuine Virus Prevalence versus Seroprevalence</w:t>
      </w:r>
    </w:p>
    <w:p w14:paraId="50633C69" w14:textId="77777777" w:rsidR="002C1C97" w:rsidRDefault="005F7B3C" w:rsidP="005F7B3C">
      <w:pPr>
        <w:pStyle w:val="ListParagraph"/>
        <w:spacing w:after="0" w:line="240" w:lineRule="auto"/>
        <w:ind w:left="0"/>
        <w:jc w:val="both"/>
        <w:rPr>
          <w:rFonts w:ascii="Georgia" w:hAnsi="Georgia"/>
          <w:sz w:val="20"/>
          <w:szCs w:val="20"/>
        </w:rPr>
      </w:pPr>
      <w:r>
        <w:rPr>
          <w:rFonts w:ascii="Georgia" w:hAnsi="Georgia"/>
          <w:sz w:val="20"/>
          <w:szCs w:val="20"/>
        </w:rPr>
        <w:t xml:space="preserve">    </w:t>
      </w:r>
      <w:r w:rsidRPr="005F7B3C">
        <w:rPr>
          <w:rFonts w:ascii="Georgia" w:hAnsi="Georgia"/>
          <w:sz w:val="20"/>
          <w:szCs w:val="20"/>
        </w:rPr>
        <w:t xml:space="preserve">Table 1 shows a benchmarking of “genuine </w:t>
      </w:r>
      <w:r w:rsidR="00944A12">
        <w:rPr>
          <w:rFonts w:ascii="Georgia" w:hAnsi="Georgia"/>
          <w:sz w:val="20"/>
          <w:szCs w:val="20"/>
        </w:rPr>
        <w:t>vi</w:t>
      </w:r>
      <w:r w:rsidRPr="005F7B3C">
        <w:rPr>
          <w:rFonts w:ascii="Georgia" w:hAnsi="Georgia"/>
          <w:sz w:val="20"/>
          <w:szCs w:val="20"/>
        </w:rPr>
        <w:t xml:space="preserve">rus </w:t>
      </w:r>
      <w:r w:rsidR="00944A12">
        <w:rPr>
          <w:rFonts w:ascii="Georgia" w:hAnsi="Georgia"/>
          <w:sz w:val="20"/>
          <w:szCs w:val="20"/>
        </w:rPr>
        <w:t>p</w:t>
      </w:r>
      <w:r w:rsidRPr="005F7B3C">
        <w:rPr>
          <w:rFonts w:ascii="Georgia" w:hAnsi="Georgia"/>
          <w:sz w:val="20"/>
          <w:szCs w:val="20"/>
        </w:rPr>
        <w:t xml:space="preserve">revalence” estimates against </w:t>
      </w:r>
      <w:r w:rsidR="00944A12">
        <w:rPr>
          <w:rFonts w:ascii="Georgia" w:hAnsi="Georgia"/>
          <w:sz w:val="20"/>
          <w:szCs w:val="20"/>
        </w:rPr>
        <w:t>s</w:t>
      </w:r>
      <w:r w:rsidRPr="005F7B3C">
        <w:rPr>
          <w:rFonts w:ascii="Georgia" w:hAnsi="Georgia"/>
          <w:sz w:val="20"/>
          <w:szCs w:val="20"/>
        </w:rPr>
        <w:t xml:space="preserve">eroprevalence data available for the studied countries. Reported </w:t>
      </w:r>
      <w:r w:rsidR="00944A12">
        <w:rPr>
          <w:rFonts w:ascii="Georgia" w:hAnsi="Georgia"/>
          <w:sz w:val="20"/>
          <w:szCs w:val="20"/>
        </w:rPr>
        <w:t>s</w:t>
      </w:r>
      <w:r w:rsidRPr="005F7B3C">
        <w:rPr>
          <w:rFonts w:ascii="Georgia" w:hAnsi="Georgia"/>
          <w:sz w:val="20"/>
          <w:szCs w:val="20"/>
        </w:rPr>
        <w:t xml:space="preserve">eroprevalence reflects antibody response to active plus historic infections over a considerable time period (this paper assumed 12 weeks on average). Therefore, Table 1 compares </w:t>
      </w:r>
      <w:r w:rsidR="00944A12">
        <w:rPr>
          <w:rFonts w:ascii="Georgia" w:hAnsi="Georgia"/>
          <w:sz w:val="20"/>
          <w:szCs w:val="20"/>
        </w:rPr>
        <w:t>s</w:t>
      </w:r>
      <w:r w:rsidRPr="005F7B3C">
        <w:rPr>
          <w:rFonts w:ascii="Georgia" w:hAnsi="Georgia"/>
          <w:sz w:val="20"/>
          <w:szCs w:val="20"/>
        </w:rPr>
        <w:t xml:space="preserve">eroprevalence percentages against cumulative “genuine </w:t>
      </w:r>
      <w:r w:rsidR="00944A12">
        <w:rPr>
          <w:rFonts w:ascii="Georgia" w:hAnsi="Georgia"/>
          <w:sz w:val="20"/>
          <w:szCs w:val="20"/>
        </w:rPr>
        <w:t>v</w:t>
      </w:r>
      <w:r w:rsidRPr="005F7B3C">
        <w:rPr>
          <w:rFonts w:ascii="Georgia" w:hAnsi="Georgia"/>
          <w:sz w:val="20"/>
          <w:szCs w:val="20"/>
        </w:rPr>
        <w:t xml:space="preserve">irus </w:t>
      </w:r>
      <w:r w:rsidR="00944A12">
        <w:rPr>
          <w:rFonts w:ascii="Georgia" w:hAnsi="Georgia"/>
          <w:sz w:val="20"/>
          <w:szCs w:val="20"/>
        </w:rPr>
        <w:t>pr</w:t>
      </w:r>
      <w:r w:rsidRPr="005F7B3C">
        <w:rPr>
          <w:rFonts w:ascii="Georgia" w:hAnsi="Georgia"/>
          <w:sz w:val="20"/>
          <w:szCs w:val="20"/>
        </w:rPr>
        <w:t xml:space="preserve">evalence” over the 12 weeks preceding the </w:t>
      </w:r>
      <w:r w:rsidR="00944A12">
        <w:rPr>
          <w:rFonts w:ascii="Georgia" w:hAnsi="Georgia"/>
          <w:sz w:val="20"/>
          <w:szCs w:val="20"/>
        </w:rPr>
        <w:t>s</w:t>
      </w:r>
      <w:r w:rsidRPr="005F7B3C">
        <w:rPr>
          <w:rFonts w:ascii="Georgia" w:hAnsi="Georgia"/>
          <w:sz w:val="20"/>
          <w:szCs w:val="20"/>
        </w:rPr>
        <w:t xml:space="preserve">eroprevalence reporting date. </w:t>
      </w:r>
    </w:p>
    <w:p w14:paraId="48D3A55D" w14:textId="3A4050A9" w:rsidR="005F7B3C" w:rsidRDefault="005F7B3C" w:rsidP="002C1C97">
      <w:pPr>
        <w:pStyle w:val="ListParagraph"/>
        <w:spacing w:after="0" w:line="240" w:lineRule="auto"/>
        <w:ind w:left="0" w:firstLine="284"/>
        <w:jc w:val="both"/>
        <w:rPr>
          <w:rFonts w:ascii="Georgia" w:hAnsi="Georgia"/>
          <w:sz w:val="20"/>
          <w:szCs w:val="20"/>
        </w:rPr>
      </w:pPr>
      <w:r w:rsidRPr="005F7B3C">
        <w:rPr>
          <w:rFonts w:ascii="Georgia" w:hAnsi="Georgia"/>
          <w:sz w:val="20"/>
          <w:szCs w:val="20"/>
        </w:rPr>
        <w:t xml:space="preserve">Seroprevalence is generally somewhat lower than the equivalent best estimates of “genuine </w:t>
      </w:r>
      <w:r w:rsidR="00944A12">
        <w:rPr>
          <w:rFonts w:ascii="Georgia" w:hAnsi="Georgia"/>
          <w:sz w:val="20"/>
          <w:szCs w:val="20"/>
        </w:rPr>
        <w:t>v</w:t>
      </w:r>
      <w:r w:rsidRPr="005F7B3C">
        <w:rPr>
          <w:rFonts w:ascii="Georgia" w:hAnsi="Georgia"/>
          <w:sz w:val="20"/>
          <w:szCs w:val="20"/>
        </w:rPr>
        <w:t xml:space="preserve">irus </w:t>
      </w:r>
      <w:r w:rsidR="00944A12">
        <w:rPr>
          <w:rFonts w:ascii="Georgia" w:hAnsi="Georgia"/>
          <w:sz w:val="20"/>
          <w:szCs w:val="20"/>
        </w:rPr>
        <w:t>p</w:t>
      </w:r>
      <w:r w:rsidRPr="005F7B3C">
        <w:rPr>
          <w:rFonts w:ascii="Georgia" w:hAnsi="Georgia"/>
          <w:sz w:val="20"/>
          <w:szCs w:val="20"/>
        </w:rPr>
        <w:t xml:space="preserve">revalence” but the difference is minimal. Of the Seroprevalence data, 87% falls within the P90-P10 confidence band of “genuine </w:t>
      </w:r>
      <w:r w:rsidR="00944A12">
        <w:rPr>
          <w:rFonts w:ascii="Georgia" w:hAnsi="Georgia"/>
          <w:sz w:val="20"/>
          <w:szCs w:val="20"/>
        </w:rPr>
        <w:t>v</w:t>
      </w:r>
      <w:r w:rsidRPr="005F7B3C">
        <w:rPr>
          <w:rFonts w:ascii="Georgia" w:hAnsi="Georgia"/>
          <w:sz w:val="20"/>
          <w:szCs w:val="20"/>
        </w:rPr>
        <w:t xml:space="preserve">irus </w:t>
      </w:r>
      <w:r w:rsidR="00944A12">
        <w:rPr>
          <w:rFonts w:ascii="Georgia" w:hAnsi="Georgia"/>
          <w:sz w:val="20"/>
          <w:szCs w:val="20"/>
        </w:rPr>
        <w:t>p</w:t>
      </w:r>
      <w:r w:rsidRPr="005F7B3C">
        <w:rPr>
          <w:rFonts w:ascii="Georgia" w:hAnsi="Georgia"/>
          <w:sz w:val="20"/>
          <w:szCs w:val="20"/>
        </w:rPr>
        <w:t>revalence”. The correlation coefficient (R</w:t>
      </w:r>
      <w:r w:rsidRPr="005F7B3C">
        <w:rPr>
          <w:rFonts w:ascii="Georgia" w:hAnsi="Georgia"/>
          <w:sz w:val="20"/>
          <w:szCs w:val="20"/>
          <w:vertAlign w:val="superscript"/>
        </w:rPr>
        <w:t>2</w:t>
      </w:r>
      <w:r w:rsidRPr="005F7B3C">
        <w:rPr>
          <w:rFonts w:ascii="Georgia" w:hAnsi="Georgia"/>
          <w:sz w:val="20"/>
          <w:szCs w:val="20"/>
        </w:rPr>
        <w:t xml:space="preserve">) between </w:t>
      </w:r>
      <w:r w:rsidR="00944A12">
        <w:rPr>
          <w:rFonts w:ascii="Georgia" w:hAnsi="Georgia"/>
          <w:sz w:val="20"/>
          <w:szCs w:val="20"/>
        </w:rPr>
        <w:t>s</w:t>
      </w:r>
      <w:r w:rsidRPr="005F7B3C">
        <w:rPr>
          <w:rFonts w:ascii="Georgia" w:hAnsi="Georgia"/>
          <w:sz w:val="20"/>
          <w:szCs w:val="20"/>
        </w:rPr>
        <w:t xml:space="preserve">eroprevalence and cumulative “genuine </w:t>
      </w:r>
      <w:r w:rsidR="00944A12">
        <w:rPr>
          <w:rFonts w:ascii="Georgia" w:hAnsi="Georgia"/>
          <w:sz w:val="20"/>
          <w:szCs w:val="20"/>
        </w:rPr>
        <w:t>v</w:t>
      </w:r>
      <w:r w:rsidRPr="005F7B3C">
        <w:rPr>
          <w:rFonts w:ascii="Georgia" w:hAnsi="Georgia"/>
          <w:sz w:val="20"/>
          <w:szCs w:val="20"/>
        </w:rPr>
        <w:t xml:space="preserve">irus </w:t>
      </w:r>
      <w:r w:rsidR="00944A12">
        <w:rPr>
          <w:rFonts w:ascii="Georgia" w:hAnsi="Georgia"/>
          <w:sz w:val="20"/>
          <w:szCs w:val="20"/>
        </w:rPr>
        <w:t>p</w:t>
      </w:r>
      <w:r w:rsidRPr="005F7B3C">
        <w:rPr>
          <w:rFonts w:ascii="Georgia" w:hAnsi="Georgia"/>
          <w:sz w:val="20"/>
          <w:szCs w:val="20"/>
        </w:rPr>
        <w:t>revalence” is 0.54. Figure 3 illustrates the degree of correspondence between these two independent measures of community virus-spread.</w:t>
      </w:r>
    </w:p>
    <w:p w14:paraId="0728F346" w14:textId="77777777" w:rsidR="002C1C97" w:rsidRDefault="002C1C97" w:rsidP="002C1C97">
      <w:pPr>
        <w:pStyle w:val="Heading2"/>
        <w:spacing w:after="0" w:line="240" w:lineRule="auto"/>
        <w:jc w:val="both"/>
        <w:rPr>
          <w:rFonts w:ascii="Georgia" w:hAnsi="Georgia"/>
          <w:sz w:val="20"/>
          <w:szCs w:val="20"/>
        </w:rPr>
      </w:pPr>
    </w:p>
    <w:p w14:paraId="2A2648DE" w14:textId="3B13F19D" w:rsidR="002C1C97" w:rsidRDefault="002C1C97" w:rsidP="002C1C97">
      <w:pPr>
        <w:pStyle w:val="Heading2"/>
        <w:spacing w:after="0" w:line="240" w:lineRule="auto"/>
        <w:jc w:val="both"/>
        <w:rPr>
          <w:rFonts w:ascii="Georgia" w:hAnsi="Georgia"/>
          <w:sz w:val="20"/>
          <w:szCs w:val="20"/>
        </w:rPr>
      </w:pPr>
      <w:r w:rsidRPr="005F7B3C">
        <w:rPr>
          <w:rFonts w:ascii="Georgia" w:hAnsi="Georgia"/>
          <w:sz w:val="20"/>
          <w:szCs w:val="20"/>
        </w:rPr>
        <w:t>Genuine Infection Fatality Rate</w:t>
      </w:r>
    </w:p>
    <w:p w14:paraId="19C64777" w14:textId="77777777" w:rsidR="002C1C97" w:rsidRDefault="002C1C97" w:rsidP="002C1C97">
      <w:pPr>
        <w:pStyle w:val="ListParagraph"/>
        <w:spacing w:after="0" w:line="240" w:lineRule="auto"/>
        <w:ind w:left="0"/>
        <w:jc w:val="both"/>
        <w:rPr>
          <w:rFonts w:ascii="Georgia" w:hAnsi="Georgia"/>
          <w:sz w:val="20"/>
          <w:szCs w:val="20"/>
        </w:rPr>
      </w:pPr>
      <w:r>
        <w:rPr>
          <w:rFonts w:ascii="Georgia" w:hAnsi="Georgia"/>
          <w:sz w:val="20"/>
          <w:szCs w:val="20"/>
        </w:rPr>
        <w:t xml:space="preserve">    </w:t>
      </w:r>
      <w:r w:rsidRPr="005F7B3C">
        <w:rPr>
          <w:rFonts w:ascii="Georgia" w:hAnsi="Georgia"/>
          <w:sz w:val="20"/>
          <w:szCs w:val="20"/>
        </w:rPr>
        <w:t xml:space="preserve">Estimates of “genuine </w:t>
      </w:r>
      <w:r>
        <w:rPr>
          <w:rFonts w:ascii="Georgia" w:hAnsi="Georgia"/>
          <w:sz w:val="20"/>
          <w:szCs w:val="20"/>
        </w:rPr>
        <w:t>v</w:t>
      </w:r>
      <w:r w:rsidRPr="005F7B3C">
        <w:rPr>
          <w:rFonts w:ascii="Georgia" w:hAnsi="Georgia"/>
          <w:sz w:val="20"/>
          <w:szCs w:val="20"/>
        </w:rPr>
        <w:t xml:space="preserve">irus </w:t>
      </w:r>
      <w:r>
        <w:rPr>
          <w:rFonts w:ascii="Georgia" w:hAnsi="Georgia"/>
          <w:sz w:val="20"/>
          <w:szCs w:val="20"/>
        </w:rPr>
        <w:t>p</w:t>
      </w:r>
      <w:r w:rsidRPr="005F7B3C">
        <w:rPr>
          <w:rFonts w:ascii="Georgia" w:hAnsi="Georgia"/>
          <w:sz w:val="20"/>
          <w:szCs w:val="20"/>
        </w:rPr>
        <w:t xml:space="preserve">revalence” (believed to reflect the number of new active infections reported in a week) were converted to cumulative and then paired with estimates of </w:t>
      </w:r>
      <w:r>
        <w:rPr>
          <w:rFonts w:ascii="Georgia" w:hAnsi="Georgia"/>
          <w:sz w:val="20"/>
          <w:szCs w:val="20"/>
        </w:rPr>
        <w:t>e</w:t>
      </w:r>
      <w:r w:rsidRPr="005F7B3C">
        <w:rPr>
          <w:rFonts w:ascii="Georgia" w:hAnsi="Georgia"/>
          <w:sz w:val="20"/>
          <w:szCs w:val="20"/>
        </w:rPr>
        <w:t xml:space="preserve">xcess </w:t>
      </w:r>
      <w:r>
        <w:rPr>
          <w:rFonts w:ascii="Georgia" w:hAnsi="Georgia"/>
          <w:sz w:val="20"/>
          <w:szCs w:val="20"/>
        </w:rPr>
        <w:t>d</w:t>
      </w:r>
      <w:r w:rsidRPr="005F7B3C">
        <w:rPr>
          <w:rFonts w:ascii="Georgia" w:hAnsi="Georgia"/>
          <w:sz w:val="20"/>
          <w:szCs w:val="20"/>
        </w:rPr>
        <w:t xml:space="preserve">eaths per week and per country, to yield “genuine” IFR estimates (Table 2). As explained, </w:t>
      </w:r>
      <w:r>
        <w:rPr>
          <w:rFonts w:ascii="Georgia" w:hAnsi="Georgia"/>
          <w:sz w:val="20"/>
          <w:szCs w:val="20"/>
        </w:rPr>
        <w:t>e</w:t>
      </w:r>
      <w:r w:rsidRPr="005F7B3C">
        <w:rPr>
          <w:rFonts w:ascii="Georgia" w:hAnsi="Georgia"/>
          <w:sz w:val="20"/>
          <w:szCs w:val="20"/>
        </w:rPr>
        <w:t xml:space="preserve">xcess </w:t>
      </w:r>
      <w:r>
        <w:rPr>
          <w:rFonts w:ascii="Georgia" w:hAnsi="Georgia"/>
          <w:sz w:val="20"/>
          <w:szCs w:val="20"/>
        </w:rPr>
        <w:t>d</w:t>
      </w:r>
      <w:r w:rsidRPr="005F7B3C">
        <w:rPr>
          <w:rFonts w:ascii="Georgia" w:hAnsi="Georgia"/>
          <w:sz w:val="20"/>
          <w:szCs w:val="20"/>
        </w:rPr>
        <w:t>eaths were extracted and used to estimate IFR for the period 15 March to 7 July 2020 only (the 1</w:t>
      </w:r>
      <w:r w:rsidRPr="005F7B3C">
        <w:rPr>
          <w:rFonts w:ascii="Georgia" w:hAnsi="Georgia"/>
          <w:sz w:val="20"/>
          <w:szCs w:val="20"/>
          <w:vertAlign w:val="superscript"/>
        </w:rPr>
        <w:t>st</w:t>
      </w:r>
      <w:r w:rsidRPr="005F7B3C">
        <w:rPr>
          <w:rFonts w:ascii="Georgia" w:hAnsi="Georgia"/>
          <w:sz w:val="20"/>
          <w:szCs w:val="20"/>
        </w:rPr>
        <w:t xml:space="preserve"> epidemic “wave”). With the exception of Belgium, Denmark and Ireland, </w:t>
      </w:r>
      <w:r>
        <w:rPr>
          <w:rFonts w:ascii="Georgia" w:hAnsi="Georgia"/>
          <w:sz w:val="20"/>
          <w:szCs w:val="20"/>
        </w:rPr>
        <w:t>e</w:t>
      </w:r>
      <w:r w:rsidRPr="005F7B3C">
        <w:rPr>
          <w:rFonts w:ascii="Georgia" w:hAnsi="Georgia"/>
          <w:sz w:val="20"/>
          <w:szCs w:val="20"/>
        </w:rPr>
        <w:t xml:space="preserve">xcess </w:t>
      </w:r>
      <w:r>
        <w:rPr>
          <w:rFonts w:ascii="Georgia" w:hAnsi="Georgia"/>
          <w:sz w:val="20"/>
          <w:szCs w:val="20"/>
        </w:rPr>
        <w:t>d</w:t>
      </w:r>
      <w:r w:rsidRPr="005F7B3C">
        <w:rPr>
          <w:rFonts w:ascii="Georgia" w:hAnsi="Georgia"/>
          <w:sz w:val="20"/>
          <w:szCs w:val="20"/>
        </w:rPr>
        <w:t>eath numbers are higher than the confirmed COVID-19 Deaths and in some instances, considerably higher (Table 2).</w:t>
      </w:r>
    </w:p>
    <w:p w14:paraId="66B05966" w14:textId="77777777" w:rsidR="002C1C97" w:rsidRPr="005F7B3C" w:rsidRDefault="002C1C97" w:rsidP="002C1C97">
      <w:pPr>
        <w:pStyle w:val="ListParagraph"/>
        <w:spacing w:after="0" w:line="240" w:lineRule="auto"/>
        <w:ind w:left="0"/>
        <w:jc w:val="both"/>
        <w:rPr>
          <w:rFonts w:ascii="Georgia" w:hAnsi="Georgia"/>
          <w:sz w:val="20"/>
          <w:szCs w:val="20"/>
        </w:rPr>
      </w:pPr>
      <w:r>
        <w:rPr>
          <w:rFonts w:ascii="Georgia" w:hAnsi="Georgia"/>
          <w:sz w:val="20"/>
          <w:szCs w:val="20"/>
        </w:rPr>
        <w:t xml:space="preserve">     </w:t>
      </w:r>
      <w:r w:rsidRPr="005F7B3C">
        <w:rPr>
          <w:rFonts w:ascii="Georgia" w:hAnsi="Georgia"/>
          <w:sz w:val="20"/>
          <w:szCs w:val="20"/>
        </w:rPr>
        <w:t xml:space="preserve">Compared to uncorrected </w:t>
      </w:r>
      <w:r>
        <w:rPr>
          <w:rFonts w:ascii="Georgia" w:hAnsi="Georgia"/>
          <w:sz w:val="20"/>
          <w:szCs w:val="20"/>
        </w:rPr>
        <w:t>c</w:t>
      </w:r>
      <w:r w:rsidRPr="005F7B3C">
        <w:rPr>
          <w:rFonts w:ascii="Georgia" w:hAnsi="Georgia"/>
          <w:sz w:val="20"/>
          <w:szCs w:val="20"/>
        </w:rPr>
        <w:t xml:space="preserve">ase </w:t>
      </w:r>
      <w:r>
        <w:rPr>
          <w:rFonts w:ascii="Georgia" w:hAnsi="Georgia"/>
          <w:sz w:val="20"/>
          <w:szCs w:val="20"/>
        </w:rPr>
        <w:t>f</w:t>
      </w:r>
      <w:r w:rsidRPr="005F7B3C">
        <w:rPr>
          <w:rFonts w:ascii="Georgia" w:hAnsi="Georgia"/>
          <w:sz w:val="20"/>
          <w:szCs w:val="20"/>
        </w:rPr>
        <w:t xml:space="preserve">atality </w:t>
      </w:r>
      <w:r>
        <w:rPr>
          <w:rFonts w:ascii="Georgia" w:hAnsi="Georgia"/>
          <w:sz w:val="20"/>
          <w:szCs w:val="20"/>
        </w:rPr>
        <w:t>r</w:t>
      </w:r>
      <w:r w:rsidRPr="005F7B3C">
        <w:rPr>
          <w:rFonts w:ascii="Georgia" w:hAnsi="Georgia"/>
          <w:sz w:val="20"/>
          <w:szCs w:val="20"/>
        </w:rPr>
        <w:t>ate (</w:t>
      </w:r>
      <w:proofErr w:type="spellStart"/>
      <w:r w:rsidRPr="005F7B3C">
        <w:rPr>
          <w:rFonts w:ascii="Georgia" w:hAnsi="Georgia"/>
          <w:sz w:val="20"/>
          <w:szCs w:val="20"/>
        </w:rPr>
        <w:t>uCFR</w:t>
      </w:r>
      <w:proofErr w:type="spellEnd"/>
      <w:r w:rsidRPr="005F7B3C">
        <w:rPr>
          <w:rFonts w:ascii="Georgia" w:hAnsi="Georgia"/>
          <w:sz w:val="20"/>
          <w:szCs w:val="20"/>
        </w:rPr>
        <w:t xml:space="preserve">) estimates derived from pairing the cumulative number of </w:t>
      </w:r>
      <w:r w:rsidRPr="005F7B3C">
        <w:rPr>
          <w:rFonts w:ascii="Georgia" w:hAnsi="Georgia"/>
          <w:sz w:val="20"/>
          <w:szCs w:val="20"/>
        </w:rPr>
        <w:t xml:space="preserve">confirmed </w:t>
      </w:r>
      <w:r>
        <w:rPr>
          <w:rFonts w:ascii="Georgia" w:hAnsi="Georgia"/>
          <w:sz w:val="20"/>
          <w:szCs w:val="20"/>
        </w:rPr>
        <w:t>c</w:t>
      </w:r>
      <w:r w:rsidRPr="005F7B3C">
        <w:rPr>
          <w:rFonts w:ascii="Georgia" w:hAnsi="Georgia"/>
          <w:sz w:val="20"/>
          <w:szCs w:val="20"/>
        </w:rPr>
        <w:t xml:space="preserve">ases with </w:t>
      </w:r>
      <w:r>
        <w:rPr>
          <w:rFonts w:ascii="Georgia" w:hAnsi="Georgia"/>
          <w:sz w:val="20"/>
          <w:szCs w:val="20"/>
        </w:rPr>
        <w:t>e</w:t>
      </w:r>
      <w:r w:rsidRPr="005F7B3C">
        <w:rPr>
          <w:rFonts w:ascii="Georgia" w:hAnsi="Georgia"/>
          <w:sz w:val="20"/>
          <w:szCs w:val="20"/>
        </w:rPr>
        <w:t xml:space="preserve">xcess </w:t>
      </w:r>
      <w:r>
        <w:rPr>
          <w:rFonts w:ascii="Georgia" w:hAnsi="Georgia"/>
          <w:sz w:val="20"/>
          <w:szCs w:val="20"/>
        </w:rPr>
        <w:t>d</w:t>
      </w:r>
      <w:r w:rsidRPr="005F7B3C">
        <w:rPr>
          <w:rFonts w:ascii="Georgia" w:hAnsi="Georgia"/>
          <w:sz w:val="20"/>
          <w:szCs w:val="20"/>
        </w:rPr>
        <w:t>eaths per country, “genuine” IFR estimates are between 13 to 25 times lower. Most of the “best” estimates of “genuine IFR” are relatively close to closed-community model IFR [19] (Table 2). Of the model-IFR estimates, 75% fall within the P90-P10 confidence band of “genuine IFR”.</w:t>
      </w:r>
    </w:p>
    <w:p w14:paraId="16628E9A" w14:textId="77777777" w:rsidR="002C1C97" w:rsidRDefault="002C1C97" w:rsidP="002C1C97">
      <w:pPr>
        <w:pStyle w:val="Heading2"/>
        <w:spacing w:after="0" w:line="240" w:lineRule="auto"/>
        <w:jc w:val="both"/>
        <w:rPr>
          <w:rFonts w:ascii="Georgia" w:hAnsi="Georgia"/>
          <w:sz w:val="20"/>
          <w:szCs w:val="20"/>
        </w:rPr>
      </w:pPr>
    </w:p>
    <w:p w14:paraId="5E0556AD" w14:textId="77777777" w:rsidR="002C1C97" w:rsidRDefault="002C1C97" w:rsidP="002C1C97">
      <w:pPr>
        <w:pStyle w:val="Heading2"/>
        <w:spacing w:after="0" w:line="240" w:lineRule="auto"/>
        <w:jc w:val="both"/>
        <w:rPr>
          <w:rFonts w:ascii="Georgia" w:hAnsi="Georgia"/>
          <w:sz w:val="20"/>
          <w:szCs w:val="20"/>
        </w:rPr>
      </w:pPr>
      <w:r w:rsidRPr="005F7B3C">
        <w:rPr>
          <w:rFonts w:ascii="Georgia" w:hAnsi="Georgia"/>
          <w:sz w:val="20"/>
          <w:szCs w:val="20"/>
        </w:rPr>
        <w:t>Genuine Virus Prevalence versus Slovakia Mass Rapid-Testing</w:t>
      </w:r>
    </w:p>
    <w:p w14:paraId="0DDB158D" w14:textId="77777777" w:rsidR="002C1C97" w:rsidRPr="00944A12" w:rsidRDefault="002C1C97" w:rsidP="002C1C97">
      <w:pPr>
        <w:pStyle w:val="Heading2"/>
        <w:spacing w:after="0" w:line="240" w:lineRule="auto"/>
        <w:jc w:val="both"/>
        <w:rPr>
          <w:rFonts w:ascii="Georgia" w:hAnsi="Georgia"/>
          <w:i w:val="0"/>
          <w:iCs/>
          <w:sz w:val="20"/>
          <w:szCs w:val="20"/>
        </w:rPr>
      </w:pPr>
      <w:r w:rsidRPr="00944A12">
        <w:rPr>
          <w:rFonts w:ascii="Georgia" w:eastAsia="Times New Roman Uni" w:hAnsi="Georgia"/>
          <w:i w:val="0"/>
          <w:iCs/>
          <w:sz w:val="20"/>
          <w:szCs w:val="26"/>
        </w:rPr>
        <w:t xml:space="preserve">    </w:t>
      </w:r>
      <w:r w:rsidRPr="00944A12">
        <w:rPr>
          <w:rFonts w:ascii="Georgia" w:hAnsi="Georgia"/>
          <w:i w:val="0"/>
          <w:iCs/>
          <w:sz w:val="20"/>
          <w:szCs w:val="20"/>
        </w:rPr>
        <w:t>Slovakia recently became the first country to conduct mass testing of its population to estimate the scale of COVID-19 community spread. A total of 3,625,322 Slovaks over the age of nine were given antigen swab tests over the weekend of 31/10 to 1/11; 38,359 (1.06%) tested positive [21]. In addition, during the same week as the mass rapid testing, Slovakia also conducted a total of 112,952 PCR tests of which 14.8% was positive. The total number of newly detected cases for week 43 is therefore 55,033 on 3,738,274 tests (1.48% Positivity).</w:t>
      </w:r>
    </w:p>
    <w:p w14:paraId="28D66883" w14:textId="1420DB8B" w:rsidR="002C1C97" w:rsidRPr="00944A12" w:rsidRDefault="002C1C97" w:rsidP="002C1C97">
      <w:pPr>
        <w:spacing w:after="0" w:line="240" w:lineRule="auto"/>
        <w:jc w:val="both"/>
        <w:rPr>
          <w:rFonts w:ascii="Georgia" w:hAnsi="Georgia"/>
          <w:sz w:val="20"/>
          <w:szCs w:val="20"/>
        </w:rPr>
        <w:sectPr w:rsidR="002C1C97" w:rsidRPr="00944A12" w:rsidSect="005F7B3C">
          <w:type w:val="continuous"/>
          <w:pgSz w:w="11906" w:h="16838"/>
          <w:pgMar w:top="1418" w:right="849" w:bottom="1560" w:left="851" w:header="426" w:footer="708" w:gutter="0"/>
          <w:cols w:num="2" w:space="284"/>
          <w:docGrid w:linePitch="360"/>
        </w:sectPr>
      </w:pPr>
      <w:r>
        <w:rPr>
          <w:rFonts w:ascii="Georgia" w:eastAsia="Times New Roman Uni" w:hAnsi="Georgia" w:cs="Times New Roman"/>
          <w:sz w:val="20"/>
          <w:szCs w:val="26"/>
        </w:rPr>
        <w:t xml:space="preserve">    </w:t>
      </w:r>
      <w:r w:rsidRPr="005F7B3C">
        <w:rPr>
          <w:rFonts w:ascii="Georgia" w:hAnsi="Georgia"/>
          <w:sz w:val="20"/>
          <w:szCs w:val="20"/>
        </w:rPr>
        <w:t>Slovakia is not included in the nine countries to which this paper fitted the equations for estimating “genuine</w:t>
      </w:r>
      <w:r>
        <w:rPr>
          <w:rFonts w:ascii="Georgia" w:hAnsi="Georgia"/>
          <w:sz w:val="20"/>
          <w:szCs w:val="20"/>
        </w:rPr>
        <w:t xml:space="preserve"> </w:t>
      </w:r>
      <w:r w:rsidRPr="005F7B3C">
        <w:rPr>
          <w:rFonts w:ascii="Georgia" w:hAnsi="Georgia"/>
          <w:sz w:val="20"/>
          <w:szCs w:val="20"/>
        </w:rPr>
        <w:t>Virus Prevalence” from records of Test Positivity and Testing Rate, but it is geographically near the analysed countries and recording similar epidemic trends. Therefore, this paper deployed the same methodology as used for the other countries to compute a “Genuine Virus Prevalence” for Slovakia. Figure 4 shows the “genuine Virus Prevalence” curve against the community-scale rapid testing result. The range in “genuine Virus Prevalence” (from bias-corrected PCR Test Positivity only) estimated for Slovakia in Week 43 is 0.92% / 2.21% / 5.34% (P90 / Best / P10) which is similar to the mass testing findings</w:t>
      </w:r>
      <w:r>
        <w:rPr>
          <w:rFonts w:ascii="Georgia" w:hAnsi="Georgia"/>
          <w:sz w:val="20"/>
          <w:szCs w:val="20"/>
        </w:rPr>
        <w:t xml:space="preserve">. </w:t>
      </w:r>
    </w:p>
    <w:p w14:paraId="0352A427" w14:textId="178895E0" w:rsidR="005F7B3C" w:rsidRDefault="005F7B3C" w:rsidP="002C1C97">
      <w:pPr>
        <w:tabs>
          <w:tab w:val="left" w:pos="142"/>
        </w:tabs>
        <w:spacing w:after="0" w:line="240" w:lineRule="auto"/>
        <w:rPr>
          <w:rFonts w:ascii="Georgia" w:hAnsi="Georgia"/>
          <w:sz w:val="20"/>
          <w:szCs w:val="20"/>
        </w:rPr>
      </w:pPr>
      <w:r w:rsidRPr="005F7B3C">
        <w:rPr>
          <w:rFonts w:ascii="Georgia" w:eastAsia="Times New Roman Uni" w:hAnsi="Georgia" w:cs="Times New Roman"/>
          <w:b/>
          <w:bCs/>
          <w:sz w:val="20"/>
          <w:szCs w:val="20"/>
        </w:rPr>
        <w:lastRenderedPageBreak/>
        <w:t xml:space="preserve">Table 1. </w:t>
      </w:r>
      <w:r w:rsidRPr="005F7B3C">
        <w:rPr>
          <w:rFonts w:ascii="Georgia" w:hAnsi="Georgia"/>
          <w:sz w:val="20"/>
          <w:szCs w:val="20"/>
        </w:rPr>
        <w:t xml:space="preserve">Comparison of available </w:t>
      </w:r>
      <w:r w:rsidR="00944A12">
        <w:rPr>
          <w:rFonts w:ascii="Georgia" w:hAnsi="Georgia"/>
          <w:sz w:val="20"/>
          <w:szCs w:val="20"/>
        </w:rPr>
        <w:t>s</w:t>
      </w:r>
      <w:r w:rsidRPr="005F7B3C">
        <w:rPr>
          <w:rFonts w:ascii="Georgia" w:hAnsi="Georgia"/>
          <w:sz w:val="20"/>
          <w:szCs w:val="20"/>
        </w:rPr>
        <w:t>eroprevalence data against estimated “genuine Virus Prevalence” for the 9 the studied countries. All reporting dates are from the year 2020.</w:t>
      </w:r>
    </w:p>
    <w:p w14:paraId="1D64D911" w14:textId="40E81E64" w:rsidR="005F7B3C" w:rsidRDefault="005F7B3C" w:rsidP="005F7B3C">
      <w:pPr>
        <w:tabs>
          <w:tab w:val="left" w:pos="142"/>
        </w:tabs>
        <w:spacing w:after="0" w:line="240" w:lineRule="auto"/>
        <w:jc w:val="center"/>
        <w:rPr>
          <w:rFonts w:ascii="Georgia" w:hAnsi="Georgia"/>
          <w:sz w:val="20"/>
          <w:szCs w:val="20"/>
        </w:rPr>
      </w:pPr>
    </w:p>
    <w:p w14:paraId="23E2CB88" w14:textId="77777777" w:rsidR="005F7B3C" w:rsidRPr="005F7B3C" w:rsidRDefault="005F7B3C" w:rsidP="005F7B3C">
      <w:pPr>
        <w:tabs>
          <w:tab w:val="left" w:pos="142"/>
        </w:tabs>
        <w:spacing w:after="0" w:line="240" w:lineRule="auto"/>
        <w:jc w:val="center"/>
        <w:rPr>
          <w:rFonts w:ascii="Georgia" w:eastAsia="Times New Roman Uni" w:hAnsi="Georgia" w:cs="Times New Roman"/>
          <w:sz w:val="20"/>
          <w:szCs w:val="20"/>
        </w:rPr>
      </w:pPr>
    </w:p>
    <w:tbl>
      <w:tblPr>
        <w:tblStyle w:val="TableGrid"/>
        <w:tblW w:w="9123" w:type="dxa"/>
        <w:tblInd w:w="586" w:type="dxa"/>
        <w:tblLayout w:type="fixed"/>
        <w:tblLook w:val="04A0" w:firstRow="1" w:lastRow="0" w:firstColumn="1" w:lastColumn="0" w:noHBand="0" w:noVBand="1"/>
      </w:tblPr>
      <w:tblGrid>
        <w:gridCol w:w="1252"/>
        <w:gridCol w:w="1204"/>
        <w:gridCol w:w="1915"/>
        <w:gridCol w:w="850"/>
        <w:gridCol w:w="851"/>
        <w:gridCol w:w="850"/>
        <w:gridCol w:w="2201"/>
      </w:tblGrid>
      <w:tr w:rsidR="005F7B3C" w:rsidRPr="00CC6830" w14:paraId="0530902C" w14:textId="77777777" w:rsidTr="00CC6830">
        <w:trPr>
          <w:trHeight w:val="613"/>
        </w:trPr>
        <w:tc>
          <w:tcPr>
            <w:tcW w:w="1252" w:type="dxa"/>
            <w:vMerge w:val="restart"/>
            <w:vAlign w:val="center"/>
          </w:tcPr>
          <w:p w14:paraId="7FA17A60" w14:textId="77777777" w:rsidR="005F7B3C" w:rsidRPr="00CC6830" w:rsidRDefault="005F7B3C" w:rsidP="00CC6830">
            <w:pPr>
              <w:jc w:val="center"/>
              <w:rPr>
                <w:rFonts w:ascii="Georgia" w:hAnsi="Georgia" w:cstheme="minorHAnsi"/>
                <w:b/>
                <w:sz w:val="18"/>
                <w:szCs w:val="18"/>
              </w:rPr>
            </w:pPr>
            <w:r w:rsidRPr="00CC6830">
              <w:rPr>
                <w:rFonts w:ascii="Georgia" w:hAnsi="Georgia" w:cstheme="minorHAnsi"/>
                <w:b/>
                <w:sz w:val="18"/>
                <w:szCs w:val="18"/>
              </w:rPr>
              <w:t>Country</w:t>
            </w:r>
          </w:p>
        </w:tc>
        <w:tc>
          <w:tcPr>
            <w:tcW w:w="1204" w:type="dxa"/>
            <w:vMerge w:val="restart"/>
            <w:vAlign w:val="center"/>
          </w:tcPr>
          <w:p w14:paraId="70E0A33E" w14:textId="77777777" w:rsidR="005F7B3C" w:rsidRPr="00CC6830" w:rsidRDefault="005F7B3C" w:rsidP="00CC6830">
            <w:pPr>
              <w:jc w:val="center"/>
              <w:rPr>
                <w:rFonts w:ascii="Georgia" w:hAnsi="Georgia" w:cstheme="minorHAnsi"/>
                <w:b/>
                <w:sz w:val="18"/>
                <w:szCs w:val="18"/>
              </w:rPr>
            </w:pPr>
            <w:r w:rsidRPr="00CC6830">
              <w:rPr>
                <w:rFonts w:ascii="Georgia" w:hAnsi="Georgia" w:cstheme="minorHAnsi"/>
                <w:b/>
                <w:sz w:val="18"/>
                <w:szCs w:val="18"/>
              </w:rPr>
              <w:t>Reporting Period</w:t>
            </w:r>
          </w:p>
        </w:tc>
        <w:tc>
          <w:tcPr>
            <w:tcW w:w="1915" w:type="dxa"/>
            <w:vMerge w:val="restart"/>
            <w:vAlign w:val="center"/>
          </w:tcPr>
          <w:p w14:paraId="74E370CA" w14:textId="770C87A6" w:rsidR="005F7B3C" w:rsidRPr="00CC6830" w:rsidRDefault="005F7B3C" w:rsidP="00CC6830">
            <w:pPr>
              <w:jc w:val="center"/>
              <w:rPr>
                <w:rFonts w:ascii="Georgia" w:hAnsi="Georgia" w:cstheme="minorHAnsi"/>
                <w:b/>
                <w:sz w:val="18"/>
                <w:szCs w:val="18"/>
              </w:rPr>
            </w:pPr>
            <w:r w:rsidRPr="00CC6830">
              <w:rPr>
                <w:rFonts w:ascii="Georgia" w:hAnsi="Georgia" w:cstheme="minorHAnsi"/>
                <w:b/>
                <w:sz w:val="18"/>
                <w:szCs w:val="18"/>
              </w:rPr>
              <w:t>Seroprevalence</w:t>
            </w:r>
          </w:p>
        </w:tc>
        <w:tc>
          <w:tcPr>
            <w:tcW w:w="2551" w:type="dxa"/>
            <w:gridSpan w:val="3"/>
            <w:vAlign w:val="center"/>
          </w:tcPr>
          <w:p w14:paraId="546AEB8B" w14:textId="77777777" w:rsidR="005F7B3C" w:rsidRPr="00CC6830" w:rsidRDefault="005F7B3C" w:rsidP="00CC6830">
            <w:pPr>
              <w:jc w:val="center"/>
              <w:rPr>
                <w:rFonts w:ascii="Georgia" w:hAnsi="Georgia" w:cstheme="minorHAnsi"/>
                <w:b/>
                <w:sz w:val="18"/>
                <w:szCs w:val="18"/>
              </w:rPr>
            </w:pPr>
            <w:r w:rsidRPr="00CC6830">
              <w:rPr>
                <w:rFonts w:ascii="Georgia" w:hAnsi="Georgia" w:cstheme="minorHAnsi"/>
                <w:b/>
                <w:sz w:val="18"/>
                <w:szCs w:val="18"/>
              </w:rPr>
              <w:t>Genuine Virus Prevalence</w:t>
            </w:r>
          </w:p>
        </w:tc>
        <w:tc>
          <w:tcPr>
            <w:tcW w:w="2201" w:type="dxa"/>
            <w:vMerge w:val="restart"/>
            <w:vAlign w:val="center"/>
          </w:tcPr>
          <w:p w14:paraId="24DB1E92" w14:textId="77777777" w:rsidR="005F7B3C" w:rsidRPr="00CC6830" w:rsidRDefault="005F7B3C" w:rsidP="00CC6830">
            <w:pPr>
              <w:jc w:val="center"/>
              <w:rPr>
                <w:rFonts w:ascii="Georgia" w:hAnsi="Georgia" w:cstheme="minorHAnsi"/>
                <w:b/>
                <w:sz w:val="18"/>
                <w:szCs w:val="18"/>
              </w:rPr>
            </w:pPr>
            <w:r w:rsidRPr="00CC6830">
              <w:rPr>
                <w:rFonts w:ascii="Georgia" w:hAnsi="Georgia" w:cstheme="minorHAnsi"/>
                <w:b/>
                <w:sz w:val="18"/>
                <w:szCs w:val="18"/>
              </w:rPr>
              <w:t>Source / Remark</w:t>
            </w:r>
          </w:p>
        </w:tc>
      </w:tr>
      <w:tr w:rsidR="005F7B3C" w:rsidRPr="00CC6830" w14:paraId="2DAA9D04" w14:textId="77777777" w:rsidTr="00CC6830">
        <w:trPr>
          <w:trHeight w:val="321"/>
        </w:trPr>
        <w:tc>
          <w:tcPr>
            <w:tcW w:w="1252" w:type="dxa"/>
            <w:vMerge/>
          </w:tcPr>
          <w:p w14:paraId="3317A640" w14:textId="77777777" w:rsidR="005F7B3C" w:rsidRPr="00CC6830" w:rsidRDefault="005F7B3C" w:rsidP="005F7B3C">
            <w:pPr>
              <w:jc w:val="center"/>
              <w:rPr>
                <w:rFonts w:ascii="Georgia" w:hAnsi="Georgia" w:cstheme="minorHAnsi"/>
                <w:sz w:val="18"/>
                <w:szCs w:val="18"/>
              </w:rPr>
            </w:pPr>
          </w:p>
        </w:tc>
        <w:tc>
          <w:tcPr>
            <w:tcW w:w="1204" w:type="dxa"/>
            <w:vMerge/>
          </w:tcPr>
          <w:p w14:paraId="2D51BCEB" w14:textId="77777777" w:rsidR="005F7B3C" w:rsidRPr="00CC6830" w:rsidRDefault="005F7B3C" w:rsidP="005F7B3C">
            <w:pPr>
              <w:jc w:val="center"/>
              <w:rPr>
                <w:rFonts w:ascii="Georgia" w:hAnsi="Georgia" w:cstheme="minorHAnsi"/>
                <w:sz w:val="18"/>
                <w:szCs w:val="18"/>
              </w:rPr>
            </w:pPr>
          </w:p>
        </w:tc>
        <w:tc>
          <w:tcPr>
            <w:tcW w:w="1915" w:type="dxa"/>
            <w:vMerge/>
          </w:tcPr>
          <w:p w14:paraId="33C94AC7" w14:textId="77777777" w:rsidR="005F7B3C" w:rsidRPr="00CC6830" w:rsidRDefault="005F7B3C" w:rsidP="005F7B3C">
            <w:pPr>
              <w:jc w:val="center"/>
              <w:rPr>
                <w:rFonts w:ascii="Georgia" w:hAnsi="Georgia" w:cstheme="minorHAnsi"/>
                <w:sz w:val="18"/>
                <w:szCs w:val="18"/>
              </w:rPr>
            </w:pPr>
          </w:p>
        </w:tc>
        <w:tc>
          <w:tcPr>
            <w:tcW w:w="850" w:type="dxa"/>
          </w:tcPr>
          <w:p w14:paraId="4C46921A" w14:textId="77777777" w:rsidR="005F7B3C" w:rsidRPr="00CC6830" w:rsidRDefault="005F7B3C" w:rsidP="005F7B3C">
            <w:pPr>
              <w:jc w:val="center"/>
              <w:rPr>
                <w:rFonts w:ascii="Georgia" w:hAnsi="Georgia" w:cstheme="minorHAnsi"/>
                <w:i/>
                <w:sz w:val="18"/>
                <w:szCs w:val="18"/>
              </w:rPr>
            </w:pPr>
            <w:r w:rsidRPr="00CC6830">
              <w:rPr>
                <w:rFonts w:ascii="Georgia" w:hAnsi="Georgia" w:cstheme="minorHAnsi"/>
                <w:i/>
                <w:sz w:val="18"/>
                <w:szCs w:val="18"/>
              </w:rPr>
              <w:t>P90</w:t>
            </w:r>
          </w:p>
        </w:tc>
        <w:tc>
          <w:tcPr>
            <w:tcW w:w="851" w:type="dxa"/>
          </w:tcPr>
          <w:p w14:paraId="4A5FD92B" w14:textId="77777777" w:rsidR="005F7B3C" w:rsidRPr="00CC6830" w:rsidRDefault="005F7B3C" w:rsidP="005F7B3C">
            <w:pPr>
              <w:jc w:val="center"/>
              <w:rPr>
                <w:rFonts w:ascii="Georgia" w:hAnsi="Georgia" w:cstheme="minorHAnsi"/>
                <w:sz w:val="18"/>
                <w:szCs w:val="18"/>
              </w:rPr>
            </w:pPr>
            <w:r w:rsidRPr="00CC6830">
              <w:rPr>
                <w:rFonts w:ascii="Georgia" w:hAnsi="Georgia" w:cstheme="minorHAnsi"/>
                <w:sz w:val="18"/>
                <w:szCs w:val="18"/>
              </w:rPr>
              <w:t>Best</w:t>
            </w:r>
          </w:p>
        </w:tc>
        <w:tc>
          <w:tcPr>
            <w:tcW w:w="850" w:type="dxa"/>
          </w:tcPr>
          <w:p w14:paraId="5A1B2BC6" w14:textId="77777777" w:rsidR="005F7B3C" w:rsidRPr="00CC6830" w:rsidRDefault="005F7B3C" w:rsidP="005F7B3C">
            <w:pPr>
              <w:jc w:val="center"/>
              <w:rPr>
                <w:rFonts w:ascii="Georgia" w:hAnsi="Georgia" w:cstheme="minorHAnsi"/>
                <w:i/>
                <w:sz w:val="18"/>
                <w:szCs w:val="18"/>
              </w:rPr>
            </w:pPr>
            <w:r w:rsidRPr="00CC6830">
              <w:rPr>
                <w:rFonts w:ascii="Georgia" w:hAnsi="Georgia" w:cstheme="minorHAnsi"/>
                <w:i/>
                <w:sz w:val="18"/>
                <w:szCs w:val="18"/>
              </w:rPr>
              <w:t>P10</w:t>
            </w:r>
          </w:p>
        </w:tc>
        <w:tc>
          <w:tcPr>
            <w:tcW w:w="2201" w:type="dxa"/>
            <w:vMerge/>
          </w:tcPr>
          <w:p w14:paraId="5F6B2D02" w14:textId="77777777" w:rsidR="005F7B3C" w:rsidRPr="00CC6830" w:rsidRDefault="005F7B3C" w:rsidP="005F7B3C">
            <w:pPr>
              <w:jc w:val="center"/>
              <w:rPr>
                <w:rFonts w:ascii="Georgia" w:hAnsi="Georgia" w:cstheme="minorHAnsi"/>
                <w:sz w:val="18"/>
                <w:szCs w:val="18"/>
              </w:rPr>
            </w:pPr>
          </w:p>
        </w:tc>
      </w:tr>
    </w:tbl>
    <w:tbl>
      <w:tblPr>
        <w:tblW w:w="0" w:type="auto"/>
        <w:tblInd w:w="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2"/>
        <w:gridCol w:w="1207"/>
        <w:gridCol w:w="1912"/>
        <w:gridCol w:w="850"/>
        <w:gridCol w:w="851"/>
        <w:gridCol w:w="850"/>
        <w:gridCol w:w="2209"/>
      </w:tblGrid>
      <w:tr w:rsidR="005F7B3C" w:rsidRPr="00CC6830" w14:paraId="52A62B6B" w14:textId="77777777" w:rsidTr="00CC6830">
        <w:trPr>
          <w:trHeight w:val="632"/>
        </w:trPr>
        <w:tc>
          <w:tcPr>
            <w:tcW w:w="1252" w:type="dxa"/>
            <w:vAlign w:val="center"/>
          </w:tcPr>
          <w:p w14:paraId="05565C87" w14:textId="77777777" w:rsidR="005F7B3C" w:rsidRPr="00CC6830" w:rsidRDefault="005F7B3C" w:rsidP="005F7B3C">
            <w:pPr>
              <w:pStyle w:val="NormalWeb"/>
              <w:jc w:val="center"/>
              <w:textAlignment w:val="bottom"/>
              <w:rPr>
                <w:rFonts w:ascii="Georgia" w:hAnsi="Georgia" w:cstheme="minorHAnsi"/>
                <w:color w:val="auto"/>
                <w:sz w:val="18"/>
                <w:szCs w:val="18"/>
                <w:lang w:eastAsia="en-GB"/>
              </w:rPr>
            </w:pPr>
            <w:r w:rsidRPr="00CC6830">
              <w:rPr>
                <w:rFonts w:ascii="Georgia" w:hAnsi="Georgia" w:cstheme="minorHAnsi"/>
                <w:kern w:val="24"/>
                <w:sz w:val="18"/>
                <w:szCs w:val="18"/>
              </w:rPr>
              <w:t>Netherlands</w:t>
            </w:r>
          </w:p>
        </w:tc>
        <w:tc>
          <w:tcPr>
            <w:tcW w:w="1207" w:type="dxa"/>
            <w:vAlign w:val="center"/>
          </w:tcPr>
          <w:p w14:paraId="5D2851C0" w14:textId="41C97C9B" w:rsidR="005F7B3C" w:rsidRPr="00CC6830" w:rsidRDefault="005F7B3C" w:rsidP="005F7B3C">
            <w:pPr>
              <w:pStyle w:val="NormalWeb"/>
              <w:jc w:val="center"/>
              <w:textAlignment w:val="bottom"/>
              <w:rPr>
                <w:rFonts w:ascii="Georgia" w:hAnsi="Georgia" w:cstheme="minorHAnsi"/>
                <w:color w:val="auto"/>
                <w:sz w:val="18"/>
                <w:szCs w:val="18"/>
                <w:lang w:eastAsia="en-GB"/>
              </w:rPr>
            </w:pPr>
            <w:r w:rsidRPr="00CC6830">
              <w:rPr>
                <w:rFonts w:ascii="Georgia" w:hAnsi="Georgia" w:cstheme="minorHAnsi"/>
                <w:kern w:val="24"/>
                <w:sz w:val="18"/>
                <w:szCs w:val="18"/>
              </w:rPr>
              <w:t>11/5 – 18/5</w:t>
            </w:r>
          </w:p>
        </w:tc>
        <w:tc>
          <w:tcPr>
            <w:tcW w:w="1912" w:type="dxa"/>
            <w:vAlign w:val="center"/>
          </w:tcPr>
          <w:p w14:paraId="6ED5211E" w14:textId="77777777" w:rsidR="005F7B3C" w:rsidRPr="00CC6830" w:rsidRDefault="005F7B3C" w:rsidP="005F7B3C">
            <w:pPr>
              <w:spacing w:after="0" w:line="240" w:lineRule="auto"/>
              <w:jc w:val="center"/>
              <w:rPr>
                <w:rFonts w:ascii="Georgia" w:hAnsi="Georgia" w:cstheme="minorHAnsi"/>
                <w:sz w:val="18"/>
                <w:szCs w:val="18"/>
                <w:lang w:eastAsia="en-GB"/>
              </w:rPr>
            </w:pPr>
            <w:r w:rsidRPr="00CC6830">
              <w:rPr>
                <w:rFonts w:ascii="Georgia" w:hAnsi="Georgia" w:cstheme="minorHAnsi"/>
                <w:kern w:val="24"/>
                <w:sz w:val="18"/>
                <w:szCs w:val="18"/>
              </w:rPr>
              <w:t>6.5%</w:t>
            </w:r>
          </w:p>
        </w:tc>
        <w:tc>
          <w:tcPr>
            <w:tcW w:w="850" w:type="dxa"/>
            <w:vAlign w:val="center"/>
          </w:tcPr>
          <w:p w14:paraId="01646B19" w14:textId="77777777" w:rsidR="005F7B3C" w:rsidRPr="00CC6830" w:rsidRDefault="005F7B3C" w:rsidP="005F7B3C">
            <w:pPr>
              <w:spacing w:after="0" w:line="240" w:lineRule="auto"/>
              <w:jc w:val="center"/>
              <w:rPr>
                <w:rFonts w:ascii="Georgia" w:hAnsi="Georgia" w:cstheme="minorHAnsi"/>
                <w:i/>
                <w:sz w:val="18"/>
                <w:szCs w:val="18"/>
              </w:rPr>
            </w:pPr>
            <w:r w:rsidRPr="00CC6830">
              <w:rPr>
                <w:rFonts w:ascii="Georgia" w:hAnsi="Georgia" w:cstheme="minorHAnsi"/>
                <w:i/>
                <w:sz w:val="18"/>
                <w:szCs w:val="18"/>
              </w:rPr>
              <w:t>2.6%</w:t>
            </w:r>
          </w:p>
        </w:tc>
        <w:tc>
          <w:tcPr>
            <w:tcW w:w="851" w:type="dxa"/>
            <w:vAlign w:val="center"/>
          </w:tcPr>
          <w:p w14:paraId="046D407A" w14:textId="77777777" w:rsidR="005F7B3C" w:rsidRPr="00CC6830" w:rsidRDefault="005F7B3C" w:rsidP="005F7B3C">
            <w:pPr>
              <w:spacing w:after="0" w:line="240" w:lineRule="auto"/>
              <w:jc w:val="center"/>
              <w:rPr>
                <w:rFonts w:ascii="Georgia" w:hAnsi="Georgia" w:cstheme="minorHAnsi"/>
                <w:sz w:val="18"/>
                <w:szCs w:val="18"/>
              </w:rPr>
            </w:pPr>
            <w:r w:rsidRPr="00CC6830">
              <w:rPr>
                <w:rFonts w:ascii="Georgia" w:hAnsi="Georgia" w:cstheme="minorHAnsi"/>
                <w:sz w:val="18"/>
                <w:szCs w:val="18"/>
              </w:rPr>
              <w:t>6.2%</w:t>
            </w:r>
          </w:p>
        </w:tc>
        <w:tc>
          <w:tcPr>
            <w:tcW w:w="850" w:type="dxa"/>
            <w:vAlign w:val="center"/>
          </w:tcPr>
          <w:p w14:paraId="6E4F4A1B" w14:textId="77777777" w:rsidR="005F7B3C" w:rsidRPr="00CC6830" w:rsidRDefault="005F7B3C" w:rsidP="005F7B3C">
            <w:pPr>
              <w:spacing w:after="0" w:line="240" w:lineRule="auto"/>
              <w:jc w:val="center"/>
              <w:rPr>
                <w:rFonts w:ascii="Georgia" w:hAnsi="Georgia" w:cstheme="minorHAnsi"/>
                <w:i/>
                <w:sz w:val="18"/>
                <w:szCs w:val="18"/>
              </w:rPr>
            </w:pPr>
            <w:r w:rsidRPr="00CC6830">
              <w:rPr>
                <w:rFonts w:ascii="Georgia" w:hAnsi="Georgia" w:cstheme="minorHAnsi"/>
                <w:i/>
                <w:sz w:val="18"/>
                <w:szCs w:val="18"/>
              </w:rPr>
              <w:t>15.0%</w:t>
            </w:r>
          </w:p>
        </w:tc>
        <w:tc>
          <w:tcPr>
            <w:tcW w:w="2209" w:type="dxa"/>
            <w:vAlign w:val="bottom"/>
          </w:tcPr>
          <w:p w14:paraId="72DAE593" w14:textId="77777777" w:rsidR="005F7B3C" w:rsidRPr="00CC6830" w:rsidRDefault="005F7B3C" w:rsidP="005F7B3C">
            <w:pPr>
              <w:spacing w:after="0" w:line="240" w:lineRule="auto"/>
              <w:jc w:val="center"/>
              <w:rPr>
                <w:rFonts w:ascii="Georgia" w:hAnsi="Georgia" w:cstheme="minorHAnsi"/>
                <w:sz w:val="18"/>
                <w:szCs w:val="18"/>
                <w:lang w:eastAsia="en-GB"/>
              </w:rPr>
            </w:pPr>
            <w:r w:rsidRPr="00CC6830">
              <w:rPr>
                <w:rFonts w:ascii="Georgia" w:hAnsi="Georgia" w:cstheme="minorHAnsi"/>
                <w:kern w:val="24"/>
                <w:sz w:val="18"/>
                <w:szCs w:val="18"/>
              </w:rPr>
              <w:t>antibody testing on blood plasma samples [6]</w:t>
            </w:r>
          </w:p>
        </w:tc>
      </w:tr>
      <w:tr w:rsidR="005F7B3C" w:rsidRPr="00CC6830" w14:paraId="266BD669" w14:textId="77777777" w:rsidTr="00CC6830">
        <w:trPr>
          <w:trHeight w:val="601"/>
        </w:trPr>
        <w:tc>
          <w:tcPr>
            <w:tcW w:w="1252" w:type="dxa"/>
            <w:vAlign w:val="center"/>
          </w:tcPr>
          <w:p w14:paraId="4BDC7AD1" w14:textId="77777777" w:rsidR="005F7B3C" w:rsidRPr="00CC6830" w:rsidRDefault="005F7B3C" w:rsidP="005F7B3C">
            <w:pPr>
              <w:pStyle w:val="NormalWeb"/>
              <w:jc w:val="center"/>
              <w:textAlignment w:val="bottom"/>
              <w:rPr>
                <w:rFonts w:ascii="Georgia" w:hAnsi="Georgia" w:cstheme="minorHAnsi"/>
                <w:sz w:val="18"/>
                <w:szCs w:val="18"/>
              </w:rPr>
            </w:pPr>
            <w:r w:rsidRPr="00CC6830">
              <w:rPr>
                <w:rFonts w:ascii="Georgia" w:hAnsi="Georgia" w:cstheme="minorHAnsi"/>
                <w:kern w:val="24"/>
                <w:sz w:val="18"/>
                <w:szCs w:val="18"/>
              </w:rPr>
              <w:t>Germany</w:t>
            </w:r>
          </w:p>
        </w:tc>
        <w:tc>
          <w:tcPr>
            <w:tcW w:w="1207" w:type="dxa"/>
            <w:vAlign w:val="center"/>
          </w:tcPr>
          <w:p w14:paraId="646080AF" w14:textId="77777777" w:rsidR="005F7B3C" w:rsidRPr="00CC6830" w:rsidRDefault="005F7B3C" w:rsidP="005F7B3C">
            <w:pPr>
              <w:pStyle w:val="NormalWeb"/>
              <w:jc w:val="center"/>
              <w:textAlignment w:val="bottom"/>
              <w:rPr>
                <w:rFonts w:ascii="Georgia" w:hAnsi="Georgia" w:cstheme="minorHAnsi"/>
                <w:sz w:val="18"/>
                <w:szCs w:val="18"/>
              </w:rPr>
            </w:pPr>
            <w:r w:rsidRPr="00CC6830">
              <w:rPr>
                <w:rFonts w:ascii="Georgia" w:hAnsi="Georgia" w:cstheme="minorHAnsi"/>
                <w:kern w:val="24"/>
                <w:sz w:val="18"/>
                <w:szCs w:val="18"/>
              </w:rPr>
              <w:t>April – June</w:t>
            </w:r>
          </w:p>
        </w:tc>
        <w:tc>
          <w:tcPr>
            <w:tcW w:w="1912" w:type="dxa"/>
            <w:vAlign w:val="center"/>
          </w:tcPr>
          <w:p w14:paraId="6535B4D4" w14:textId="77777777" w:rsidR="005F7B3C" w:rsidRPr="00CC6830" w:rsidRDefault="005F7B3C" w:rsidP="005F7B3C">
            <w:pPr>
              <w:spacing w:after="0" w:line="240" w:lineRule="auto"/>
              <w:jc w:val="center"/>
              <w:rPr>
                <w:rFonts w:ascii="Georgia" w:hAnsi="Georgia" w:cstheme="minorHAnsi"/>
                <w:sz w:val="18"/>
                <w:szCs w:val="18"/>
              </w:rPr>
            </w:pPr>
            <w:r w:rsidRPr="00CC6830">
              <w:rPr>
                <w:rFonts w:ascii="Georgia" w:hAnsi="Georgia" w:cstheme="minorHAnsi"/>
                <w:kern w:val="24"/>
                <w:sz w:val="18"/>
                <w:szCs w:val="18"/>
              </w:rPr>
              <w:t>1.3%</w:t>
            </w:r>
          </w:p>
        </w:tc>
        <w:tc>
          <w:tcPr>
            <w:tcW w:w="850" w:type="dxa"/>
            <w:vAlign w:val="center"/>
          </w:tcPr>
          <w:p w14:paraId="58672180" w14:textId="77777777" w:rsidR="005F7B3C" w:rsidRPr="00CC6830" w:rsidRDefault="005F7B3C" w:rsidP="005F7B3C">
            <w:pPr>
              <w:spacing w:after="0" w:line="240" w:lineRule="auto"/>
              <w:jc w:val="center"/>
              <w:rPr>
                <w:rFonts w:ascii="Georgia" w:hAnsi="Georgia" w:cstheme="minorHAnsi"/>
                <w:i/>
                <w:sz w:val="18"/>
                <w:szCs w:val="18"/>
              </w:rPr>
            </w:pPr>
            <w:r w:rsidRPr="00CC6830">
              <w:rPr>
                <w:rFonts w:ascii="Georgia" w:hAnsi="Georgia" w:cstheme="minorHAnsi"/>
                <w:i/>
                <w:sz w:val="18"/>
                <w:szCs w:val="18"/>
              </w:rPr>
              <w:t>1.2%</w:t>
            </w:r>
          </w:p>
        </w:tc>
        <w:tc>
          <w:tcPr>
            <w:tcW w:w="851" w:type="dxa"/>
            <w:vAlign w:val="center"/>
          </w:tcPr>
          <w:p w14:paraId="077D0857" w14:textId="77777777" w:rsidR="005F7B3C" w:rsidRPr="00CC6830" w:rsidRDefault="005F7B3C" w:rsidP="005F7B3C">
            <w:pPr>
              <w:spacing w:after="0" w:line="240" w:lineRule="auto"/>
              <w:jc w:val="center"/>
              <w:rPr>
                <w:rFonts w:ascii="Georgia" w:hAnsi="Georgia" w:cstheme="minorHAnsi"/>
                <w:sz w:val="18"/>
                <w:szCs w:val="18"/>
              </w:rPr>
            </w:pPr>
            <w:r w:rsidRPr="00CC6830">
              <w:rPr>
                <w:rFonts w:ascii="Georgia" w:hAnsi="Georgia" w:cstheme="minorHAnsi"/>
                <w:sz w:val="18"/>
                <w:szCs w:val="18"/>
              </w:rPr>
              <w:t>2.8%</w:t>
            </w:r>
          </w:p>
        </w:tc>
        <w:tc>
          <w:tcPr>
            <w:tcW w:w="850" w:type="dxa"/>
            <w:vAlign w:val="center"/>
          </w:tcPr>
          <w:p w14:paraId="62B5A71A" w14:textId="77777777" w:rsidR="005F7B3C" w:rsidRPr="00CC6830" w:rsidRDefault="005F7B3C" w:rsidP="005F7B3C">
            <w:pPr>
              <w:spacing w:after="0" w:line="240" w:lineRule="auto"/>
              <w:jc w:val="center"/>
              <w:rPr>
                <w:rFonts w:ascii="Georgia" w:hAnsi="Georgia" w:cstheme="minorHAnsi"/>
                <w:i/>
                <w:sz w:val="18"/>
                <w:szCs w:val="18"/>
              </w:rPr>
            </w:pPr>
            <w:r w:rsidRPr="00CC6830">
              <w:rPr>
                <w:rFonts w:ascii="Georgia" w:hAnsi="Georgia" w:cstheme="minorHAnsi"/>
                <w:i/>
                <w:sz w:val="18"/>
                <w:szCs w:val="18"/>
              </w:rPr>
              <w:t>6.8%</w:t>
            </w:r>
          </w:p>
        </w:tc>
        <w:tc>
          <w:tcPr>
            <w:tcW w:w="2209" w:type="dxa"/>
            <w:vAlign w:val="bottom"/>
          </w:tcPr>
          <w:p w14:paraId="6DD884CE" w14:textId="77777777" w:rsidR="005F7B3C" w:rsidRPr="00CC6830" w:rsidRDefault="005F7B3C" w:rsidP="005F7B3C">
            <w:pPr>
              <w:spacing w:after="0" w:line="240" w:lineRule="auto"/>
              <w:jc w:val="center"/>
              <w:rPr>
                <w:rFonts w:ascii="Georgia" w:hAnsi="Georgia" w:cstheme="minorHAnsi"/>
                <w:sz w:val="18"/>
                <w:szCs w:val="18"/>
              </w:rPr>
            </w:pPr>
            <w:r w:rsidRPr="00CC6830">
              <w:rPr>
                <w:rFonts w:ascii="Georgia" w:hAnsi="Georgia" w:cstheme="minorHAnsi"/>
                <w:kern w:val="24"/>
                <w:sz w:val="18"/>
                <w:szCs w:val="18"/>
              </w:rPr>
              <w:t>Tests on nearly 12,000 German blood donors [7]</w:t>
            </w:r>
          </w:p>
        </w:tc>
      </w:tr>
      <w:tr w:rsidR="005F7B3C" w:rsidRPr="00CC6830" w14:paraId="56A341F3" w14:textId="77777777" w:rsidTr="00CC6830">
        <w:trPr>
          <w:trHeight w:val="632"/>
        </w:trPr>
        <w:tc>
          <w:tcPr>
            <w:tcW w:w="1252" w:type="dxa"/>
            <w:vMerge w:val="restart"/>
            <w:vAlign w:val="center"/>
          </w:tcPr>
          <w:p w14:paraId="120D527D" w14:textId="77777777" w:rsidR="005F7B3C" w:rsidRPr="00CC6830" w:rsidRDefault="005F7B3C" w:rsidP="005F7B3C">
            <w:pPr>
              <w:pStyle w:val="NormalWeb"/>
              <w:jc w:val="center"/>
              <w:textAlignment w:val="center"/>
              <w:rPr>
                <w:rFonts w:ascii="Georgia" w:hAnsi="Georgia" w:cstheme="minorHAnsi"/>
                <w:sz w:val="18"/>
                <w:szCs w:val="18"/>
              </w:rPr>
            </w:pPr>
            <w:r w:rsidRPr="00CC6830">
              <w:rPr>
                <w:rFonts w:ascii="Georgia" w:hAnsi="Georgia" w:cstheme="minorHAnsi"/>
                <w:kern w:val="24"/>
                <w:sz w:val="18"/>
                <w:szCs w:val="18"/>
              </w:rPr>
              <w:t>Belgium</w:t>
            </w:r>
          </w:p>
        </w:tc>
        <w:tc>
          <w:tcPr>
            <w:tcW w:w="1207" w:type="dxa"/>
            <w:vAlign w:val="center"/>
          </w:tcPr>
          <w:p w14:paraId="24223ECF" w14:textId="3D09AD4E" w:rsidR="005F7B3C" w:rsidRPr="00CC6830" w:rsidRDefault="005F7B3C" w:rsidP="005F7B3C">
            <w:pPr>
              <w:pStyle w:val="NormalWeb"/>
              <w:jc w:val="center"/>
              <w:textAlignment w:val="bottom"/>
              <w:rPr>
                <w:rFonts w:ascii="Georgia" w:hAnsi="Georgia" w:cstheme="minorHAnsi"/>
                <w:sz w:val="18"/>
                <w:szCs w:val="18"/>
              </w:rPr>
            </w:pPr>
            <w:r w:rsidRPr="00CC6830">
              <w:rPr>
                <w:rFonts w:ascii="Georgia" w:hAnsi="Georgia" w:cstheme="minorHAnsi"/>
                <w:kern w:val="24"/>
                <w:sz w:val="18"/>
                <w:szCs w:val="18"/>
              </w:rPr>
              <w:t>30/3 – 5/4</w:t>
            </w:r>
          </w:p>
        </w:tc>
        <w:tc>
          <w:tcPr>
            <w:tcW w:w="1912" w:type="dxa"/>
            <w:vAlign w:val="center"/>
          </w:tcPr>
          <w:p w14:paraId="50D043EB" w14:textId="77777777" w:rsidR="005F7B3C" w:rsidRPr="00CC6830" w:rsidRDefault="005F7B3C" w:rsidP="005F7B3C">
            <w:pPr>
              <w:spacing w:after="0" w:line="240" w:lineRule="auto"/>
              <w:jc w:val="center"/>
              <w:rPr>
                <w:rFonts w:ascii="Georgia" w:hAnsi="Georgia" w:cstheme="minorHAnsi"/>
                <w:sz w:val="18"/>
                <w:szCs w:val="18"/>
              </w:rPr>
            </w:pPr>
            <w:r w:rsidRPr="00CC6830">
              <w:rPr>
                <w:rFonts w:ascii="Georgia" w:hAnsi="Georgia" w:cstheme="minorHAnsi"/>
                <w:kern w:val="24"/>
                <w:sz w:val="18"/>
                <w:szCs w:val="18"/>
              </w:rPr>
              <w:t>2.9%</w:t>
            </w:r>
          </w:p>
        </w:tc>
        <w:tc>
          <w:tcPr>
            <w:tcW w:w="850" w:type="dxa"/>
            <w:vAlign w:val="center"/>
          </w:tcPr>
          <w:p w14:paraId="60CA7B77" w14:textId="77777777" w:rsidR="005F7B3C" w:rsidRPr="00CC6830" w:rsidRDefault="005F7B3C" w:rsidP="005F7B3C">
            <w:pPr>
              <w:spacing w:after="0" w:line="240" w:lineRule="auto"/>
              <w:jc w:val="center"/>
              <w:rPr>
                <w:rFonts w:ascii="Georgia" w:hAnsi="Georgia" w:cstheme="minorHAnsi"/>
                <w:i/>
                <w:sz w:val="18"/>
                <w:szCs w:val="18"/>
              </w:rPr>
            </w:pPr>
            <w:r w:rsidRPr="00CC6830">
              <w:rPr>
                <w:rFonts w:ascii="Georgia" w:hAnsi="Georgia" w:cstheme="minorHAnsi"/>
                <w:i/>
                <w:sz w:val="18"/>
                <w:szCs w:val="18"/>
              </w:rPr>
              <w:t>1.2%</w:t>
            </w:r>
          </w:p>
        </w:tc>
        <w:tc>
          <w:tcPr>
            <w:tcW w:w="851" w:type="dxa"/>
            <w:vAlign w:val="center"/>
          </w:tcPr>
          <w:p w14:paraId="52EF700D" w14:textId="77777777" w:rsidR="005F7B3C" w:rsidRPr="00CC6830" w:rsidRDefault="005F7B3C" w:rsidP="005F7B3C">
            <w:pPr>
              <w:spacing w:after="0" w:line="240" w:lineRule="auto"/>
              <w:jc w:val="center"/>
              <w:rPr>
                <w:rFonts w:ascii="Georgia" w:hAnsi="Georgia" w:cstheme="minorHAnsi"/>
                <w:sz w:val="18"/>
                <w:szCs w:val="18"/>
              </w:rPr>
            </w:pPr>
            <w:r w:rsidRPr="00CC6830">
              <w:rPr>
                <w:rFonts w:ascii="Georgia" w:hAnsi="Georgia" w:cstheme="minorHAnsi"/>
                <w:sz w:val="18"/>
                <w:szCs w:val="18"/>
              </w:rPr>
              <w:t>2.9%</w:t>
            </w:r>
          </w:p>
        </w:tc>
        <w:tc>
          <w:tcPr>
            <w:tcW w:w="850" w:type="dxa"/>
            <w:vAlign w:val="center"/>
          </w:tcPr>
          <w:p w14:paraId="46AA8B2C" w14:textId="77777777" w:rsidR="005F7B3C" w:rsidRPr="00CC6830" w:rsidRDefault="005F7B3C" w:rsidP="005F7B3C">
            <w:pPr>
              <w:spacing w:after="0" w:line="240" w:lineRule="auto"/>
              <w:jc w:val="center"/>
              <w:rPr>
                <w:rFonts w:ascii="Georgia" w:hAnsi="Georgia" w:cstheme="minorHAnsi"/>
                <w:i/>
                <w:sz w:val="18"/>
                <w:szCs w:val="18"/>
              </w:rPr>
            </w:pPr>
            <w:r w:rsidRPr="00CC6830">
              <w:rPr>
                <w:rFonts w:ascii="Georgia" w:hAnsi="Georgia" w:cstheme="minorHAnsi"/>
                <w:i/>
                <w:sz w:val="18"/>
                <w:szCs w:val="18"/>
              </w:rPr>
              <w:t>7.1%</w:t>
            </w:r>
          </w:p>
        </w:tc>
        <w:tc>
          <w:tcPr>
            <w:tcW w:w="2209" w:type="dxa"/>
            <w:vMerge w:val="restart"/>
            <w:vAlign w:val="center"/>
          </w:tcPr>
          <w:p w14:paraId="17A9F8C5" w14:textId="77777777" w:rsidR="005F7B3C" w:rsidRPr="00CC6830" w:rsidRDefault="005F7B3C" w:rsidP="005F7B3C">
            <w:pPr>
              <w:spacing w:after="0" w:line="240" w:lineRule="auto"/>
              <w:jc w:val="center"/>
              <w:rPr>
                <w:rFonts w:ascii="Georgia" w:hAnsi="Georgia" w:cstheme="minorHAnsi"/>
                <w:kern w:val="24"/>
                <w:sz w:val="18"/>
                <w:szCs w:val="18"/>
              </w:rPr>
            </w:pPr>
            <w:r w:rsidRPr="00CC6830">
              <w:rPr>
                <w:rFonts w:ascii="Georgia" w:hAnsi="Georgia" w:cstheme="minorHAnsi"/>
                <w:kern w:val="24"/>
                <w:sz w:val="18"/>
                <w:szCs w:val="18"/>
              </w:rPr>
              <w:t>Antwerp University antibody study in blood serum [8]</w:t>
            </w:r>
          </w:p>
          <w:p w14:paraId="6EB9529D" w14:textId="77777777" w:rsidR="005F7B3C" w:rsidRPr="00CC6830" w:rsidRDefault="005F7B3C" w:rsidP="005F7B3C">
            <w:pPr>
              <w:spacing w:after="0" w:line="240" w:lineRule="auto"/>
              <w:jc w:val="center"/>
              <w:rPr>
                <w:rFonts w:ascii="Georgia" w:hAnsi="Georgia" w:cstheme="minorHAnsi"/>
                <w:sz w:val="18"/>
                <w:szCs w:val="18"/>
              </w:rPr>
            </w:pPr>
          </w:p>
        </w:tc>
      </w:tr>
      <w:tr w:rsidR="005F7B3C" w:rsidRPr="00CC6830" w14:paraId="3989E1F4" w14:textId="77777777" w:rsidTr="00CC6830">
        <w:trPr>
          <w:trHeight w:val="632"/>
        </w:trPr>
        <w:tc>
          <w:tcPr>
            <w:tcW w:w="1252" w:type="dxa"/>
            <w:vMerge/>
            <w:vAlign w:val="center"/>
          </w:tcPr>
          <w:p w14:paraId="5025FD4A" w14:textId="77777777" w:rsidR="005F7B3C" w:rsidRPr="00CC6830" w:rsidRDefault="005F7B3C" w:rsidP="005F7B3C">
            <w:pPr>
              <w:spacing w:after="0" w:line="240" w:lineRule="auto"/>
              <w:jc w:val="center"/>
              <w:rPr>
                <w:rFonts w:ascii="Georgia" w:hAnsi="Georgia" w:cstheme="minorHAnsi"/>
                <w:sz w:val="18"/>
                <w:szCs w:val="18"/>
              </w:rPr>
            </w:pPr>
          </w:p>
        </w:tc>
        <w:tc>
          <w:tcPr>
            <w:tcW w:w="1207" w:type="dxa"/>
            <w:vAlign w:val="center"/>
          </w:tcPr>
          <w:p w14:paraId="5C72DCF1" w14:textId="3CABBCEF" w:rsidR="005F7B3C" w:rsidRPr="00CC6830" w:rsidRDefault="005F7B3C" w:rsidP="005F7B3C">
            <w:pPr>
              <w:pStyle w:val="NormalWeb"/>
              <w:jc w:val="center"/>
              <w:textAlignment w:val="bottom"/>
              <w:rPr>
                <w:rFonts w:ascii="Georgia" w:hAnsi="Georgia" w:cstheme="minorHAnsi"/>
                <w:sz w:val="18"/>
                <w:szCs w:val="18"/>
              </w:rPr>
            </w:pPr>
            <w:r w:rsidRPr="00CC6830">
              <w:rPr>
                <w:rFonts w:ascii="Georgia" w:hAnsi="Georgia" w:cstheme="minorHAnsi"/>
                <w:kern w:val="24"/>
                <w:sz w:val="18"/>
                <w:szCs w:val="18"/>
              </w:rPr>
              <w:t>20 – 26/4</w:t>
            </w:r>
          </w:p>
        </w:tc>
        <w:tc>
          <w:tcPr>
            <w:tcW w:w="1912" w:type="dxa"/>
            <w:vAlign w:val="center"/>
          </w:tcPr>
          <w:p w14:paraId="3D92FA51" w14:textId="77777777" w:rsidR="005F7B3C" w:rsidRPr="00CC6830" w:rsidRDefault="005F7B3C" w:rsidP="005F7B3C">
            <w:pPr>
              <w:spacing w:after="0" w:line="240" w:lineRule="auto"/>
              <w:jc w:val="center"/>
              <w:rPr>
                <w:rFonts w:ascii="Georgia" w:hAnsi="Georgia" w:cstheme="minorHAnsi"/>
                <w:sz w:val="18"/>
                <w:szCs w:val="18"/>
              </w:rPr>
            </w:pPr>
            <w:r w:rsidRPr="00CC6830">
              <w:rPr>
                <w:rFonts w:ascii="Georgia" w:hAnsi="Georgia" w:cstheme="minorHAnsi"/>
                <w:kern w:val="24"/>
                <w:sz w:val="18"/>
                <w:szCs w:val="18"/>
              </w:rPr>
              <w:t>6.0%</w:t>
            </w:r>
          </w:p>
        </w:tc>
        <w:tc>
          <w:tcPr>
            <w:tcW w:w="850" w:type="dxa"/>
            <w:vAlign w:val="center"/>
          </w:tcPr>
          <w:p w14:paraId="4A99DD6D" w14:textId="77777777" w:rsidR="005F7B3C" w:rsidRPr="00CC6830" w:rsidRDefault="005F7B3C" w:rsidP="005F7B3C">
            <w:pPr>
              <w:spacing w:after="0" w:line="240" w:lineRule="auto"/>
              <w:jc w:val="center"/>
              <w:rPr>
                <w:rFonts w:ascii="Georgia" w:hAnsi="Georgia" w:cstheme="minorHAnsi"/>
                <w:i/>
                <w:sz w:val="18"/>
                <w:szCs w:val="18"/>
              </w:rPr>
            </w:pPr>
            <w:r w:rsidRPr="00CC6830">
              <w:rPr>
                <w:rFonts w:ascii="Georgia" w:hAnsi="Georgia" w:cstheme="minorHAnsi"/>
                <w:i/>
                <w:sz w:val="18"/>
                <w:szCs w:val="18"/>
              </w:rPr>
              <w:t>2.9%</w:t>
            </w:r>
          </w:p>
        </w:tc>
        <w:tc>
          <w:tcPr>
            <w:tcW w:w="851" w:type="dxa"/>
            <w:vAlign w:val="center"/>
          </w:tcPr>
          <w:p w14:paraId="0BD07CF0" w14:textId="77777777" w:rsidR="005F7B3C" w:rsidRPr="00CC6830" w:rsidRDefault="005F7B3C" w:rsidP="005F7B3C">
            <w:pPr>
              <w:spacing w:after="0" w:line="240" w:lineRule="auto"/>
              <w:jc w:val="center"/>
              <w:rPr>
                <w:rFonts w:ascii="Georgia" w:hAnsi="Georgia" w:cstheme="minorHAnsi"/>
                <w:sz w:val="18"/>
                <w:szCs w:val="18"/>
              </w:rPr>
            </w:pPr>
            <w:r w:rsidRPr="00CC6830">
              <w:rPr>
                <w:rFonts w:ascii="Georgia" w:hAnsi="Georgia" w:cstheme="minorHAnsi"/>
                <w:sz w:val="18"/>
                <w:szCs w:val="18"/>
              </w:rPr>
              <w:t>7.0%</w:t>
            </w:r>
          </w:p>
        </w:tc>
        <w:tc>
          <w:tcPr>
            <w:tcW w:w="850" w:type="dxa"/>
            <w:vAlign w:val="center"/>
          </w:tcPr>
          <w:p w14:paraId="5855AA99" w14:textId="77777777" w:rsidR="005F7B3C" w:rsidRPr="00CC6830" w:rsidRDefault="005F7B3C" w:rsidP="005F7B3C">
            <w:pPr>
              <w:spacing w:after="0" w:line="240" w:lineRule="auto"/>
              <w:jc w:val="center"/>
              <w:rPr>
                <w:rFonts w:ascii="Georgia" w:hAnsi="Georgia" w:cstheme="minorHAnsi"/>
                <w:i/>
                <w:sz w:val="18"/>
                <w:szCs w:val="18"/>
              </w:rPr>
            </w:pPr>
            <w:r w:rsidRPr="00CC6830">
              <w:rPr>
                <w:rFonts w:ascii="Georgia" w:hAnsi="Georgia" w:cstheme="minorHAnsi"/>
                <w:i/>
                <w:sz w:val="18"/>
                <w:szCs w:val="18"/>
              </w:rPr>
              <w:t>16.9%</w:t>
            </w:r>
          </w:p>
        </w:tc>
        <w:tc>
          <w:tcPr>
            <w:tcW w:w="2209" w:type="dxa"/>
            <w:vMerge/>
          </w:tcPr>
          <w:p w14:paraId="697E9E40" w14:textId="77777777" w:rsidR="005F7B3C" w:rsidRPr="00CC6830" w:rsidRDefault="005F7B3C" w:rsidP="005F7B3C">
            <w:pPr>
              <w:spacing w:after="0" w:line="240" w:lineRule="auto"/>
              <w:jc w:val="center"/>
              <w:rPr>
                <w:rFonts w:ascii="Georgia" w:hAnsi="Georgia" w:cstheme="minorHAnsi"/>
                <w:sz w:val="18"/>
                <w:szCs w:val="18"/>
              </w:rPr>
            </w:pPr>
          </w:p>
        </w:tc>
      </w:tr>
      <w:tr w:rsidR="005F7B3C" w:rsidRPr="00CC6830" w14:paraId="58A02063" w14:textId="77777777" w:rsidTr="00CC6830">
        <w:trPr>
          <w:trHeight w:val="300"/>
        </w:trPr>
        <w:tc>
          <w:tcPr>
            <w:tcW w:w="1252" w:type="dxa"/>
            <w:vMerge/>
            <w:vAlign w:val="center"/>
          </w:tcPr>
          <w:p w14:paraId="79AE2C46" w14:textId="77777777" w:rsidR="005F7B3C" w:rsidRPr="00CC6830" w:rsidRDefault="005F7B3C" w:rsidP="005F7B3C">
            <w:pPr>
              <w:spacing w:after="0" w:line="240" w:lineRule="auto"/>
              <w:jc w:val="center"/>
              <w:rPr>
                <w:rFonts w:ascii="Georgia" w:hAnsi="Georgia" w:cstheme="minorHAnsi"/>
                <w:sz w:val="18"/>
                <w:szCs w:val="18"/>
              </w:rPr>
            </w:pPr>
          </w:p>
        </w:tc>
        <w:tc>
          <w:tcPr>
            <w:tcW w:w="1207" w:type="dxa"/>
            <w:vAlign w:val="center"/>
          </w:tcPr>
          <w:p w14:paraId="29E56315" w14:textId="6373C34B" w:rsidR="005F7B3C" w:rsidRPr="00CC6830" w:rsidRDefault="005F7B3C" w:rsidP="005F7B3C">
            <w:pPr>
              <w:pStyle w:val="NormalWeb"/>
              <w:jc w:val="center"/>
              <w:textAlignment w:val="bottom"/>
              <w:rPr>
                <w:rFonts w:ascii="Georgia" w:hAnsi="Georgia" w:cstheme="minorHAnsi"/>
                <w:sz w:val="18"/>
                <w:szCs w:val="18"/>
              </w:rPr>
            </w:pPr>
            <w:r w:rsidRPr="00CC6830">
              <w:rPr>
                <w:rFonts w:ascii="Georgia" w:hAnsi="Georgia" w:cstheme="minorHAnsi"/>
                <w:kern w:val="24"/>
                <w:sz w:val="18"/>
                <w:szCs w:val="18"/>
              </w:rPr>
              <w:t>18 – 25/5</w:t>
            </w:r>
          </w:p>
        </w:tc>
        <w:tc>
          <w:tcPr>
            <w:tcW w:w="1912" w:type="dxa"/>
            <w:vAlign w:val="center"/>
          </w:tcPr>
          <w:p w14:paraId="6016D499" w14:textId="77777777" w:rsidR="005F7B3C" w:rsidRPr="00CC6830" w:rsidRDefault="005F7B3C" w:rsidP="005F7B3C">
            <w:pPr>
              <w:spacing w:after="0" w:line="240" w:lineRule="auto"/>
              <w:jc w:val="center"/>
              <w:rPr>
                <w:rFonts w:ascii="Georgia" w:hAnsi="Georgia" w:cstheme="minorHAnsi"/>
                <w:sz w:val="18"/>
                <w:szCs w:val="18"/>
              </w:rPr>
            </w:pPr>
            <w:r w:rsidRPr="00CC6830">
              <w:rPr>
                <w:rFonts w:ascii="Georgia" w:hAnsi="Georgia" w:cstheme="minorHAnsi"/>
                <w:kern w:val="24"/>
                <w:sz w:val="18"/>
                <w:szCs w:val="18"/>
              </w:rPr>
              <w:t>6.9%</w:t>
            </w:r>
          </w:p>
        </w:tc>
        <w:tc>
          <w:tcPr>
            <w:tcW w:w="850" w:type="dxa"/>
            <w:vAlign w:val="center"/>
          </w:tcPr>
          <w:p w14:paraId="66E6E5B8" w14:textId="77777777" w:rsidR="005F7B3C" w:rsidRPr="00CC6830" w:rsidRDefault="005F7B3C" w:rsidP="005F7B3C">
            <w:pPr>
              <w:spacing w:after="0" w:line="240" w:lineRule="auto"/>
              <w:jc w:val="center"/>
              <w:rPr>
                <w:rFonts w:ascii="Georgia" w:hAnsi="Georgia" w:cstheme="minorHAnsi"/>
                <w:i/>
                <w:sz w:val="18"/>
                <w:szCs w:val="18"/>
              </w:rPr>
            </w:pPr>
            <w:r w:rsidRPr="00CC6830">
              <w:rPr>
                <w:rFonts w:ascii="Georgia" w:hAnsi="Georgia" w:cstheme="minorHAnsi"/>
                <w:i/>
                <w:sz w:val="18"/>
                <w:szCs w:val="18"/>
              </w:rPr>
              <w:t>3.4%</w:t>
            </w:r>
          </w:p>
        </w:tc>
        <w:tc>
          <w:tcPr>
            <w:tcW w:w="851" w:type="dxa"/>
            <w:vAlign w:val="center"/>
          </w:tcPr>
          <w:p w14:paraId="4307B283" w14:textId="77777777" w:rsidR="005F7B3C" w:rsidRPr="00CC6830" w:rsidRDefault="005F7B3C" w:rsidP="005F7B3C">
            <w:pPr>
              <w:spacing w:after="0" w:line="240" w:lineRule="auto"/>
              <w:jc w:val="center"/>
              <w:rPr>
                <w:rFonts w:ascii="Georgia" w:hAnsi="Georgia" w:cstheme="minorHAnsi"/>
                <w:sz w:val="18"/>
                <w:szCs w:val="18"/>
              </w:rPr>
            </w:pPr>
            <w:r w:rsidRPr="00CC6830">
              <w:rPr>
                <w:rFonts w:ascii="Georgia" w:hAnsi="Georgia" w:cstheme="minorHAnsi"/>
                <w:sz w:val="18"/>
                <w:szCs w:val="18"/>
              </w:rPr>
              <w:t>8.3%</w:t>
            </w:r>
          </w:p>
        </w:tc>
        <w:tc>
          <w:tcPr>
            <w:tcW w:w="850" w:type="dxa"/>
            <w:vAlign w:val="center"/>
          </w:tcPr>
          <w:p w14:paraId="1958304C" w14:textId="77777777" w:rsidR="005F7B3C" w:rsidRPr="00CC6830" w:rsidRDefault="005F7B3C" w:rsidP="005F7B3C">
            <w:pPr>
              <w:spacing w:after="0" w:line="240" w:lineRule="auto"/>
              <w:jc w:val="center"/>
              <w:rPr>
                <w:rFonts w:ascii="Georgia" w:hAnsi="Georgia" w:cstheme="minorHAnsi"/>
                <w:i/>
                <w:sz w:val="18"/>
                <w:szCs w:val="18"/>
              </w:rPr>
            </w:pPr>
            <w:r w:rsidRPr="00CC6830">
              <w:rPr>
                <w:rFonts w:ascii="Georgia" w:hAnsi="Georgia" w:cstheme="minorHAnsi"/>
                <w:i/>
                <w:sz w:val="18"/>
                <w:szCs w:val="18"/>
              </w:rPr>
              <w:t>20.0%</w:t>
            </w:r>
          </w:p>
        </w:tc>
        <w:tc>
          <w:tcPr>
            <w:tcW w:w="2209" w:type="dxa"/>
            <w:vMerge/>
          </w:tcPr>
          <w:p w14:paraId="67418BE1" w14:textId="77777777" w:rsidR="005F7B3C" w:rsidRPr="00CC6830" w:rsidRDefault="005F7B3C" w:rsidP="005F7B3C">
            <w:pPr>
              <w:spacing w:after="0" w:line="240" w:lineRule="auto"/>
              <w:jc w:val="center"/>
              <w:rPr>
                <w:rFonts w:ascii="Georgia" w:hAnsi="Georgia" w:cstheme="minorHAnsi"/>
                <w:sz w:val="18"/>
                <w:szCs w:val="18"/>
              </w:rPr>
            </w:pPr>
          </w:p>
        </w:tc>
      </w:tr>
      <w:tr w:rsidR="005F7B3C" w:rsidRPr="00CC6830" w14:paraId="0355D8FF" w14:textId="77777777" w:rsidTr="00CC6830">
        <w:trPr>
          <w:trHeight w:val="330"/>
        </w:trPr>
        <w:tc>
          <w:tcPr>
            <w:tcW w:w="1252" w:type="dxa"/>
            <w:vMerge/>
            <w:vAlign w:val="center"/>
          </w:tcPr>
          <w:p w14:paraId="12075427" w14:textId="77777777" w:rsidR="005F7B3C" w:rsidRPr="00CC6830" w:rsidRDefault="005F7B3C" w:rsidP="005F7B3C">
            <w:pPr>
              <w:spacing w:after="0" w:line="240" w:lineRule="auto"/>
              <w:jc w:val="center"/>
              <w:rPr>
                <w:rFonts w:ascii="Georgia" w:hAnsi="Georgia" w:cstheme="minorHAnsi"/>
                <w:sz w:val="18"/>
                <w:szCs w:val="18"/>
              </w:rPr>
            </w:pPr>
          </w:p>
        </w:tc>
        <w:tc>
          <w:tcPr>
            <w:tcW w:w="1207" w:type="dxa"/>
            <w:vAlign w:val="center"/>
          </w:tcPr>
          <w:p w14:paraId="3E341C02" w14:textId="12CD345F" w:rsidR="005F7B3C" w:rsidRPr="00CC6830" w:rsidRDefault="005F7B3C" w:rsidP="005F7B3C">
            <w:pPr>
              <w:pStyle w:val="NormalWeb"/>
              <w:jc w:val="center"/>
              <w:textAlignment w:val="bottom"/>
              <w:rPr>
                <w:rFonts w:ascii="Georgia" w:hAnsi="Georgia" w:cstheme="minorHAnsi"/>
                <w:sz w:val="18"/>
                <w:szCs w:val="18"/>
              </w:rPr>
            </w:pPr>
            <w:r w:rsidRPr="00CC6830">
              <w:rPr>
                <w:rFonts w:ascii="Georgia" w:hAnsi="Georgia" w:cstheme="minorHAnsi"/>
                <w:kern w:val="24"/>
                <w:sz w:val="18"/>
                <w:szCs w:val="18"/>
              </w:rPr>
              <w:t>8 – 13/6</w:t>
            </w:r>
          </w:p>
        </w:tc>
        <w:tc>
          <w:tcPr>
            <w:tcW w:w="1912" w:type="dxa"/>
            <w:vAlign w:val="center"/>
          </w:tcPr>
          <w:p w14:paraId="70234946" w14:textId="77777777" w:rsidR="005F7B3C" w:rsidRPr="00CC6830" w:rsidRDefault="005F7B3C" w:rsidP="005F7B3C">
            <w:pPr>
              <w:spacing w:after="0" w:line="240" w:lineRule="auto"/>
              <w:jc w:val="center"/>
              <w:rPr>
                <w:rFonts w:ascii="Georgia" w:hAnsi="Georgia" w:cstheme="minorHAnsi"/>
                <w:sz w:val="18"/>
                <w:szCs w:val="18"/>
              </w:rPr>
            </w:pPr>
            <w:r w:rsidRPr="00CC6830">
              <w:rPr>
                <w:rFonts w:ascii="Georgia" w:hAnsi="Georgia" w:cstheme="minorHAnsi"/>
                <w:kern w:val="24"/>
                <w:sz w:val="18"/>
                <w:szCs w:val="18"/>
              </w:rPr>
              <w:t>5.5%</w:t>
            </w:r>
          </w:p>
        </w:tc>
        <w:tc>
          <w:tcPr>
            <w:tcW w:w="850" w:type="dxa"/>
            <w:vAlign w:val="center"/>
          </w:tcPr>
          <w:p w14:paraId="14BEE663" w14:textId="77777777" w:rsidR="005F7B3C" w:rsidRPr="00CC6830" w:rsidRDefault="005F7B3C" w:rsidP="005F7B3C">
            <w:pPr>
              <w:spacing w:after="0" w:line="240" w:lineRule="auto"/>
              <w:jc w:val="center"/>
              <w:rPr>
                <w:rFonts w:ascii="Georgia" w:hAnsi="Georgia" w:cstheme="minorHAnsi"/>
                <w:i/>
                <w:sz w:val="18"/>
                <w:szCs w:val="18"/>
              </w:rPr>
            </w:pPr>
            <w:r w:rsidRPr="00CC6830">
              <w:rPr>
                <w:rFonts w:ascii="Georgia" w:hAnsi="Georgia" w:cstheme="minorHAnsi"/>
                <w:i/>
                <w:sz w:val="18"/>
                <w:szCs w:val="18"/>
              </w:rPr>
              <w:t>3.3%</w:t>
            </w:r>
          </w:p>
        </w:tc>
        <w:tc>
          <w:tcPr>
            <w:tcW w:w="851" w:type="dxa"/>
            <w:vAlign w:val="center"/>
          </w:tcPr>
          <w:p w14:paraId="7A99236D" w14:textId="77777777" w:rsidR="005F7B3C" w:rsidRPr="00CC6830" w:rsidRDefault="005F7B3C" w:rsidP="005F7B3C">
            <w:pPr>
              <w:spacing w:after="0" w:line="240" w:lineRule="auto"/>
              <w:jc w:val="center"/>
              <w:rPr>
                <w:rFonts w:ascii="Georgia" w:hAnsi="Georgia" w:cstheme="minorHAnsi"/>
                <w:sz w:val="18"/>
                <w:szCs w:val="18"/>
              </w:rPr>
            </w:pPr>
            <w:r w:rsidRPr="00CC6830">
              <w:rPr>
                <w:rFonts w:ascii="Georgia" w:hAnsi="Georgia" w:cstheme="minorHAnsi"/>
                <w:sz w:val="18"/>
                <w:szCs w:val="18"/>
              </w:rPr>
              <w:t>8.0%</w:t>
            </w:r>
          </w:p>
        </w:tc>
        <w:tc>
          <w:tcPr>
            <w:tcW w:w="850" w:type="dxa"/>
            <w:vAlign w:val="center"/>
          </w:tcPr>
          <w:p w14:paraId="5FF10707" w14:textId="77777777" w:rsidR="005F7B3C" w:rsidRPr="00CC6830" w:rsidRDefault="005F7B3C" w:rsidP="005F7B3C">
            <w:pPr>
              <w:spacing w:after="0" w:line="240" w:lineRule="auto"/>
              <w:jc w:val="center"/>
              <w:rPr>
                <w:rFonts w:ascii="Georgia" w:hAnsi="Georgia" w:cstheme="minorHAnsi"/>
                <w:i/>
                <w:sz w:val="18"/>
                <w:szCs w:val="18"/>
              </w:rPr>
            </w:pPr>
            <w:r w:rsidRPr="00CC6830">
              <w:rPr>
                <w:rFonts w:ascii="Georgia" w:hAnsi="Georgia" w:cstheme="minorHAnsi"/>
                <w:i/>
                <w:sz w:val="18"/>
                <w:szCs w:val="18"/>
              </w:rPr>
              <w:t>19.4%</w:t>
            </w:r>
          </w:p>
        </w:tc>
        <w:tc>
          <w:tcPr>
            <w:tcW w:w="2209" w:type="dxa"/>
            <w:vMerge/>
          </w:tcPr>
          <w:p w14:paraId="3CA79041" w14:textId="77777777" w:rsidR="005F7B3C" w:rsidRPr="00CC6830" w:rsidRDefault="005F7B3C" w:rsidP="005F7B3C">
            <w:pPr>
              <w:spacing w:after="0" w:line="240" w:lineRule="auto"/>
              <w:jc w:val="center"/>
              <w:rPr>
                <w:rFonts w:ascii="Georgia" w:hAnsi="Georgia" w:cstheme="minorHAnsi"/>
                <w:sz w:val="18"/>
                <w:szCs w:val="18"/>
              </w:rPr>
            </w:pPr>
          </w:p>
        </w:tc>
      </w:tr>
      <w:tr w:rsidR="005F7B3C" w:rsidRPr="00CC6830" w14:paraId="15EC5F4A" w14:textId="77777777" w:rsidTr="00CC6830">
        <w:trPr>
          <w:trHeight w:val="601"/>
        </w:trPr>
        <w:tc>
          <w:tcPr>
            <w:tcW w:w="1252" w:type="dxa"/>
            <w:vMerge/>
            <w:vAlign w:val="center"/>
          </w:tcPr>
          <w:p w14:paraId="0F7257C7" w14:textId="77777777" w:rsidR="005F7B3C" w:rsidRPr="00CC6830" w:rsidRDefault="005F7B3C" w:rsidP="005F7B3C">
            <w:pPr>
              <w:spacing w:after="0" w:line="240" w:lineRule="auto"/>
              <w:jc w:val="center"/>
              <w:rPr>
                <w:rFonts w:ascii="Georgia" w:hAnsi="Georgia" w:cstheme="minorHAnsi"/>
                <w:sz w:val="18"/>
                <w:szCs w:val="18"/>
              </w:rPr>
            </w:pPr>
          </w:p>
        </w:tc>
        <w:tc>
          <w:tcPr>
            <w:tcW w:w="1207" w:type="dxa"/>
            <w:vAlign w:val="center"/>
          </w:tcPr>
          <w:p w14:paraId="309E160E" w14:textId="01EBE31A" w:rsidR="005F7B3C" w:rsidRPr="00CC6830" w:rsidRDefault="005F7B3C" w:rsidP="005F7B3C">
            <w:pPr>
              <w:pStyle w:val="NormalWeb"/>
              <w:jc w:val="center"/>
              <w:textAlignment w:val="bottom"/>
              <w:rPr>
                <w:rFonts w:ascii="Georgia" w:hAnsi="Georgia" w:cstheme="minorHAnsi"/>
                <w:sz w:val="18"/>
                <w:szCs w:val="18"/>
              </w:rPr>
            </w:pPr>
            <w:r w:rsidRPr="00CC6830">
              <w:rPr>
                <w:rFonts w:ascii="Georgia" w:hAnsi="Georgia" w:cstheme="minorHAnsi"/>
                <w:kern w:val="24"/>
                <w:sz w:val="18"/>
                <w:szCs w:val="18"/>
              </w:rPr>
              <w:t>29/6 – 5/7</w:t>
            </w:r>
          </w:p>
        </w:tc>
        <w:tc>
          <w:tcPr>
            <w:tcW w:w="1912" w:type="dxa"/>
            <w:vAlign w:val="center"/>
          </w:tcPr>
          <w:p w14:paraId="3BC0E9BC" w14:textId="77777777" w:rsidR="005F7B3C" w:rsidRPr="00CC6830" w:rsidRDefault="005F7B3C" w:rsidP="005F7B3C">
            <w:pPr>
              <w:spacing w:after="0" w:line="240" w:lineRule="auto"/>
              <w:jc w:val="center"/>
              <w:rPr>
                <w:rFonts w:ascii="Georgia" w:hAnsi="Georgia" w:cstheme="minorHAnsi"/>
                <w:sz w:val="18"/>
                <w:szCs w:val="18"/>
              </w:rPr>
            </w:pPr>
            <w:r w:rsidRPr="00CC6830">
              <w:rPr>
                <w:rFonts w:ascii="Georgia" w:hAnsi="Georgia" w:cstheme="minorHAnsi"/>
                <w:kern w:val="24"/>
                <w:sz w:val="18"/>
                <w:szCs w:val="18"/>
              </w:rPr>
              <w:t>4.5%</w:t>
            </w:r>
          </w:p>
        </w:tc>
        <w:tc>
          <w:tcPr>
            <w:tcW w:w="850" w:type="dxa"/>
            <w:vAlign w:val="center"/>
          </w:tcPr>
          <w:p w14:paraId="72D3922F" w14:textId="77777777" w:rsidR="005F7B3C" w:rsidRPr="00CC6830" w:rsidRDefault="005F7B3C" w:rsidP="005F7B3C">
            <w:pPr>
              <w:spacing w:after="0" w:line="240" w:lineRule="auto"/>
              <w:jc w:val="center"/>
              <w:rPr>
                <w:rFonts w:ascii="Georgia" w:hAnsi="Georgia" w:cstheme="minorHAnsi"/>
                <w:i/>
                <w:sz w:val="18"/>
                <w:szCs w:val="18"/>
              </w:rPr>
            </w:pPr>
            <w:r w:rsidRPr="00CC6830">
              <w:rPr>
                <w:rFonts w:ascii="Georgia" w:hAnsi="Georgia" w:cstheme="minorHAnsi"/>
                <w:i/>
                <w:sz w:val="18"/>
                <w:szCs w:val="18"/>
              </w:rPr>
              <w:t>1.8%</w:t>
            </w:r>
          </w:p>
        </w:tc>
        <w:tc>
          <w:tcPr>
            <w:tcW w:w="851" w:type="dxa"/>
            <w:vAlign w:val="center"/>
          </w:tcPr>
          <w:p w14:paraId="399BFA74" w14:textId="77777777" w:rsidR="005F7B3C" w:rsidRPr="00CC6830" w:rsidRDefault="005F7B3C" w:rsidP="005F7B3C">
            <w:pPr>
              <w:spacing w:after="0" w:line="240" w:lineRule="auto"/>
              <w:jc w:val="center"/>
              <w:rPr>
                <w:rFonts w:ascii="Georgia" w:hAnsi="Georgia" w:cstheme="minorHAnsi"/>
                <w:sz w:val="18"/>
                <w:szCs w:val="18"/>
              </w:rPr>
            </w:pPr>
            <w:r w:rsidRPr="00CC6830">
              <w:rPr>
                <w:rFonts w:ascii="Georgia" w:hAnsi="Georgia" w:cstheme="minorHAnsi"/>
                <w:sz w:val="18"/>
                <w:szCs w:val="18"/>
              </w:rPr>
              <w:t>4.4%</w:t>
            </w:r>
          </w:p>
        </w:tc>
        <w:tc>
          <w:tcPr>
            <w:tcW w:w="850" w:type="dxa"/>
            <w:vAlign w:val="center"/>
          </w:tcPr>
          <w:p w14:paraId="2FE404D7" w14:textId="77777777" w:rsidR="005F7B3C" w:rsidRPr="00CC6830" w:rsidRDefault="005F7B3C" w:rsidP="005F7B3C">
            <w:pPr>
              <w:spacing w:after="0" w:line="240" w:lineRule="auto"/>
              <w:jc w:val="center"/>
              <w:rPr>
                <w:rFonts w:ascii="Georgia" w:hAnsi="Georgia" w:cstheme="minorHAnsi"/>
                <w:i/>
                <w:sz w:val="18"/>
                <w:szCs w:val="18"/>
              </w:rPr>
            </w:pPr>
            <w:r w:rsidRPr="00CC6830">
              <w:rPr>
                <w:rFonts w:ascii="Georgia" w:hAnsi="Georgia" w:cstheme="minorHAnsi"/>
                <w:i/>
                <w:sz w:val="18"/>
                <w:szCs w:val="18"/>
              </w:rPr>
              <w:t>10.5%</w:t>
            </w:r>
          </w:p>
        </w:tc>
        <w:tc>
          <w:tcPr>
            <w:tcW w:w="2209" w:type="dxa"/>
            <w:vMerge/>
          </w:tcPr>
          <w:p w14:paraId="599A77A2" w14:textId="77777777" w:rsidR="005F7B3C" w:rsidRPr="00CC6830" w:rsidRDefault="005F7B3C" w:rsidP="005F7B3C">
            <w:pPr>
              <w:spacing w:after="0" w:line="240" w:lineRule="auto"/>
              <w:jc w:val="center"/>
              <w:rPr>
                <w:rFonts w:ascii="Georgia" w:hAnsi="Georgia" w:cstheme="minorHAnsi"/>
                <w:sz w:val="18"/>
                <w:szCs w:val="18"/>
              </w:rPr>
            </w:pPr>
          </w:p>
        </w:tc>
      </w:tr>
      <w:tr w:rsidR="005F7B3C" w:rsidRPr="00CC6830" w14:paraId="0601DD0A" w14:textId="77777777" w:rsidTr="00CC6830">
        <w:trPr>
          <w:trHeight w:val="632"/>
        </w:trPr>
        <w:tc>
          <w:tcPr>
            <w:tcW w:w="1252" w:type="dxa"/>
            <w:vAlign w:val="center"/>
          </w:tcPr>
          <w:p w14:paraId="281060C4" w14:textId="77777777" w:rsidR="005F7B3C" w:rsidRPr="00CC6830" w:rsidRDefault="005F7B3C" w:rsidP="005F7B3C">
            <w:pPr>
              <w:pStyle w:val="NormalWeb"/>
              <w:jc w:val="center"/>
              <w:textAlignment w:val="bottom"/>
              <w:rPr>
                <w:rFonts w:ascii="Georgia" w:hAnsi="Georgia" w:cstheme="minorHAnsi"/>
                <w:sz w:val="18"/>
                <w:szCs w:val="18"/>
              </w:rPr>
            </w:pPr>
            <w:r w:rsidRPr="00CC6830">
              <w:rPr>
                <w:rFonts w:ascii="Georgia" w:hAnsi="Georgia" w:cstheme="minorHAnsi"/>
                <w:kern w:val="24"/>
                <w:sz w:val="18"/>
                <w:szCs w:val="18"/>
              </w:rPr>
              <w:t>France</w:t>
            </w:r>
          </w:p>
        </w:tc>
        <w:tc>
          <w:tcPr>
            <w:tcW w:w="1207" w:type="dxa"/>
            <w:vAlign w:val="center"/>
          </w:tcPr>
          <w:p w14:paraId="175D129A" w14:textId="77777777" w:rsidR="005F7B3C" w:rsidRPr="00CC6830" w:rsidRDefault="005F7B3C" w:rsidP="005F7B3C">
            <w:pPr>
              <w:pStyle w:val="NormalWeb"/>
              <w:jc w:val="center"/>
              <w:textAlignment w:val="bottom"/>
              <w:rPr>
                <w:rFonts w:ascii="Georgia" w:hAnsi="Georgia" w:cstheme="minorHAnsi"/>
                <w:sz w:val="18"/>
                <w:szCs w:val="18"/>
              </w:rPr>
            </w:pPr>
            <w:r w:rsidRPr="00CC6830">
              <w:rPr>
                <w:rFonts w:ascii="Georgia" w:hAnsi="Georgia" w:cstheme="minorHAnsi"/>
                <w:kern w:val="24"/>
                <w:sz w:val="18"/>
                <w:szCs w:val="18"/>
              </w:rPr>
              <w:t>W12-W13</w:t>
            </w:r>
          </w:p>
        </w:tc>
        <w:tc>
          <w:tcPr>
            <w:tcW w:w="1912" w:type="dxa"/>
            <w:vAlign w:val="center"/>
          </w:tcPr>
          <w:p w14:paraId="689F57CA" w14:textId="77777777" w:rsidR="005F7B3C" w:rsidRPr="00CC6830" w:rsidRDefault="005F7B3C" w:rsidP="005F7B3C">
            <w:pPr>
              <w:spacing w:after="0" w:line="240" w:lineRule="auto"/>
              <w:jc w:val="center"/>
              <w:rPr>
                <w:rFonts w:ascii="Georgia" w:hAnsi="Georgia" w:cstheme="minorHAnsi"/>
                <w:sz w:val="18"/>
                <w:szCs w:val="18"/>
              </w:rPr>
            </w:pPr>
            <w:r w:rsidRPr="00CC6830">
              <w:rPr>
                <w:rFonts w:ascii="Georgia" w:hAnsi="Georgia" w:cstheme="minorHAnsi"/>
                <w:kern w:val="24"/>
                <w:sz w:val="18"/>
                <w:szCs w:val="18"/>
              </w:rPr>
              <w:t>2.7%</w:t>
            </w:r>
          </w:p>
        </w:tc>
        <w:tc>
          <w:tcPr>
            <w:tcW w:w="850" w:type="dxa"/>
            <w:vAlign w:val="center"/>
          </w:tcPr>
          <w:p w14:paraId="43F7C2EA" w14:textId="77777777" w:rsidR="005F7B3C" w:rsidRPr="00CC6830" w:rsidRDefault="005F7B3C" w:rsidP="005F7B3C">
            <w:pPr>
              <w:spacing w:after="0" w:line="240" w:lineRule="auto"/>
              <w:jc w:val="center"/>
              <w:rPr>
                <w:rFonts w:ascii="Georgia" w:hAnsi="Georgia" w:cstheme="minorHAnsi"/>
                <w:i/>
                <w:sz w:val="18"/>
                <w:szCs w:val="18"/>
              </w:rPr>
            </w:pPr>
            <w:r w:rsidRPr="00CC6830">
              <w:rPr>
                <w:rFonts w:ascii="Georgia" w:hAnsi="Georgia" w:cstheme="minorHAnsi"/>
                <w:i/>
                <w:sz w:val="18"/>
                <w:szCs w:val="18"/>
              </w:rPr>
              <w:t>1.2%</w:t>
            </w:r>
          </w:p>
        </w:tc>
        <w:tc>
          <w:tcPr>
            <w:tcW w:w="851" w:type="dxa"/>
            <w:vAlign w:val="center"/>
          </w:tcPr>
          <w:p w14:paraId="12FD5F61" w14:textId="77777777" w:rsidR="005F7B3C" w:rsidRPr="00CC6830" w:rsidRDefault="005F7B3C" w:rsidP="005F7B3C">
            <w:pPr>
              <w:spacing w:after="0" w:line="240" w:lineRule="auto"/>
              <w:jc w:val="center"/>
              <w:rPr>
                <w:rFonts w:ascii="Georgia" w:hAnsi="Georgia" w:cstheme="minorHAnsi"/>
                <w:sz w:val="18"/>
                <w:szCs w:val="18"/>
              </w:rPr>
            </w:pPr>
            <w:r w:rsidRPr="00CC6830">
              <w:rPr>
                <w:rFonts w:ascii="Georgia" w:hAnsi="Georgia" w:cstheme="minorHAnsi"/>
                <w:sz w:val="18"/>
                <w:szCs w:val="18"/>
              </w:rPr>
              <w:t>2.8%</w:t>
            </w:r>
          </w:p>
        </w:tc>
        <w:tc>
          <w:tcPr>
            <w:tcW w:w="850" w:type="dxa"/>
            <w:vAlign w:val="center"/>
          </w:tcPr>
          <w:p w14:paraId="1D40D3F2" w14:textId="77777777" w:rsidR="005F7B3C" w:rsidRPr="00CC6830" w:rsidRDefault="005F7B3C" w:rsidP="005F7B3C">
            <w:pPr>
              <w:spacing w:after="0" w:line="240" w:lineRule="auto"/>
              <w:jc w:val="center"/>
              <w:rPr>
                <w:rFonts w:ascii="Georgia" w:hAnsi="Georgia" w:cstheme="minorHAnsi"/>
                <w:i/>
                <w:sz w:val="18"/>
                <w:szCs w:val="18"/>
              </w:rPr>
            </w:pPr>
            <w:r w:rsidRPr="00CC6830">
              <w:rPr>
                <w:rFonts w:ascii="Georgia" w:hAnsi="Georgia" w:cstheme="minorHAnsi"/>
                <w:i/>
                <w:sz w:val="18"/>
                <w:szCs w:val="18"/>
              </w:rPr>
              <w:t>6.7%</w:t>
            </w:r>
          </w:p>
        </w:tc>
        <w:tc>
          <w:tcPr>
            <w:tcW w:w="2209" w:type="dxa"/>
            <w:vAlign w:val="bottom"/>
          </w:tcPr>
          <w:p w14:paraId="5B0FBE3C" w14:textId="77777777" w:rsidR="005F7B3C" w:rsidRPr="00CC6830" w:rsidRDefault="005F7B3C" w:rsidP="005F7B3C">
            <w:pPr>
              <w:pStyle w:val="NormalWeb"/>
              <w:jc w:val="center"/>
              <w:textAlignment w:val="bottom"/>
              <w:rPr>
                <w:rFonts w:ascii="Georgia" w:hAnsi="Georgia" w:cstheme="minorHAnsi"/>
                <w:color w:val="auto"/>
                <w:sz w:val="18"/>
                <w:szCs w:val="18"/>
                <w:lang w:eastAsia="en-GB"/>
              </w:rPr>
            </w:pPr>
            <w:r w:rsidRPr="00CC6830">
              <w:rPr>
                <w:rFonts w:ascii="Georgia" w:hAnsi="Georgia" w:cstheme="minorHAnsi"/>
                <w:kern w:val="24"/>
                <w:sz w:val="18"/>
                <w:szCs w:val="18"/>
              </w:rPr>
              <w:t>blood donor study [9]</w:t>
            </w:r>
          </w:p>
        </w:tc>
      </w:tr>
      <w:tr w:rsidR="005F7B3C" w:rsidRPr="00CC6830" w14:paraId="4FFC818E" w14:textId="77777777" w:rsidTr="00CC6830">
        <w:trPr>
          <w:trHeight w:val="932"/>
        </w:trPr>
        <w:tc>
          <w:tcPr>
            <w:tcW w:w="1252" w:type="dxa"/>
            <w:vMerge w:val="restart"/>
            <w:vAlign w:val="center"/>
          </w:tcPr>
          <w:p w14:paraId="108988ED" w14:textId="77777777" w:rsidR="005F7B3C" w:rsidRPr="00CC6830" w:rsidRDefault="005F7B3C" w:rsidP="005F7B3C">
            <w:pPr>
              <w:pStyle w:val="NormalWeb"/>
              <w:jc w:val="center"/>
              <w:textAlignment w:val="center"/>
              <w:rPr>
                <w:rFonts w:ascii="Georgia" w:hAnsi="Georgia" w:cstheme="minorHAnsi"/>
                <w:sz w:val="18"/>
                <w:szCs w:val="18"/>
              </w:rPr>
            </w:pPr>
            <w:r w:rsidRPr="00CC6830">
              <w:rPr>
                <w:rFonts w:ascii="Georgia" w:hAnsi="Georgia" w:cstheme="minorHAnsi"/>
                <w:kern w:val="24"/>
                <w:sz w:val="18"/>
                <w:szCs w:val="18"/>
              </w:rPr>
              <w:t>Spain</w:t>
            </w:r>
          </w:p>
        </w:tc>
        <w:tc>
          <w:tcPr>
            <w:tcW w:w="1207" w:type="dxa"/>
            <w:vMerge w:val="restart"/>
            <w:vAlign w:val="center"/>
          </w:tcPr>
          <w:p w14:paraId="075699BC" w14:textId="6EFAC6BB" w:rsidR="005F7B3C" w:rsidRPr="00CC6830" w:rsidRDefault="005F7B3C" w:rsidP="005F7B3C">
            <w:pPr>
              <w:pStyle w:val="NormalWeb"/>
              <w:jc w:val="center"/>
              <w:textAlignment w:val="center"/>
              <w:rPr>
                <w:rFonts w:ascii="Georgia" w:hAnsi="Georgia" w:cstheme="minorHAnsi"/>
                <w:sz w:val="18"/>
                <w:szCs w:val="18"/>
              </w:rPr>
            </w:pPr>
            <w:r w:rsidRPr="00CC6830">
              <w:rPr>
                <w:rFonts w:ascii="Georgia" w:hAnsi="Georgia" w:cstheme="minorHAnsi"/>
                <w:kern w:val="24"/>
                <w:sz w:val="18"/>
                <w:szCs w:val="18"/>
              </w:rPr>
              <w:t>27/4 – 11/5</w:t>
            </w:r>
          </w:p>
        </w:tc>
        <w:tc>
          <w:tcPr>
            <w:tcW w:w="1912" w:type="dxa"/>
            <w:vAlign w:val="center"/>
          </w:tcPr>
          <w:p w14:paraId="2054662A" w14:textId="77777777" w:rsidR="005F7B3C" w:rsidRPr="00CC6830" w:rsidRDefault="005F7B3C" w:rsidP="005F7B3C">
            <w:pPr>
              <w:spacing w:after="0" w:line="240" w:lineRule="auto"/>
              <w:jc w:val="center"/>
              <w:rPr>
                <w:rFonts w:ascii="Georgia" w:hAnsi="Georgia" w:cstheme="minorHAnsi"/>
                <w:sz w:val="18"/>
                <w:szCs w:val="18"/>
              </w:rPr>
            </w:pPr>
            <w:r w:rsidRPr="00CC6830">
              <w:rPr>
                <w:rFonts w:ascii="Georgia" w:hAnsi="Georgia" w:cstheme="minorHAnsi"/>
                <w:kern w:val="24"/>
                <w:sz w:val="18"/>
                <w:szCs w:val="18"/>
              </w:rPr>
              <w:t>5.0%</w:t>
            </w:r>
          </w:p>
        </w:tc>
        <w:tc>
          <w:tcPr>
            <w:tcW w:w="850" w:type="dxa"/>
            <w:vAlign w:val="center"/>
          </w:tcPr>
          <w:p w14:paraId="60E01AD2" w14:textId="77777777" w:rsidR="005F7B3C" w:rsidRPr="00CC6830" w:rsidRDefault="005F7B3C" w:rsidP="005F7B3C">
            <w:pPr>
              <w:spacing w:after="0" w:line="240" w:lineRule="auto"/>
              <w:jc w:val="center"/>
              <w:rPr>
                <w:rFonts w:ascii="Georgia" w:hAnsi="Georgia" w:cstheme="minorHAnsi"/>
                <w:i/>
                <w:sz w:val="18"/>
                <w:szCs w:val="18"/>
              </w:rPr>
            </w:pPr>
            <w:r w:rsidRPr="00CC6830">
              <w:rPr>
                <w:rFonts w:ascii="Georgia" w:hAnsi="Georgia" w:cstheme="minorHAnsi"/>
                <w:i/>
                <w:sz w:val="18"/>
                <w:szCs w:val="18"/>
              </w:rPr>
              <w:t>3.8%</w:t>
            </w:r>
          </w:p>
        </w:tc>
        <w:tc>
          <w:tcPr>
            <w:tcW w:w="851" w:type="dxa"/>
            <w:vAlign w:val="center"/>
          </w:tcPr>
          <w:p w14:paraId="1071C1A9" w14:textId="77777777" w:rsidR="005F7B3C" w:rsidRPr="00CC6830" w:rsidRDefault="005F7B3C" w:rsidP="005F7B3C">
            <w:pPr>
              <w:spacing w:after="0" w:line="240" w:lineRule="auto"/>
              <w:jc w:val="center"/>
              <w:rPr>
                <w:rFonts w:ascii="Georgia" w:hAnsi="Georgia" w:cstheme="minorHAnsi"/>
                <w:sz w:val="18"/>
                <w:szCs w:val="18"/>
              </w:rPr>
            </w:pPr>
            <w:r w:rsidRPr="00CC6830">
              <w:rPr>
                <w:rFonts w:ascii="Georgia" w:hAnsi="Georgia" w:cstheme="minorHAnsi"/>
                <w:sz w:val="18"/>
                <w:szCs w:val="18"/>
              </w:rPr>
              <w:t>9.2%</w:t>
            </w:r>
          </w:p>
        </w:tc>
        <w:tc>
          <w:tcPr>
            <w:tcW w:w="850" w:type="dxa"/>
            <w:vAlign w:val="center"/>
          </w:tcPr>
          <w:p w14:paraId="771F1BED" w14:textId="77777777" w:rsidR="005F7B3C" w:rsidRPr="00CC6830" w:rsidRDefault="005F7B3C" w:rsidP="005F7B3C">
            <w:pPr>
              <w:spacing w:after="0" w:line="240" w:lineRule="auto"/>
              <w:jc w:val="center"/>
              <w:rPr>
                <w:rFonts w:ascii="Georgia" w:hAnsi="Georgia" w:cstheme="minorHAnsi"/>
                <w:i/>
                <w:sz w:val="18"/>
                <w:szCs w:val="18"/>
              </w:rPr>
            </w:pPr>
            <w:r w:rsidRPr="00CC6830">
              <w:rPr>
                <w:rFonts w:ascii="Georgia" w:hAnsi="Georgia" w:cstheme="minorHAnsi"/>
                <w:i/>
                <w:sz w:val="18"/>
                <w:szCs w:val="18"/>
              </w:rPr>
              <w:t>22.2%</w:t>
            </w:r>
          </w:p>
        </w:tc>
        <w:tc>
          <w:tcPr>
            <w:tcW w:w="2209" w:type="dxa"/>
            <w:vAlign w:val="bottom"/>
          </w:tcPr>
          <w:p w14:paraId="7F7F4163" w14:textId="77777777" w:rsidR="005F7B3C" w:rsidRPr="00CC6830" w:rsidRDefault="005F7B3C" w:rsidP="005F7B3C">
            <w:pPr>
              <w:pStyle w:val="NormalWeb"/>
              <w:jc w:val="center"/>
              <w:textAlignment w:val="bottom"/>
              <w:rPr>
                <w:rFonts w:ascii="Georgia" w:hAnsi="Georgia" w:cstheme="minorHAnsi"/>
                <w:sz w:val="18"/>
                <w:szCs w:val="18"/>
              </w:rPr>
            </w:pPr>
            <w:r w:rsidRPr="00CC6830">
              <w:rPr>
                <w:rFonts w:ascii="Georgia" w:hAnsi="Georgia" w:cstheme="minorHAnsi"/>
                <w:kern w:val="24"/>
                <w:sz w:val="18"/>
                <w:szCs w:val="18"/>
              </w:rPr>
              <w:t xml:space="preserve">nationwide </w:t>
            </w:r>
            <w:proofErr w:type="spellStart"/>
            <w:r w:rsidRPr="00CC6830">
              <w:rPr>
                <w:rFonts w:ascii="Georgia" w:hAnsi="Georgia" w:cstheme="minorHAnsi"/>
                <w:kern w:val="24"/>
                <w:sz w:val="18"/>
                <w:szCs w:val="18"/>
              </w:rPr>
              <w:t>seroepidemiological</w:t>
            </w:r>
            <w:proofErr w:type="spellEnd"/>
            <w:r w:rsidRPr="00CC6830">
              <w:rPr>
                <w:rFonts w:ascii="Georgia" w:hAnsi="Georgia" w:cstheme="minorHAnsi"/>
                <w:kern w:val="24"/>
                <w:sz w:val="18"/>
                <w:szCs w:val="18"/>
              </w:rPr>
              <w:t xml:space="preserve"> study,</w:t>
            </w:r>
            <w:r w:rsidRPr="00CC6830">
              <w:rPr>
                <w:rFonts w:ascii="Georgia" w:hAnsi="Georgia" w:cstheme="minorHAnsi"/>
                <w:kern w:val="24"/>
                <w:sz w:val="18"/>
                <w:szCs w:val="18"/>
              </w:rPr>
              <w:br/>
              <w:t>point of care test [10]</w:t>
            </w:r>
          </w:p>
        </w:tc>
      </w:tr>
      <w:tr w:rsidR="005F7B3C" w:rsidRPr="00CC6830" w14:paraId="04DE120A" w14:textId="77777777" w:rsidTr="00CC6830">
        <w:trPr>
          <w:trHeight w:val="901"/>
        </w:trPr>
        <w:tc>
          <w:tcPr>
            <w:tcW w:w="1252" w:type="dxa"/>
            <w:vMerge/>
            <w:vAlign w:val="center"/>
          </w:tcPr>
          <w:p w14:paraId="2502F18A" w14:textId="77777777" w:rsidR="005F7B3C" w:rsidRPr="00CC6830" w:rsidRDefault="005F7B3C" w:rsidP="005F7B3C">
            <w:pPr>
              <w:spacing w:after="0" w:line="240" w:lineRule="auto"/>
              <w:jc w:val="center"/>
              <w:rPr>
                <w:rFonts w:ascii="Georgia" w:hAnsi="Georgia" w:cstheme="minorHAnsi"/>
                <w:sz w:val="18"/>
                <w:szCs w:val="18"/>
              </w:rPr>
            </w:pPr>
          </w:p>
        </w:tc>
        <w:tc>
          <w:tcPr>
            <w:tcW w:w="1207" w:type="dxa"/>
            <w:vMerge/>
            <w:vAlign w:val="center"/>
          </w:tcPr>
          <w:p w14:paraId="7CF90383" w14:textId="77777777" w:rsidR="005F7B3C" w:rsidRPr="00CC6830" w:rsidRDefault="005F7B3C" w:rsidP="005F7B3C">
            <w:pPr>
              <w:spacing w:after="0" w:line="240" w:lineRule="auto"/>
              <w:jc w:val="center"/>
              <w:rPr>
                <w:rFonts w:ascii="Georgia" w:hAnsi="Georgia" w:cstheme="minorHAnsi"/>
                <w:sz w:val="18"/>
                <w:szCs w:val="18"/>
              </w:rPr>
            </w:pPr>
          </w:p>
        </w:tc>
        <w:tc>
          <w:tcPr>
            <w:tcW w:w="1912" w:type="dxa"/>
            <w:vAlign w:val="center"/>
          </w:tcPr>
          <w:p w14:paraId="7808A442" w14:textId="77777777" w:rsidR="005F7B3C" w:rsidRPr="00CC6830" w:rsidRDefault="005F7B3C" w:rsidP="005F7B3C">
            <w:pPr>
              <w:spacing w:after="0" w:line="240" w:lineRule="auto"/>
              <w:jc w:val="center"/>
              <w:rPr>
                <w:rFonts w:ascii="Georgia" w:hAnsi="Georgia" w:cstheme="minorHAnsi"/>
                <w:sz w:val="18"/>
                <w:szCs w:val="18"/>
              </w:rPr>
            </w:pPr>
            <w:r w:rsidRPr="00CC6830">
              <w:rPr>
                <w:rFonts w:ascii="Georgia" w:hAnsi="Georgia" w:cstheme="minorHAnsi"/>
                <w:kern w:val="24"/>
                <w:sz w:val="18"/>
                <w:szCs w:val="18"/>
              </w:rPr>
              <w:t>4.6%</w:t>
            </w:r>
          </w:p>
        </w:tc>
        <w:tc>
          <w:tcPr>
            <w:tcW w:w="850" w:type="dxa"/>
            <w:vAlign w:val="center"/>
          </w:tcPr>
          <w:p w14:paraId="7E9278ED" w14:textId="77777777" w:rsidR="005F7B3C" w:rsidRPr="00CC6830" w:rsidRDefault="005F7B3C" w:rsidP="005F7B3C">
            <w:pPr>
              <w:spacing w:after="0" w:line="240" w:lineRule="auto"/>
              <w:jc w:val="center"/>
              <w:rPr>
                <w:rFonts w:ascii="Georgia" w:hAnsi="Georgia" w:cstheme="minorHAnsi"/>
                <w:i/>
                <w:sz w:val="18"/>
                <w:szCs w:val="18"/>
              </w:rPr>
            </w:pPr>
            <w:r w:rsidRPr="00CC6830">
              <w:rPr>
                <w:rFonts w:ascii="Georgia" w:hAnsi="Georgia" w:cstheme="minorHAnsi"/>
                <w:i/>
                <w:sz w:val="18"/>
                <w:szCs w:val="18"/>
              </w:rPr>
              <w:t>3.8%</w:t>
            </w:r>
          </w:p>
        </w:tc>
        <w:tc>
          <w:tcPr>
            <w:tcW w:w="851" w:type="dxa"/>
            <w:vAlign w:val="center"/>
          </w:tcPr>
          <w:p w14:paraId="54360D2A" w14:textId="77777777" w:rsidR="005F7B3C" w:rsidRPr="00CC6830" w:rsidRDefault="005F7B3C" w:rsidP="005F7B3C">
            <w:pPr>
              <w:spacing w:after="0" w:line="240" w:lineRule="auto"/>
              <w:jc w:val="center"/>
              <w:rPr>
                <w:rFonts w:ascii="Georgia" w:hAnsi="Georgia" w:cstheme="minorHAnsi"/>
                <w:sz w:val="18"/>
                <w:szCs w:val="18"/>
              </w:rPr>
            </w:pPr>
            <w:r w:rsidRPr="00CC6830">
              <w:rPr>
                <w:rFonts w:ascii="Georgia" w:hAnsi="Georgia" w:cstheme="minorHAnsi"/>
                <w:sz w:val="18"/>
                <w:szCs w:val="18"/>
              </w:rPr>
              <w:t>9.2%</w:t>
            </w:r>
          </w:p>
        </w:tc>
        <w:tc>
          <w:tcPr>
            <w:tcW w:w="850" w:type="dxa"/>
            <w:vAlign w:val="center"/>
          </w:tcPr>
          <w:p w14:paraId="38A3E1D8" w14:textId="77777777" w:rsidR="005F7B3C" w:rsidRPr="00CC6830" w:rsidRDefault="005F7B3C" w:rsidP="005F7B3C">
            <w:pPr>
              <w:spacing w:after="0" w:line="240" w:lineRule="auto"/>
              <w:jc w:val="center"/>
              <w:rPr>
                <w:rFonts w:ascii="Georgia" w:hAnsi="Georgia" w:cstheme="minorHAnsi"/>
                <w:i/>
                <w:sz w:val="18"/>
                <w:szCs w:val="18"/>
              </w:rPr>
            </w:pPr>
            <w:r w:rsidRPr="00CC6830">
              <w:rPr>
                <w:rFonts w:ascii="Georgia" w:hAnsi="Georgia" w:cstheme="minorHAnsi"/>
                <w:i/>
                <w:sz w:val="18"/>
                <w:szCs w:val="18"/>
              </w:rPr>
              <w:t>22.2%</w:t>
            </w:r>
          </w:p>
        </w:tc>
        <w:tc>
          <w:tcPr>
            <w:tcW w:w="2209" w:type="dxa"/>
            <w:vAlign w:val="bottom"/>
          </w:tcPr>
          <w:p w14:paraId="021BF04B" w14:textId="77777777" w:rsidR="005F7B3C" w:rsidRPr="00CC6830" w:rsidRDefault="005F7B3C" w:rsidP="005F7B3C">
            <w:pPr>
              <w:pStyle w:val="NormalWeb"/>
              <w:jc w:val="center"/>
              <w:textAlignment w:val="bottom"/>
              <w:rPr>
                <w:rFonts w:ascii="Georgia" w:hAnsi="Georgia" w:cstheme="minorHAnsi"/>
                <w:sz w:val="18"/>
                <w:szCs w:val="18"/>
              </w:rPr>
            </w:pPr>
            <w:r w:rsidRPr="00CC6830">
              <w:rPr>
                <w:rFonts w:ascii="Georgia" w:hAnsi="Georgia" w:cstheme="minorHAnsi"/>
                <w:kern w:val="24"/>
                <w:sz w:val="18"/>
                <w:szCs w:val="18"/>
              </w:rPr>
              <w:t xml:space="preserve">nationwide </w:t>
            </w:r>
            <w:proofErr w:type="spellStart"/>
            <w:r w:rsidRPr="00CC6830">
              <w:rPr>
                <w:rFonts w:ascii="Georgia" w:hAnsi="Georgia" w:cstheme="minorHAnsi"/>
                <w:kern w:val="24"/>
                <w:sz w:val="18"/>
                <w:szCs w:val="18"/>
              </w:rPr>
              <w:t>seroepidemiological</w:t>
            </w:r>
            <w:proofErr w:type="spellEnd"/>
            <w:r w:rsidRPr="00CC6830">
              <w:rPr>
                <w:rFonts w:ascii="Georgia" w:hAnsi="Georgia" w:cstheme="minorHAnsi"/>
                <w:kern w:val="24"/>
                <w:sz w:val="18"/>
                <w:szCs w:val="18"/>
              </w:rPr>
              <w:t xml:space="preserve"> study,</w:t>
            </w:r>
            <w:r w:rsidRPr="00CC6830">
              <w:rPr>
                <w:rFonts w:ascii="Georgia" w:hAnsi="Georgia" w:cstheme="minorHAnsi"/>
                <w:kern w:val="24"/>
                <w:sz w:val="18"/>
                <w:szCs w:val="18"/>
              </w:rPr>
              <w:br/>
              <w:t>immunoassay [10]</w:t>
            </w:r>
          </w:p>
        </w:tc>
      </w:tr>
      <w:tr w:rsidR="005F7B3C" w:rsidRPr="00CC6830" w14:paraId="58E3FEC8" w14:textId="77777777" w:rsidTr="00CC6830">
        <w:trPr>
          <w:trHeight w:val="330"/>
        </w:trPr>
        <w:tc>
          <w:tcPr>
            <w:tcW w:w="1252" w:type="dxa"/>
            <w:vMerge w:val="restart"/>
            <w:vAlign w:val="center"/>
          </w:tcPr>
          <w:p w14:paraId="5666C43A" w14:textId="77777777" w:rsidR="005F7B3C" w:rsidRPr="00CC6830" w:rsidRDefault="005F7B3C" w:rsidP="005F7B3C">
            <w:pPr>
              <w:pStyle w:val="NormalWeb"/>
              <w:jc w:val="center"/>
              <w:textAlignment w:val="center"/>
              <w:rPr>
                <w:rFonts w:ascii="Georgia" w:hAnsi="Georgia" w:cstheme="minorHAnsi"/>
                <w:sz w:val="18"/>
                <w:szCs w:val="18"/>
              </w:rPr>
            </w:pPr>
            <w:r w:rsidRPr="00CC6830">
              <w:rPr>
                <w:rFonts w:ascii="Georgia" w:hAnsi="Georgia" w:cstheme="minorHAnsi"/>
                <w:kern w:val="24"/>
                <w:sz w:val="18"/>
                <w:szCs w:val="18"/>
              </w:rPr>
              <w:t>United Kingdom</w:t>
            </w:r>
          </w:p>
        </w:tc>
        <w:tc>
          <w:tcPr>
            <w:tcW w:w="1207" w:type="dxa"/>
            <w:vAlign w:val="center"/>
          </w:tcPr>
          <w:p w14:paraId="3F82D78D" w14:textId="77777777" w:rsidR="005F7B3C" w:rsidRPr="00CC6830" w:rsidRDefault="005F7B3C" w:rsidP="005F7B3C">
            <w:pPr>
              <w:pStyle w:val="NormalWeb"/>
              <w:jc w:val="center"/>
              <w:textAlignment w:val="bottom"/>
              <w:rPr>
                <w:rFonts w:ascii="Georgia" w:hAnsi="Georgia" w:cstheme="minorHAnsi"/>
                <w:sz w:val="18"/>
                <w:szCs w:val="18"/>
              </w:rPr>
            </w:pPr>
            <w:r w:rsidRPr="00CC6830">
              <w:rPr>
                <w:rFonts w:ascii="Georgia" w:hAnsi="Georgia" w:cstheme="minorHAnsi"/>
                <w:kern w:val="24"/>
                <w:sz w:val="18"/>
                <w:szCs w:val="18"/>
              </w:rPr>
              <w:t>6-29/5</w:t>
            </w:r>
          </w:p>
        </w:tc>
        <w:tc>
          <w:tcPr>
            <w:tcW w:w="1912" w:type="dxa"/>
            <w:vAlign w:val="center"/>
          </w:tcPr>
          <w:p w14:paraId="19941BC2" w14:textId="77777777" w:rsidR="005F7B3C" w:rsidRPr="00CC6830" w:rsidRDefault="005F7B3C" w:rsidP="005F7B3C">
            <w:pPr>
              <w:spacing w:after="0" w:line="240" w:lineRule="auto"/>
              <w:jc w:val="center"/>
              <w:rPr>
                <w:rFonts w:ascii="Georgia" w:hAnsi="Georgia" w:cstheme="minorHAnsi"/>
                <w:sz w:val="18"/>
                <w:szCs w:val="18"/>
              </w:rPr>
            </w:pPr>
            <w:r w:rsidRPr="00CC6830">
              <w:rPr>
                <w:rFonts w:ascii="Georgia" w:hAnsi="Georgia" w:cstheme="minorHAnsi"/>
                <w:kern w:val="24"/>
                <w:sz w:val="18"/>
                <w:szCs w:val="18"/>
              </w:rPr>
              <w:t>8.3%</w:t>
            </w:r>
          </w:p>
        </w:tc>
        <w:tc>
          <w:tcPr>
            <w:tcW w:w="850" w:type="dxa"/>
            <w:vAlign w:val="center"/>
          </w:tcPr>
          <w:p w14:paraId="61F9ABA7" w14:textId="77777777" w:rsidR="005F7B3C" w:rsidRPr="00CC6830" w:rsidRDefault="005F7B3C" w:rsidP="005F7B3C">
            <w:pPr>
              <w:spacing w:after="0" w:line="240" w:lineRule="auto"/>
              <w:jc w:val="center"/>
              <w:rPr>
                <w:rFonts w:ascii="Georgia" w:hAnsi="Georgia" w:cstheme="minorHAnsi"/>
                <w:i/>
                <w:sz w:val="18"/>
                <w:szCs w:val="18"/>
              </w:rPr>
            </w:pPr>
            <w:r w:rsidRPr="00CC6830">
              <w:rPr>
                <w:rFonts w:ascii="Georgia" w:hAnsi="Georgia" w:cstheme="minorHAnsi"/>
                <w:i/>
                <w:sz w:val="18"/>
                <w:szCs w:val="18"/>
              </w:rPr>
              <w:t>2.5%</w:t>
            </w:r>
          </w:p>
        </w:tc>
        <w:tc>
          <w:tcPr>
            <w:tcW w:w="851" w:type="dxa"/>
            <w:vAlign w:val="center"/>
          </w:tcPr>
          <w:p w14:paraId="423B1F20" w14:textId="77777777" w:rsidR="005F7B3C" w:rsidRPr="00CC6830" w:rsidRDefault="005F7B3C" w:rsidP="005F7B3C">
            <w:pPr>
              <w:spacing w:after="0" w:line="240" w:lineRule="auto"/>
              <w:jc w:val="center"/>
              <w:rPr>
                <w:rFonts w:ascii="Georgia" w:hAnsi="Georgia" w:cstheme="minorHAnsi"/>
                <w:sz w:val="18"/>
                <w:szCs w:val="18"/>
              </w:rPr>
            </w:pPr>
            <w:r w:rsidRPr="00CC6830">
              <w:rPr>
                <w:rFonts w:ascii="Georgia" w:hAnsi="Georgia" w:cstheme="minorHAnsi"/>
                <w:sz w:val="18"/>
                <w:szCs w:val="18"/>
              </w:rPr>
              <w:t>6.1%</w:t>
            </w:r>
          </w:p>
        </w:tc>
        <w:tc>
          <w:tcPr>
            <w:tcW w:w="850" w:type="dxa"/>
            <w:vAlign w:val="center"/>
          </w:tcPr>
          <w:p w14:paraId="7125F952" w14:textId="77777777" w:rsidR="005F7B3C" w:rsidRPr="00CC6830" w:rsidRDefault="005F7B3C" w:rsidP="005F7B3C">
            <w:pPr>
              <w:spacing w:after="0" w:line="240" w:lineRule="auto"/>
              <w:jc w:val="center"/>
              <w:rPr>
                <w:rFonts w:ascii="Georgia" w:hAnsi="Georgia" w:cstheme="minorHAnsi"/>
                <w:i/>
                <w:sz w:val="18"/>
                <w:szCs w:val="18"/>
              </w:rPr>
            </w:pPr>
            <w:r w:rsidRPr="00CC6830">
              <w:rPr>
                <w:rFonts w:ascii="Georgia" w:hAnsi="Georgia" w:cstheme="minorHAnsi"/>
                <w:i/>
                <w:sz w:val="18"/>
                <w:szCs w:val="18"/>
              </w:rPr>
              <w:t>14.8%</w:t>
            </w:r>
          </w:p>
        </w:tc>
        <w:tc>
          <w:tcPr>
            <w:tcW w:w="2209" w:type="dxa"/>
            <w:vAlign w:val="bottom"/>
          </w:tcPr>
          <w:p w14:paraId="58DAB1CE" w14:textId="77777777" w:rsidR="005F7B3C" w:rsidRPr="00CC6830" w:rsidRDefault="005F7B3C" w:rsidP="005F7B3C">
            <w:pPr>
              <w:pStyle w:val="NormalWeb"/>
              <w:jc w:val="center"/>
              <w:textAlignment w:val="bottom"/>
              <w:rPr>
                <w:rFonts w:ascii="Georgia" w:hAnsi="Georgia" w:cstheme="minorHAnsi"/>
                <w:sz w:val="18"/>
                <w:szCs w:val="18"/>
              </w:rPr>
            </w:pPr>
            <w:proofErr w:type="spellStart"/>
            <w:r w:rsidRPr="00CC6830">
              <w:rPr>
                <w:rFonts w:ascii="Georgia" w:hAnsi="Georgia" w:cstheme="minorHAnsi"/>
                <w:kern w:val="24"/>
                <w:sz w:val="18"/>
                <w:szCs w:val="18"/>
                <w:lang w:val="it-IT"/>
              </w:rPr>
              <w:t>seroprevalence</w:t>
            </w:r>
            <w:proofErr w:type="spellEnd"/>
            <w:r w:rsidRPr="00CC6830">
              <w:rPr>
                <w:rFonts w:ascii="Georgia" w:hAnsi="Georgia" w:cstheme="minorHAnsi"/>
                <w:kern w:val="24"/>
                <w:sz w:val="18"/>
                <w:szCs w:val="18"/>
                <w:lang w:val="it-IT"/>
              </w:rPr>
              <w:t xml:space="preserve"> in </w:t>
            </w:r>
            <w:proofErr w:type="spellStart"/>
            <w:r w:rsidRPr="00CC6830">
              <w:rPr>
                <w:rFonts w:ascii="Georgia" w:hAnsi="Georgia" w:cstheme="minorHAnsi"/>
                <w:kern w:val="24"/>
                <w:sz w:val="18"/>
                <w:szCs w:val="18"/>
                <w:lang w:val="it-IT"/>
              </w:rPr>
              <w:t>blood</w:t>
            </w:r>
            <w:proofErr w:type="spellEnd"/>
            <w:r w:rsidRPr="00CC6830">
              <w:rPr>
                <w:rFonts w:ascii="Georgia" w:hAnsi="Georgia" w:cstheme="minorHAnsi"/>
                <w:kern w:val="24"/>
                <w:sz w:val="18"/>
                <w:szCs w:val="18"/>
                <w:lang w:val="it-IT"/>
              </w:rPr>
              <w:t xml:space="preserve"> </w:t>
            </w:r>
            <w:proofErr w:type="spellStart"/>
            <w:r w:rsidRPr="00CC6830">
              <w:rPr>
                <w:rFonts w:ascii="Georgia" w:hAnsi="Georgia" w:cstheme="minorHAnsi"/>
                <w:kern w:val="24"/>
                <w:sz w:val="18"/>
                <w:szCs w:val="18"/>
                <w:lang w:val="it-IT"/>
              </w:rPr>
              <w:t>donors</w:t>
            </w:r>
            <w:proofErr w:type="spellEnd"/>
            <w:r w:rsidRPr="00CC6830">
              <w:rPr>
                <w:rFonts w:ascii="Georgia" w:hAnsi="Georgia" w:cstheme="minorHAnsi"/>
                <w:kern w:val="24"/>
                <w:sz w:val="18"/>
                <w:szCs w:val="18"/>
                <w:lang w:val="it-IT"/>
              </w:rPr>
              <w:t xml:space="preserve"> [11]</w:t>
            </w:r>
          </w:p>
        </w:tc>
      </w:tr>
      <w:tr w:rsidR="005F7B3C" w:rsidRPr="00CC6830" w14:paraId="64FEB8D3" w14:textId="77777777" w:rsidTr="00CC6830">
        <w:trPr>
          <w:trHeight w:val="632"/>
        </w:trPr>
        <w:tc>
          <w:tcPr>
            <w:tcW w:w="1252" w:type="dxa"/>
            <w:vMerge/>
            <w:vAlign w:val="center"/>
          </w:tcPr>
          <w:p w14:paraId="3DB21B6B" w14:textId="77777777" w:rsidR="005F7B3C" w:rsidRPr="00CC6830" w:rsidRDefault="005F7B3C" w:rsidP="005F7B3C">
            <w:pPr>
              <w:spacing w:after="0" w:line="240" w:lineRule="auto"/>
              <w:jc w:val="center"/>
              <w:rPr>
                <w:rFonts w:ascii="Georgia" w:hAnsi="Georgia" w:cstheme="minorHAnsi"/>
                <w:sz w:val="18"/>
                <w:szCs w:val="18"/>
              </w:rPr>
            </w:pPr>
          </w:p>
        </w:tc>
        <w:tc>
          <w:tcPr>
            <w:tcW w:w="1207" w:type="dxa"/>
            <w:vAlign w:val="center"/>
          </w:tcPr>
          <w:p w14:paraId="74D2ACC3" w14:textId="77777777" w:rsidR="005F7B3C" w:rsidRPr="00CC6830" w:rsidRDefault="005F7B3C" w:rsidP="005F7B3C">
            <w:pPr>
              <w:pStyle w:val="NormalWeb"/>
              <w:jc w:val="center"/>
              <w:textAlignment w:val="bottom"/>
              <w:rPr>
                <w:rFonts w:ascii="Georgia" w:hAnsi="Georgia" w:cstheme="minorHAnsi"/>
                <w:sz w:val="18"/>
                <w:szCs w:val="18"/>
              </w:rPr>
            </w:pPr>
            <w:r w:rsidRPr="00CC6830">
              <w:rPr>
                <w:rFonts w:ascii="Georgia" w:hAnsi="Georgia" w:cstheme="minorHAnsi"/>
                <w:kern w:val="24"/>
                <w:sz w:val="18"/>
                <w:szCs w:val="18"/>
              </w:rPr>
              <w:t>19/8-13/9</w:t>
            </w:r>
          </w:p>
        </w:tc>
        <w:tc>
          <w:tcPr>
            <w:tcW w:w="1912" w:type="dxa"/>
            <w:vAlign w:val="center"/>
          </w:tcPr>
          <w:p w14:paraId="513AAD53" w14:textId="77777777" w:rsidR="005F7B3C" w:rsidRPr="00CC6830" w:rsidRDefault="005F7B3C" w:rsidP="005F7B3C">
            <w:pPr>
              <w:spacing w:after="0" w:line="240" w:lineRule="auto"/>
              <w:jc w:val="center"/>
              <w:rPr>
                <w:rFonts w:ascii="Georgia" w:hAnsi="Georgia" w:cstheme="minorHAnsi"/>
                <w:sz w:val="18"/>
                <w:szCs w:val="18"/>
              </w:rPr>
            </w:pPr>
            <w:r w:rsidRPr="00CC6830">
              <w:rPr>
                <w:rFonts w:ascii="Georgia" w:hAnsi="Georgia" w:cstheme="minorHAnsi"/>
                <w:kern w:val="24"/>
                <w:sz w:val="18"/>
                <w:szCs w:val="18"/>
              </w:rPr>
              <w:t>6.1%</w:t>
            </w:r>
          </w:p>
        </w:tc>
        <w:tc>
          <w:tcPr>
            <w:tcW w:w="850" w:type="dxa"/>
            <w:vAlign w:val="center"/>
          </w:tcPr>
          <w:p w14:paraId="531825FD" w14:textId="77777777" w:rsidR="005F7B3C" w:rsidRPr="00CC6830" w:rsidRDefault="005F7B3C" w:rsidP="005F7B3C">
            <w:pPr>
              <w:spacing w:after="0" w:line="240" w:lineRule="auto"/>
              <w:jc w:val="center"/>
              <w:rPr>
                <w:rFonts w:ascii="Georgia" w:hAnsi="Georgia" w:cstheme="minorHAnsi"/>
                <w:i/>
                <w:sz w:val="18"/>
                <w:szCs w:val="18"/>
              </w:rPr>
            </w:pPr>
            <w:r w:rsidRPr="00CC6830">
              <w:rPr>
                <w:rFonts w:ascii="Georgia" w:hAnsi="Georgia" w:cstheme="minorHAnsi"/>
                <w:i/>
                <w:sz w:val="18"/>
                <w:szCs w:val="18"/>
              </w:rPr>
              <w:t>0.4%</w:t>
            </w:r>
          </w:p>
        </w:tc>
        <w:tc>
          <w:tcPr>
            <w:tcW w:w="851" w:type="dxa"/>
            <w:vAlign w:val="center"/>
          </w:tcPr>
          <w:p w14:paraId="607636C5" w14:textId="77777777" w:rsidR="005F7B3C" w:rsidRPr="00CC6830" w:rsidRDefault="005F7B3C" w:rsidP="005F7B3C">
            <w:pPr>
              <w:spacing w:after="0" w:line="240" w:lineRule="auto"/>
              <w:jc w:val="center"/>
              <w:rPr>
                <w:rFonts w:ascii="Georgia" w:hAnsi="Georgia" w:cstheme="minorHAnsi"/>
                <w:sz w:val="18"/>
                <w:szCs w:val="18"/>
              </w:rPr>
            </w:pPr>
            <w:r w:rsidRPr="00CC6830">
              <w:rPr>
                <w:rFonts w:ascii="Georgia" w:hAnsi="Georgia" w:cstheme="minorHAnsi"/>
                <w:sz w:val="18"/>
                <w:szCs w:val="18"/>
              </w:rPr>
              <w:t>1.0%</w:t>
            </w:r>
          </w:p>
        </w:tc>
        <w:tc>
          <w:tcPr>
            <w:tcW w:w="850" w:type="dxa"/>
            <w:vAlign w:val="center"/>
          </w:tcPr>
          <w:p w14:paraId="322017EE" w14:textId="77777777" w:rsidR="005F7B3C" w:rsidRPr="00CC6830" w:rsidRDefault="005F7B3C" w:rsidP="005F7B3C">
            <w:pPr>
              <w:spacing w:after="0" w:line="240" w:lineRule="auto"/>
              <w:jc w:val="center"/>
              <w:rPr>
                <w:rFonts w:ascii="Georgia" w:hAnsi="Georgia" w:cstheme="minorHAnsi"/>
                <w:i/>
                <w:sz w:val="18"/>
                <w:szCs w:val="18"/>
              </w:rPr>
            </w:pPr>
            <w:r w:rsidRPr="00CC6830">
              <w:rPr>
                <w:rFonts w:ascii="Georgia" w:hAnsi="Georgia" w:cstheme="minorHAnsi"/>
                <w:i/>
                <w:sz w:val="18"/>
                <w:szCs w:val="18"/>
              </w:rPr>
              <w:t>2.4%</w:t>
            </w:r>
          </w:p>
        </w:tc>
        <w:tc>
          <w:tcPr>
            <w:tcW w:w="2209" w:type="dxa"/>
            <w:vAlign w:val="bottom"/>
          </w:tcPr>
          <w:p w14:paraId="1442E2AD" w14:textId="77777777" w:rsidR="005F7B3C" w:rsidRPr="00CC6830" w:rsidRDefault="005F7B3C" w:rsidP="005F7B3C">
            <w:pPr>
              <w:pStyle w:val="NormalWeb"/>
              <w:jc w:val="center"/>
              <w:textAlignment w:val="bottom"/>
              <w:rPr>
                <w:rFonts w:ascii="Georgia" w:hAnsi="Georgia" w:cstheme="minorHAnsi"/>
                <w:sz w:val="18"/>
                <w:szCs w:val="18"/>
              </w:rPr>
            </w:pPr>
            <w:proofErr w:type="spellStart"/>
            <w:r w:rsidRPr="00CC6830">
              <w:rPr>
                <w:rFonts w:ascii="Georgia" w:hAnsi="Georgia" w:cstheme="minorHAnsi"/>
                <w:kern w:val="24"/>
                <w:sz w:val="18"/>
                <w:szCs w:val="18"/>
                <w:lang w:val="it-IT"/>
              </w:rPr>
              <w:t>seroprevalence</w:t>
            </w:r>
            <w:proofErr w:type="spellEnd"/>
            <w:r w:rsidRPr="00CC6830">
              <w:rPr>
                <w:rFonts w:ascii="Georgia" w:hAnsi="Georgia" w:cstheme="minorHAnsi"/>
                <w:kern w:val="24"/>
                <w:sz w:val="18"/>
                <w:szCs w:val="18"/>
                <w:lang w:val="it-IT"/>
              </w:rPr>
              <w:t xml:space="preserve"> in </w:t>
            </w:r>
            <w:proofErr w:type="spellStart"/>
            <w:r w:rsidRPr="00CC6830">
              <w:rPr>
                <w:rFonts w:ascii="Georgia" w:hAnsi="Georgia" w:cstheme="minorHAnsi"/>
                <w:kern w:val="24"/>
                <w:sz w:val="18"/>
                <w:szCs w:val="18"/>
                <w:lang w:val="it-IT"/>
              </w:rPr>
              <w:t>blood</w:t>
            </w:r>
            <w:proofErr w:type="spellEnd"/>
            <w:r w:rsidRPr="00CC6830">
              <w:rPr>
                <w:rFonts w:ascii="Georgia" w:hAnsi="Georgia" w:cstheme="minorHAnsi"/>
                <w:kern w:val="24"/>
                <w:sz w:val="18"/>
                <w:szCs w:val="18"/>
                <w:lang w:val="it-IT"/>
              </w:rPr>
              <w:t xml:space="preserve"> </w:t>
            </w:r>
            <w:proofErr w:type="spellStart"/>
            <w:r w:rsidRPr="00CC6830">
              <w:rPr>
                <w:rFonts w:ascii="Georgia" w:hAnsi="Georgia" w:cstheme="minorHAnsi"/>
                <w:kern w:val="24"/>
                <w:sz w:val="18"/>
                <w:szCs w:val="18"/>
                <w:lang w:val="it-IT"/>
              </w:rPr>
              <w:t>donors</w:t>
            </w:r>
            <w:proofErr w:type="spellEnd"/>
            <w:r w:rsidRPr="00CC6830">
              <w:rPr>
                <w:rFonts w:ascii="Georgia" w:hAnsi="Georgia" w:cstheme="minorHAnsi"/>
                <w:kern w:val="24"/>
                <w:sz w:val="18"/>
                <w:szCs w:val="18"/>
                <w:lang w:val="it-IT"/>
              </w:rPr>
              <w:t xml:space="preserve"> [11]</w:t>
            </w:r>
          </w:p>
        </w:tc>
      </w:tr>
      <w:tr w:rsidR="005F7B3C" w:rsidRPr="00CC6830" w14:paraId="4C0FE68A" w14:textId="77777777" w:rsidTr="00CC6830">
        <w:trPr>
          <w:trHeight w:val="601"/>
        </w:trPr>
        <w:tc>
          <w:tcPr>
            <w:tcW w:w="1252" w:type="dxa"/>
            <w:vAlign w:val="center"/>
          </w:tcPr>
          <w:p w14:paraId="1B05566A" w14:textId="77777777" w:rsidR="005F7B3C" w:rsidRPr="00CC6830" w:rsidRDefault="005F7B3C" w:rsidP="005F7B3C">
            <w:pPr>
              <w:pStyle w:val="NormalWeb"/>
              <w:jc w:val="center"/>
              <w:textAlignment w:val="bottom"/>
              <w:rPr>
                <w:rFonts w:ascii="Georgia" w:hAnsi="Georgia" w:cstheme="minorHAnsi"/>
                <w:sz w:val="18"/>
                <w:szCs w:val="18"/>
              </w:rPr>
            </w:pPr>
            <w:r w:rsidRPr="00CC6830">
              <w:rPr>
                <w:rFonts w:ascii="Georgia" w:hAnsi="Georgia" w:cstheme="minorHAnsi"/>
                <w:kern w:val="24"/>
                <w:sz w:val="18"/>
                <w:szCs w:val="18"/>
              </w:rPr>
              <w:t>Portugal</w:t>
            </w:r>
          </w:p>
        </w:tc>
        <w:tc>
          <w:tcPr>
            <w:tcW w:w="1207" w:type="dxa"/>
            <w:vAlign w:val="center"/>
          </w:tcPr>
          <w:p w14:paraId="36D0D93B" w14:textId="77777777" w:rsidR="005F7B3C" w:rsidRPr="00CC6830" w:rsidRDefault="005F7B3C" w:rsidP="005F7B3C">
            <w:pPr>
              <w:pStyle w:val="NormalWeb"/>
              <w:jc w:val="center"/>
              <w:textAlignment w:val="bottom"/>
              <w:rPr>
                <w:rFonts w:ascii="Georgia" w:hAnsi="Georgia" w:cstheme="minorHAnsi"/>
                <w:sz w:val="18"/>
                <w:szCs w:val="18"/>
              </w:rPr>
            </w:pPr>
            <w:r w:rsidRPr="00CC6830">
              <w:rPr>
                <w:rFonts w:ascii="Georgia" w:hAnsi="Georgia" w:cstheme="minorHAnsi"/>
                <w:kern w:val="24"/>
                <w:sz w:val="18"/>
                <w:szCs w:val="18"/>
              </w:rPr>
              <w:t>21/5-8/7</w:t>
            </w:r>
          </w:p>
        </w:tc>
        <w:tc>
          <w:tcPr>
            <w:tcW w:w="1912" w:type="dxa"/>
            <w:vAlign w:val="center"/>
          </w:tcPr>
          <w:p w14:paraId="052A732B" w14:textId="77777777" w:rsidR="005F7B3C" w:rsidRPr="00CC6830" w:rsidRDefault="005F7B3C" w:rsidP="005F7B3C">
            <w:pPr>
              <w:spacing w:after="0" w:line="240" w:lineRule="auto"/>
              <w:jc w:val="center"/>
              <w:rPr>
                <w:rFonts w:ascii="Georgia" w:hAnsi="Georgia" w:cstheme="minorHAnsi"/>
                <w:sz w:val="18"/>
                <w:szCs w:val="18"/>
              </w:rPr>
            </w:pPr>
            <w:r w:rsidRPr="00CC6830">
              <w:rPr>
                <w:rFonts w:ascii="Georgia" w:hAnsi="Georgia" w:cstheme="minorHAnsi"/>
                <w:kern w:val="24"/>
                <w:sz w:val="18"/>
                <w:szCs w:val="18"/>
              </w:rPr>
              <w:t>2.9%</w:t>
            </w:r>
          </w:p>
        </w:tc>
        <w:tc>
          <w:tcPr>
            <w:tcW w:w="850" w:type="dxa"/>
            <w:vAlign w:val="center"/>
          </w:tcPr>
          <w:p w14:paraId="4890FE14" w14:textId="77777777" w:rsidR="005F7B3C" w:rsidRPr="00CC6830" w:rsidRDefault="005F7B3C" w:rsidP="005F7B3C">
            <w:pPr>
              <w:spacing w:after="0" w:line="240" w:lineRule="auto"/>
              <w:jc w:val="center"/>
              <w:rPr>
                <w:rFonts w:ascii="Georgia" w:hAnsi="Georgia" w:cstheme="minorHAnsi"/>
                <w:i/>
                <w:sz w:val="18"/>
                <w:szCs w:val="18"/>
              </w:rPr>
            </w:pPr>
            <w:r w:rsidRPr="00CC6830">
              <w:rPr>
                <w:rFonts w:ascii="Georgia" w:hAnsi="Georgia" w:cstheme="minorHAnsi"/>
                <w:i/>
                <w:sz w:val="18"/>
                <w:szCs w:val="18"/>
              </w:rPr>
              <w:t>1.6%</w:t>
            </w:r>
          </w:p>
        </w:tc>
        <w:tc>
          <w:tcPr>
            <w:tcW w:w="851" w:type="dxa"/>
            <w:vAlign w:val="center"/>
          </w:tcPr>
          <w:p w14:paraId="7D702DB6" w14:textId="77777777" w:rsidR="005F7B3C" w:rsidRPr="00CC6830" w:rsidRDefault="005F7B3C" w:rsidP="005F7B3C">
            <w:pPr>
              <w:spacing w:after="0" w:line="240" w:lineRule="auto"/>
              <w:jc w:val="center"/>
              <w:rPr>
                <w:rFonts w:ascii="Georgia" w:hAnsi="Georgia" w:cstheme="minorHAnsi"/>
                <w:sz w:val="18"/>
                <w:szCs w:val="18"/>
              </w:rPr>
            </w:pPr>
            <w:r w:rsidRPr="00CC6830">
              <w:rPr>
                <w:rFonts w:ascii="Georgia" w:hAnsi="Georgia" w:cstheme="minorHAnsi"/>
                <w:sz w:val="18"/>
                <w:szCs w:val="18"/>
              </w:rPr>
              <w:t>3.9%</w:t>
            </w:r>
          </w:p>
        </w:tc>
        <w:tc>
          <w:tcPr>
            <w:tcW w:w="850" w:type="dxa"/>
            <w:vAlign w:val="center"/>
          </w:tcPr>
          <w:p w14:paraId="5396A743" w14:textId="77777777" w:rsidR="005F7B3C" w:rsidRPr="00CC6830" w:rsidRDefault="005F7B3C" w:rsidP="005F7B3C">
            <w:pPr>
              <w:spacing w:after="0" w:line="240" w:lineRule="auto"/>
              <w:jc w:val="center"/>
              <w:rPr>
                <w:rFonts w:ascii="Georgia" w:hAnsi="Georgia" w:cstheme="minorHAnsi"/>
                <w:i/>
                <w:sz w:val="18"/>
                <w:szCs w:val="18"/>
              </w:rPr>
            </w:pPr>
            <w:r w:rsidRPr="00CC6830">
              <w:rPr>
                <w:rFonts w:ascii="Georgia" w:hAnsi="Georgia" w:cstheme="minorHAnsi"/>
                <w:i/>
                <w:sz w:val="18"/>
                <w:szCs w:val="18"/>
              </w:rPr>
              <w:t>9.4%</w:t>
            </w:r>
          </w:p>
        </w:tc>
        <w:tc>
          <w:tcPr>
            <w:tcW w:w="2209" w:type="dxa"/>
            <w:vAlign w:val="bottom"/>
          </w:tcPr>
          <w:p w14:paraId="559B90D4" w14:textId="77777777" w:rsidR="005F7B3C" w:rsidRPr="00CC6830" w:rsidRDefault="005F7B3C" w:rsidP="005F7B3C">
            <w:pPr>
              <w:pStyle w:val="NormalWeb"/>
              <w:jc w:val="center"/>
              <w:textAlignment w:val="bottom"/>
              <w:rPr>
                <w:rFonts w:ascii="Georgia" w:hAnsi="Georgia" w:cstheme="minorHAnsi"/>
                <w:sz w:val="18"/>
                <w:szCs w:val="18"/>
              </w:rPr>
            </w:pPr>
            <w:r w:rsidRPr="00CC6830">
              <w:rPr>
                <w:rFonts w:ascii="Georgia" w:hAnsi="Georgia" w:cstheme="minorHAnsi"/>
                <w:kern w:val="24"/>
                <w:sz w:val="18"/>
                <w:szCs w:val="18"/>
              </w:rPr>
              <w:t>first Covid-19 National Serological Survey Portugal [12]</w:t>
            </w:r>
          </w:p>
        </w:tc>
      </w:tr>
      <w:tr w:rsidR="005F7B3C" w:rsidRPr="00CC6830" w14:paraId="3E61482B" w14:textId="77777777" w:rsidTr="00CC6830">
        <w:trPr>
          <w:trHeight w:val="632"/>
        </w:trPr>
        <w:tc>
          <w:tcPr>
            <w:tcW w:w="1252" w:type="dxa"/>
            <w:vAlign w:val="center"/>
          </w:tcPr>
          <w:p w14:paraId="190C0797" w14:textId="77777777" w:rsidR="005F7B3C" w:rsidRPr="00CC6830" w:rsidRDefault="005F7B3C" w:rsidP="005F7B3C">
            <w:pPr>
              <w:pStyle w:val="NormalWeb"/>
              <w:jc w:val="center"/>
              <w:textAlignment w:val="bottom"/>
              <w:rPr>
                <w:rFonts w:ascii="Georgia" w:hAnsi="Georgia" w:cstheme="minorHAnsi"/>
                <w:sz w:val="18"/>
                <w:szCs w:val="18"/>
              </w:rPr>
            </w:pPr>
            <w:r w:rsidRPr="00CC6830">
              <w:rPr>
                <w:rFonts w:ascii="Georgia" w:hAnsi="Georgia" w:cstheme="minorHAnsi"/>
                <w:kern w:val="24"/>
                <w:sz w:val="18"/>
                <w:szCs w:val="18"/>
              </w:rPr>
              <w:t>Denmark</w:t>
            </w:r>
          </w:p>
        </w:tc>
        <w:tc>
          <w:tcPr>
            <w:tcW w:w="1207" w:type="dxa"/>
            <w:vAlign w:val="center"/>
          </w:tcPr>
          <w:p w14:paraId="7D8BDBF5" w14:textId="77777777" w:rsidR="005F7B3C" w:rsidRPr="00CC6830" w:rsidRDefault="005F7B3C" w:rsidP="005F7B3C">
            <w:pPr>
              <w:pStyle w:val="NormalWeb"/>
              <w:jc w:val="center"/>
              <w:textAlignment w:val="bottom"/>
              <w:rPr>
                <w:rFonts w:ascii="Georgia" w:hAnsi="Georgia" w:cstheme="minorHAnsi"/>
                <w:sz w:val="18"/>
                <w:szCs w:val="18"/>
              </w:rPr>
            </w:pPr>
            <w:r w:rsidRPr="00CC6830">
              <w:rPr>
                <w:rFonts w:ascii="Georgia" w:hAnsi="Georgia" w:cstheme="minorHAnsi"/>
                <w:kern w:val="24"/>
                <w:sz w:val="18"/>
                <w:szCs w:val="18"/>
              </w:rPr>
              <w:t>22/6 -10/8</w:t>
            </w:r>
          </w:p>
        </w:tc>
        <w:tc>
          <w:tcPr>
            <w:tcW w:w="1912" w:type="dxa"/>
            <w:vAlign w:val="center"/>
          </w:tcPr>
          <w:p w14:paraId="7982375E" w14:textId="77777777" w:rsidR="005F7B3C" w:rsidRPr="00CC6830" w:rsidRDefault="005F7B3C" w:rsidP="005F7B3C">
            <w:pPr>
              <w:spacing w:after="0" w:line="240" w:lineRule="auto"/>
              <w:jc w:val="center"/>
              <w:rPr>
                <w:rFonts w:ascii="Georgia" w:hAnsi="Georgia" w:cstheme="minorHAnsi"/>
                <w:sz w:val="18"/>
                <w:szCs w:val="18"/>
              </w:rPr>
            </w:pPr>
            <w:r w:rsidRPr="00CC6830">
              <w:rPr>
                <w:rFonts w:ascii="Georgia" w:hAnsi="Georgia" w:cstheme="minorHAnsi"/>
                <w:kern w:val="24"/>
                <w:sz w:val="18"/>
                <w:szCs w:val="18"/>
              </w:rPr>
              <w:t>2.8%</w:t>
            </w:r>
          </w:p>
        </w:tc>
        <w:tc>
          <w:tcPr>
            <w:tcW w:w="850" w:type="dxa"/>
            <w:vAlign w:val="center"/>
          </w:tcPr>
          <w:p w14:paraId="13930A9C" w14:textId="77777777" w:rsidR="005F7B3C" w:rsidRPr="00CC6830" w:rsidRDefault="005F7B3C" w:rsidP="005F7B3C">
            <w:pPr>
              <w:spacing w:after="0" w:line="240" w:lineRule="auto"/>
              <w:jc w:val="center"/>
              <w:rPr>
                <w:rFonts w:ascii="Georgia" w:hAnsi="Georgia" w:cstheme="minorHAnsi"/>
                <w:i/>
                <w:sz w:val="18"/>
                <w:szCs w:val="18"/>
              </w:rPr>
            </w:pPr>
            <w:r w:rsidRPr="00CC6830">
              <w:rPr>
                <w:rFonts w:ascii="Georgia" w:hAnsi="Georgia" w:cstheme="minorHAnsi"/>
                <w:i/>
                <w:sz w:val="18"/>
                <w:szCs w:val="18"/>
              </w:rPr>
              <w:t>0.4%</w:t>
            </w:r>
          </w:p>
        </w:tc>
        <w:tc>
          <w:tcPr>
            <w:tcW w:w="851" w:type="dxa"/>
            <w:vAlign w:val="center"/>
          </w:tcPr>
          <w:p w14:paraId="0B0AC716" w14:textId="77777777" w:rsidR="005F7B3C" w:rsidRPr="00CC6830" w:rsidRDefault="005F7B3C" w:rsidP="005F7B3C">
            <w:pPr>
              <w:spacing w:after="0" w:line="240" w:lineRule="auto"/>
              <w:jc w:val="center"/>
              <w:rPr>
                <w:rFonts w:ascii="Georgia" w:hAnsi="Georgia" w:cstheme="minorHAnsi"/>
                <w:sz w:val="18"/>
                <w:szCs w:val="18"/>
              </w:rPr>
            </w:pPr>
            <w:r w:rsidRPr="00CC6830">
              <w:rPr>
                <w:rFonts w:ascii="Georgia" w:hAnsi="Georgia" w:cstheme="minorHAnsi"/>
                <w:sz w:val="18"/>
                <w:szCs w:val="18"/>
              </w:rPr>
              <w:t>1.1%</w:t>
            </w:r>
          </w:p>
        </w:tc>
        <w:tc>
          <w:tcPr>
            <w:tcW w:w="850" w:type="dxa"/>
            <w:vAlign w:val="center"/>
          </w:tcPr>
          <w:p w14:paraId="37844440" w14:textId="77777777" w:rsidR="005F7B3C" w:rsidRPr="00CC6830" w:rsidRDefault="005F7B3C" w:rsidP="005F7B3C">
            <w:pPr>
              <w:spacing w:after="0" w:line="240" w:lineRule="auto"/>
              <w:jc w:val="center"/>
              <w:rPr>
                <w:rFonts w:ascii="Georgia" w:hAnsi="Georgia" w:cstheme="minorHAnsi"/>
                <w:i/>
                <w:sz w:val="18"/>
                <w:szCs w:val="18"/>
              </w:rPr>
            </w:pPr>
            <w:r w:rsidRPr="00CC6830">
              <w:rPr>
                <w:rFonts w:ascii="Georgia" w:hAnsi="Georgia" w:cstheme="minorHAnsi"/>
                <w:i/>
                <w:sz w:val="18"/>
                <w:szCs w:val="18"/>
              </w:rPr>
              <w:t>2.6%</w:t>
            </w:r>
          </w:p>
        </w:tc>
        <w:tc>
          <w:tcPr>
            <w:tcW w:w="2209" w:type="dxa"/>
            <w:vAlign w:val="bottom"/>
          </w:tcPr>
          <w:p w14:paraId="683B19FF" w14:textId="77777777" w:rsidR="005F7B3C" w:rsidRPr="00CC6830" w:rsidRDefault="005F7B3C" w:rsidP="005F7B3C">
            <w:pPr>
              <w:pStyle w:val="NormalWeb"/>
              <w:keepNext/>
              <w:jc w:val="center"/>
              <w:textAlignment w:val="bottom"/>
              <w:rPr>
                <w:rFonts w:ascii="Georgia" w:hAnsi="Georgia" w:cstheme="minorHAnsi"/>
                <w:sz w:val="18"/>
                <w:szCs w:val="18"/>
              </w:rPr>
            </w:pPr>
            <w:r w:rsidRPr="00CC6830">
              <w:rPr>
                <w:rFonts w:ascii="Georgia" w:hAnsi="Georgia" w:cstheme="minorHAnsi"/>
                <w:kern w:val="24"/>
                <w:sz w:val="18"/>
                <w:szCs w:val="18"/>
              </w:rPr>
              <w:t>blood antibodies study of Falck employees [13]</w:t>
            </w:r>
          </w:p>
        </w:tc>
      </w:tr>
      <w:tr w:rsidR="005F7B3C" w:rsidRPr="00CC6830" w14:paraId="6C764C6F" w14:textId="77777777" w:rsidTr="00CC6830">
        <w:trPr>
          <w:trHeight w:val="632"/>
        </w:trPr>
        <w:tc>
          <w:tcPr>
            <w:tcW w:w="1252" w:type="dxa"/>
            <w:vAlign w:val="center"/>
          </w:tcPr>
          <w:p w14:paraId="351A6F1E" w14:textId="77777777" w:rsidR="005F7B3C" w:rsidRPr="00CC6830" w:rsidRDefault="005F7B3C" w:rsidP="005F7B3C">
            <w:pPr>
              <w:pStyle w:val="NormalWeb"/>
              <w:jc w:val="center"/>
              <w:textAlignment w:val="bottom"/>
              <w:rPr>
                <w:rFonts w:ascii="Georgia" w:hAnsi="Georgia" w:cstheme="minorHAnsi"/>
                <w:kern w:val="24"/>
                <w:sz w:val="18"/>
                <w:szCs w:val="18"/>
              </w:rPr>
            </w:pPr>
            <w:r w:rsidRPr="00CC6830">
              <w:rPr>
                <w:rFonts w:ascii="Georgia" w:hAnsi="Georgia" w:cstheme="minorHAnsi"/>
                <w:kern w:val="24"/>
                <w:sz w:val="18"/>
                <w:szCs w:val="18"/>
              </w:rPr>
              <w:t>Ireland</w:t>
            </w:r>
          </w:p>
        </w:tc>
        <w:tc>
          <w:tcPr>
            <w:tcW w:w="1207" w:type="dxa"/>
            <w:vAlign w:val="center"/>
          </w:tcPr>
          <w:p w14:paraId="52258F0A" w14:textId="77777777" w:rsidR="005F7B3C" w:rsidRPr="00CC6830" w:rsidRDefault="005F7B3C" w:rsidP="005F7B3C">
            <w:pPr>
              <w:pStyle w:val="NormalWeb"/>
              <w:jc w:val="center"/>
              <w:textAlignment w:val="bottom"/>
              <w:rPr>
                <w:rFonts w:ascii="Georgia" w:hAnsi="Georgia" w:cstheme="minorHAnsi"/>
                <w:kern w:val="24"/>
                <w:sz w:val="18"/>
                <w:szCs w:val="18"/>
              </w:rPr>
            </w:pPr>
            <w:r w:rsidRPr="00CC6830">
              <w:rPr>
                <w:rFonts w:ascii="Georgia" w:hAnsi="Georgia" w:cstheme="minorHAnsi"/>
                <w:kern w:val="24"/>
                <w:sz w:val="18"/>
                <w:szCs w:val="18"/>
              </w:rPr>
              <w:t>22/6 -16/7</w:t>
            </w:r>
          </w:p>
        </w:tc>
        <w:tc>
          <w:tcPr>
            <w:tcW w:w="1912" w:type="dxa"/>
            <w:vAlign w:val="center"/>
          </w:tcPr>
          <w:p w14:paraId="05ED54DE" w14:textId="77777777" w:rsidR="005F7B3C" w:rsidRPr="00CC6830" w:rsidRDefault="005F7B3C" w:rsidP="005F7B3C">
            <w:pPr>
              <w:spacing w:after="0" w:line="240" w:lineRule="auto"/>
              <w:jc w:val="center"/>
              <w:rPr>
                <w:rFonts w:ascii="Georgia" w:hAnsi="Georgia" w:cstheme="minorHAnsi"/>
                <w:kern w:val="24"/>
                <w:sz w:val="18"/>
                <w:szCs w:val="18"/>
              </w:rPr>
            </w:pPr>
            <w:r w:rsidRPr="00CC6830">
              <w:rPr>
                <w:rFonts w:ascii="Georgia" w:hAnsi="Georgia" w:cstheme="minorHAnsi"/>
                <w:kern w:val="24"/>
                <w:sz w:val="18"/>
                <w:szCs w:val="18"/>
              </w:rPr>
              <w:t>1.7%</w:t>
            </w:r>
          </w:p>
        </w:tc>
        <w:tc>
          <w:tcPr>
            <w:tcW w:w="850" w:type="dxa"/>
            <w:vAlign w:val="center"/>
          </w:tcPr>
          <w:p w14:paraId="7CDD8124" w14:textId="77777777" w:rsidR="005F7B3C" w:rsidRPr="00CC6830" w:rsidRDefault="005F7B3C" w:rsidP="005F7B3C">
            <w:pPr>
              <w:spacing w:after="0" w:line="240" w:lineRule="auto"/>
              <w:jc w:val="center"/>
              <w:rPr>
                <w:rFonts w:ascii="Georgia" w:hAnsi="Georgia" w:cstheme="minorHAnsi"/>
                <w:i/>
                <w:iCs/>
                <w:kern w:val="24"/>
                <w:sz w:val="18"/>
                <w:szCs w:val="18"/>
              </w:rPr>
            </w:pPr>
            <w:r w:rsidRPr="00CC6830">
              <w:rPr>
                <w:rFonts w:ascii="Georgia" w:hAnsi="Georgia" w:cstheme="minorHAnsi"/>
                <w:i/>
                <w:sz w:val="18"/>
                <w:szCs w:val="18"/>
              </w:rPr>
              <w:t>1.5%</w:t>
            </w:r>
          </w:p>
        </w:tc>
        <w:tc>
          <w:tcPr>
            <w:tcW w:w="851" w:type="dxa"/>
            <w:vAlign w:val="center"/>
          </w:tcPr>
          <w:p w14:paraId="58B040A1" w14:textId="77777777" w:rsidR="005F7B3C" w:rsidRPr="00CC6830" w:rsidRDefault="005F7B3C" w:rsidP="005F7B3C">
            <w:pPr>
              <w:spacing w:after="0" w:line="240" w:lineRule="auto"/>
              <w:jc w:val="center"/>
              <w:rPr>
                <w:rFonts w:ascii="Georgia" w:hAnsi="Georgia" w:cstheme="minorHAnsi"/>
                <w:kern w:val="24"/>
                <w:sz w:val="18"/>
                <w:szCs w:val="18"/>
              </w:rPr>
            </w:pPr>
            <w:r w:rsidRPr="00CC6830">
              <w:rPr>
                <w:rFonts w:ascii="Georgia" w:hAnsi="Georgia" w:cstheme="minorHAnsi"/>
                <w:sz w:val="18"/>
                <w:szCs w:val="18"/>
              </w:rPr>
              <w:t>3.5%</w:t>
            </w:r>
          </w:p>
        </w:tc>
        <w:tc>
          <w:tcPr>
            <w:tcW w:w="850" w:type="dxa"/>
            <w:vAlign w:val="center"/>
          </w:tcPr>
          <w:p w14:paraId="7CAC58BF" w14:textId="77777777" w:rsidR="005F7B3C" w:rsidRPr="00CC6830" w:rsidRDefault="005F7B3C" w:rsidP="005F7B3C">
            <w:pPr>
              <w:spacing w:after="0" w:line="240" w:lineRule="auto"/>
              <w:jc w:val="center"/>
              <w:rPr>
                <w:rFonts w:ascii="Georgia" w:hAnsi="Georgia" w:cstheme="minorHAnsi"/>
                <w:i/>
                <w:kern w:val="24"/>
                <w:sz w:val="18"/>
                <w:szCs w:val="18"/>
              </w:rPr>
            </w:pPr>
            <w:r w:rsidRPr="00CC6830">
              <w:rPr>
                <w:rFonts w:ascii="Georgia" w:hAnsi="Georgia" w:cstheme="minorHAnsi"/>
                <w:i/>
                <w:sz w:val="18"/>
                <w:szCs w:val="18"/>
              </w:rPr>
              <w:t>8.5%</w:t>
            </w:r>
          </w:p>
        </w:tc>
        <w:tc>
          <w:tcPr>
            <w:tcW w:w="2209" w:type="dxa"/>
            <w:vAlign w:val="bottom"/>
          </w:tcPr>
          <w:p w14:paraId="7AD585AE" w14:textId="77777777" w:rsidR="005F7B3C" w:rsidRPr="00CC6830" w:rsidRDefault="005F7B3C" w:rsidP="005F7B3C">
            <w:pPr>
              <w:pStyle w:val="NormalWeb"/>
              <w:keepNext/>
              <w:jc w:val="center"/>
              <w:textAlignment w:val="bottom"/>
              <w:rPr>
                <w:rFonts w:ascii="Georgia" w:hAnsi="Georgia" w:cstheme="minorHAnsi"/>
                <w:kern w:val="24"/>
                <w:sz w:val="18"/>
                <w:szCs w:val="18"/>
              </w:rPr>
            </w:pPr>
            <w:r w:rsidRPr="00CC6830">
              <w:rPr>
                <w:rFonts w:ascii="Georgia" w:hAnsi="Georgia" w:cstheme="minorHAnsi"/>
                <w:kern w:val="24"/>
                <w:sz w:val="18"/>
                <w:szCs w:val="18"/>
              </w:rPr>
              <w:t>National seroprevalence study, June-July 2020 [14]</w:t>
            </w:r>
          </w:p>
        </w:tc>
      </w:tr>
    </w:tbl>
    <w:p w14:paraId="7AB78771" w14:textId="77777777" w:rsidR="005F7B3C" w:rsidRDefault="005F7B3C" w:rsidP="005F7B3C">
      <w:pPr>
        <w:pStyle w:val="NormalWeb"/>
        <w:jc w:val="center"/>
        <w:rPr>
          <w:rFonts w:ascii="Georgia" w:eastAsia="Times New Roman Uni" w:hAnsi="Georgia" w:cs="Times New Roman"/>
          <w:sz w:val="20"/>
          <w:szCs w:val="20"/>
        </w:rPr>
      </w:pPr>
    </w:p>
    <w:p w14:paraId="7540634B" w14:textId="77777777" w:rsidR="005F7B3C" w:rsidRDefault="005F7B3C" w:rsidP="005F7B3C">
      <w:pPr>
        <w:pStyle w:val="NormalWeb"/>
        <w:jc w:val="center"/>
        <w:rPr>
          <w:rFonts w:ascii="Georgia" w:eastAsia="Times New Roman Uni" w:hAnsi="Georgia" w:cs="Times New Roman"/>
          <w:sz w:val="20"/>
          <w:szCs w:val="20"/>
        </w:rPr>
      </w:pPr>
    </w:p>
    <w:p w14:paraId="799AA8B4" w14:textId="77777777" w:rsidR="005F7B3C" w:rsidRDefault="005F7B3C" w:rsidP="005F7B3C">
      <w:pPr>
        <w:pStyle w:val="NormalWeb"/>
        <w:jc w:val="center"/>
        <w:rPr>
          <w:rFonts w:ascii="Georgia" w:eastAsia="Times New Roman Uni" w:hAnsi="Georgia" w:cs="Times New Roman"/>
          <w:b/>
          <w:bCs/>
          <w:sz w:val="20"/>
          <w:szCs w:val="20"/>
        </w:rPr>
      </w:pPr>
    </w:p>
    <w:p w14:paraId="697965ED" w14:textId="77777777" w:rsidR="005F7B3C" w:rsidRDefault="005F7B3C" w:rsidP="005F7B3C">
      <w:pPr>
        <w:pStyle w:val="NormalWeb"/>
        <w:jc w:val="center"/>
        <w:rPr>
          <w:rFonts w:ascii="Georgia" w:eastAsia="Times New Roman Uni" w:hAnsi="Georgia" w:cs="Times New Roman"/>
          <w:b/>
          <w:bCs/>
          <w:sz w:val="20"/>
          <w:szCs w:val="20"/>
        </w:rPr>
      </w:pPr>
    </w:p>
    <w:p w14:paraId="79544699" w14:textId="77777777" w:rsidR="005F7B3C" w:rsidRDefault="005F7B3C" w:rsidP="005F7B3C">
      <w:pPr>
        <w:pStyle w:val="NormalWeb"/>
        <w:jc w:val="center"/>
        <w:rPr>
          <w:rFonts w:ascii="Georgia" w:eastAsia="Times New Roman Uni" w:hAnsi="Georgia" w:cs="Times New Roman"/>
          <w:b/>
          <w:bCs/>
          <w:sz w:val="20"/>
          <w:szCs w:val="20"/>
        </w:rPr>
      </w:pPr>
    </w:p>
    <w:p w14:paraId="02C02E71" w14:textId="77777777" w:rsidR="005F7B3C" w:rsidRDefault="005F7B3C" w:rsidP="005F7B3C">
      <w:pPr>
        <w:pStyle w:val="NormalWeb"/>
        <w:jc w:val="center"/>
        <w:rPr>
          <w:rFonts w:ascii="Georgia" w:eastAsia="Times New Roman Uni" w:hAnsi="Georgia" w:cs="Times New Roman"/>
          <w:b/>
          <w:bCs/>
          <w:sz w:val="20"/>
          <w:szCs w:val="20"/>
        </w:rPr>
      </w:pPr>
    </w:p>
    <w:p w14:paraId="36807397" w14:textId="77777777" w:rsidR="005F7B3C" w:rsidRDefault="005F7B3C" w:rsidP="005F7B3C">
      <w:pPr>
        <w:pStyle w:val="NormalWeb"/>
        <w:jc w:val="center"/>
        <w:rPr>
          <w:rFonts w:ascii="Georgia" w:eastAsia="Times New Roman Uni" w:hAnsi="Georgia" w:cs="Times New Roman"/>
          <w:b/>
          <w:bCs/>
          <w:sz w:val="20"/>
          <w:szCs w:val="20"/>
        </w:rPr>
      </w:pPr>
    </w:p>
    <w:p w14:paraId="2791DF38" w14:textId="77777777" w:rsidR="005F7B3C" w:rsidRDefault="005F7B3C" w:rsidP="005F7B3C">
      <w:pPr>
        <w:pStyle w:val="NormalWeb"/>
        <w:jc w:val="center"/>
        <w:rPr>
          <w:rFonts w:ascii="Georgia" w:eastAsia="Times New Roman Uni" w:hAnsi="Georgia" w:cs="Times New Roman"/>
          <w:b/>
          <w:bCs/>
          <w:sz w:val="20"/>
          <w:szCs w:val="20"/>
        </w:rPr>
      </w:pPr>
    </w:p>
    <w:p w14:paraId="0799FDC9" w14:textId="77777777" w:rsidR="005F7B3C" w:rsidRDefault="005F7B3C" w:rsidP="005F7B3C">
      <w:pPr>
        <w:pStyle w:val="NormalWeb"/>
        <w:rPr>
          <w:rFonts w:ascii="Georgia" w:eastAsia="Times New Roman Uni" w:hAnsi="Georgia" w:cs="Times New Roman"/>
          <w:b/>
          <w:bCs/>
          <w:sz w:val="20"/>
          <w:szCs w:val="20"/>
        </w:rPr>
      </w:pPr>
    </w:p>
    <w:p w14:paraId="3DDB9C35" w14:textId="77777777" w:rsidR="005F7B3C" w:rsidRDefault="005F7B3C" w:rsidP="005F7B3C">
      <w:pPr>
        <w:pStyle w:val="NormalWeb"/>
        <w:jc w:val="center"/>
        <w:rPr>
          <w:rFonts w:ascii="Georgia" w:eastAsia="Times New Roman Uni" w:hAnsi="Georgia" w:cs="Times New Roman"/>
          <w:b/>
          <w:bCs/>
          <w:sz w:val="20"/>
          <w:szCs w:val="20"/>
        </w:rPr>
      </w:pPr>
    </w:p>
    <w:p w14:paraId="08C7D963" w14:textId="1A66C293" w:rsidR="005F7B3C" w:rsidRPr="00CC6830" w:rsidRDefault="005F7B3C" w:rsidP="005F7B3C">
      <w:pPr>
        <w:pStyle w:val="NormalWeb"/>
        <w:jc w:val="center"/>
        <w:rPr>
          <w:rFonts w:ascii="Georgia" w:eastAsia="Times New Roman" w:hAnsi="Georgia" w:cs="Times New Roman"/>
          <w:sz w:val="18"/>
          <w:szCs w:val="18"/>
          <w:lang w:val="en-AU" w:eastAsia="en-GB"/>
        </w:rPr>
      </w:pPr>
      <w:r w:rsidRPr="00CC6830">
        <w:rPr>
          <w:rFonts w:ascii="Georgia" w:eastAsia="Times New Roman Uni" w:hAnsi="Georgia" w:cs="Times New Roman"/>
          <w:b/>
          <w:bCs/>
          <w:sz w:val="18"/>
          <w:szCs w:val="18"/>
        </w:rPr>
        <w:lastRenderedPageBreak/>
        <w:t>Figure 3.</w:t>
      </w:r>
      <w:r w:rsidRPr="00CC6830">
        <w:rPr>
          <w:rFonts w:ascii="Georgia" w:eastAsia="Times New Roman Uni" w:hAnsi="Georgia" w:cs="Times New Roman"/>
          <w:sz w:val="18"/>
          <w:szCs w:val="18"/>
        </w:rPr>
        <w:t xml:space="preserve"> </w:t>
      </w:r>
      <w:r w:rsidRPr="00CC6830">
        <w:rPr>
          <w:rFonts w:ascii="Georgia" w:eastAsia="Times New Roman" w:hAnsi="Georgia" w:cs="Times New Roman"/>
          <w:sz w:val="18"/>
          <w:szCs w:val="18"/>
          <w:lang w:val="en-AU" w:eastAsia="en-GB"/>
        </w:rPr>
        <w:t xml:space="preserve">Cross-plot of reported </w:t>
      </w:r>
      <w:r w:rsidR="00944A12" w:rsidRPr="00CC6830">
        <w:rPr>
          <w:rFonts w:ascii="Georgia" w:eastAsia="Times New Roman" w:hAnsi="Georgia" w:cs="Times New Roman"/>
          <w:sz w:val="18"/>
          <w:szCs w:val="18"/>
          <w:lang w:val="en-AU" w:eastAsia="en-GB"/>
        </w:rPr>
        <w:t>s</w:t>
      </w:r>
      <w:r w:rsidRPr="00CC6830">
        <w:rPr>
          <w:rFonts w:ascii="Georgia" w:eastAsia="Times New Roman" w:hAnsi="Georgia" w:cs="Times New Roman"/>
          <w:sz w:val="18"/>
          <w:szCs w:val="18"/>
          <w:lang w:val="en-AU" w:eastAsia="en-GB"/>
        </w:rPr>
        <w:t xml:space="preserve">eroprevalence against the cumulative of "genuine </w:t>
      </w:r>
      <w:r w:rsidR="00944A12" w:rsidRPr="00CC6830">
        <w:rPr>
          <w:rFonts w:ascii="Georgia" w:eastAsia="Times New Roman" w:hAnsi="Georgia" w:cs="Times New Roman"/>
          <w:sz w:val="18"/>
          <w:szCs w:val="18"/>
          <w:lang w:val="en-AU" w:eastAsia="en-GB"/>
        </w:rPr>
        <w:t>v</w:t>
      </w:r>
      <w:r w:rsidRPr="00CC6830">
        <w:rPr>
          <w:rFonts w:ascii="Georgia" w:eastAsia="Times New Roman" w:hAnsi="Georgia" w:cs="Times New Roman"/>
          <w:sz w:val="18"/>
          <w:szCs w:val="18"/>
          <w:lang w:val="en-AU" w:eastAsia="en-GB"/>
        </w:rPr>
        <w:t xml:space="preserve">irus </w:t>
      </w:r>
      <w:r w:rsidR="00944A12" w:rsidRPr="00CC6830">
        <w:rPr>
          <w:rFonts w:ascii="Georgia" w:eastAsia="Times New Roman" w:hAnsi="Georgia" w:cs="Times New Roman"/>
          <w:sz w:val="18"/>
          <w:szCs w:val="18"/>
          <w:lang w:val="en-AU" w:eastAsia="en-GB"/>
        </w:rPr>
        <w:t>p</w:t>
      </w:r>
      <w:r w:rsidRPr="00CC6830">
        <w:rPr>
          <w:rFonts w:ascii="Georgia" w:eastAsia="Times New Roman" w:hAnsi="Georgia" w:cs="Times New Roman"/>
          <w:sz w:val="18"/>
          <w:szCs w:val="18"/>
          <w:lang w:val="en-AU" w:eastAsia="en-GB"/>
        </w:rPr>
        <w:t xml:space="preserve">revalence" over the survey period +12 preceding weeks (for rationale see text). The P10-P90 confidence band around the best estimate of "genuine </w:t>
      </w:r>
      <w:r w:rsidR="00944A12" w:rsidRPr="00CC6830">
        <w:rPr>
          <w:rFonts w:ascii="Georgia" w:eastAsia="Times New Roman" w:hAnsi="Georgia" w:cs="Times New Roman"/>
          <w:sz w:val="18"/>
          <w:szCs w:val="18"/>
          <w:lang w:val="en-AU" w:eastAsia="en-GB"/>
        </w:rPr>
        <w:t>v</w:t>
      </w:r>
      <w:r w:rsidRPr="00CC6830">
        <w:rPr>
          <w:rFonts w:ascii="Georgia" w:eastAsia="Times New Roman" w:hAnsi="Georgia" w:cs="Times New Roman"/>
          <w:sz w:val="18"/>
          <w:szCs w:val="18"/>
          <w:lang w:val="en-AU" w:eastAsia="en-GB"/>
        </w:rPr>
        <w:t xml:space="preserve">irus </w:t>
      </w:r>
      <w:r w:rsidR="00944A12" w:rsidRPr="00CC6830">
        <w:rPr>
          <w:rFonts w:ascii="Georgia" w:eastAsia="Times New Roman" w:hAnsi="Georgia" w:cs="Times New Roman"/>
          <w:sz w:val="18"/>
          <w:szCs w:val="18"/>
          <w:lang w:val="en-AU" w:eastAsia="en-GB"/>
        </w:rPr>
        <w:t>p</w:t>
      </w:r>
      <w:r w:rsidRPr="00CC6830">
        <w:rPr>
          <w:rFonts w:ascii="Georgia" w:eastAsia="Times New Roman" w:hAnsi="Georgia" w:cs="Times New Roman"/>
          <w:sz w:val="18"/>
          <w:szCs w:val="18"/>
          <w:lang w:val="en-AU" w:eastAsia="en-GB"/>
        </w:rPr>
        <w:t>revalence" is indicated.</w:t>
      </w:r>
    </w:p>
    <w:p w14:paraId="1FEF1EAB" w14:textId="33784908" w:rsidR="005F7B3C" w:rsidRDefault="005F7B3C" w:rsidP="005F7B3C">
      <w:pPr>
        <w:pStyle w:val="NormalWeb"/>
        <w:jc w:val="center"/>
        <w:rPr>
          <w:rFonts w:ascii="Georgia" w:eastAsia="Times New Roman" w:hAnsi="Georgia" w:cs="Times New Roman"/>
          <w:sz w:val="20"/>
          <w:szCs w:val="20"/>
          <w:lang w:val="en-AU" w:eastAsia="en-GB"/>
        </w:rPr>
      </w:pPr>
    </w:p>
    <w:p w14:paraId="2896999D" w14:textId="77777777" w:rsidR="005F7B3C" w:rsidRPr="005F7B3C" w:rsidRDefault="005F7B3C" w:rsidP="005F7B3C">
      <w:pPr>
        <w:pStyle w:val="NormalWeb"/>
        <w:jc w:val="center"/>
        <w:rPr>
          <w:rFonts w:ascii="Georgia" w:eastAsia="Times New Roman" w:hAnsi="Georgia" w:cs="Times New Roman"/>
          <w:sz w:val="20"/>
          <w:szCs w:val="20"/>
          <w:lang w:val="en-AU" w:eastAsia="en-GB"/>
        </w:rPr>
      </w:pPr>
    </w:p>
    <w:p w14:paraId="77D5563B" w14:textId="35EC9505" w:rsidR="005F7B3C" w:rsidRPr="00944A12" w:rsidRDefault="005F7B3C" w:rsidP="00944A12">
      <w:pPr>
        <w:spacing w:after="0" w:line="240" w:lineRule="auto"/>
        <w:rPr>
          <w:rFonts w:ascii="Times New Roman" w:eastAsia="Times New Roman" w:hAnsi="Times New Roman" w:cs="Times New Roman"/>
          <w:sz w:val="24"/>
          <w:szCs w:val="24"/>
          <w:lang w:eastAsia="en-GB"/>
        </w:rPr>
        <w:sectPr w:rsidR="005F7B3C" w:rsidRPr="00944A12" w:rsidSect="005F7B3C">
          <w:type w:val="continuous"/>
          <w:pgSz w:w="11906" w:h="16838"/>
          <w:pgMar w:top="1418" w:right="849" w:bottom="1560" w:left="851" w:header="426" w:footer="708" w:gutter="0"/>
          <w:cols w:space="284"/>
          <w:docGrid w:linePitch="360"/>
        </w:sectPr>
      </w:pPr>
      <w:r>
        <w:rPr>
          <w:rFonts w:ascii="Times New Roman" w:eastAsia="Times New Roman" w:hAnsi="Times New Roman" w:cs="Times New Roman"/>
          <w:noProof/>
          <w:sz w:val="24"/>
          <w:szCs w:val="24"/>
          <w:lang w:eastAsia="en-GB"/>
        </w:rPr>
        <w:drawing>
          <wp:inline distT="0" distB="0" distL="0" distR="0" wp14:anchorId="33BFCC7B" wp14:editId="056CAF8A">
            <wp:extent cx="6480810" cy="4677410"/>
            <wp:effectExtent l="0" t="0" r="0" b="0"/>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scatter 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480810" cy="4677410"/>
                    </a:xfrm>
                    <a:prstGeom prst="rect">
                      <a:avLst/>
                    </a:prstGeom>
                  </pic:spPr>
                </pic:pic>
              </a:graphicData>
            </a:graphic>
          </wp:inline>
        </w:drawing>
      </w:r>
    </w:p>
    <w:p w14:paraId="17B507DC" w14:textId="16FB367A" w:rsidR="005F7B3C" w:rsidRPr="00CC6830" w:rsidRDefault="005F7B3C" w:rsidP="005F7B3C">
      <w:pPr>
        <w:tabs>
          <w:tab w:val="left" w:pos="142"/>
        </w:tabs>
        <w:spacing w:before="240" w:line="240" w:lineRule="auto"/>
        <w:jc w:val="both"/>
        <w:rPr>
          <w:rFonts w:ascii="Georgia" w:eastAsia="Times New Roman Uni" w:hAnsi="Georgia" w:cs="Times New Roman"/>
          <w:sz w:val="18"/>
          <w:szCs w:val="24"/>
        </w:rPr>
      </w:pPr>
    </w:p>
    <w:p w14:paraId="02ACEED4" w14:textId="78EBE7C6" w:rsidR="005F7B3C" w:rsidRPr="00CC6830" w:rsidRDefault="005F7B3C" w:rsidP="00944A12">
      <w:pPr>
        <w:pStyle w:val="Caption"/>
        <w:spacing w:after="0"/>
        <w:ind w:left="567" w:hanging="907"/>
        <w:jc w:val="center"/>
        <w:rPr>
          <w:rFonts w:ascii="Georgia" w:hAnsi="Georgia"/>
          <w:i w:val="0"/>
          <w:color w:val="auto"/>
        </w:rPr>
      </w:pPr>
      <w:r w:rsidRPr="00CC6830">
        <w:rPr>
          <w:rFonts w:ascii="Georgia" w:eastAsia="Times New Roman Uni" w:hAnsi="Georgia"/>
          <w:b/>
          <w:bCs/>
          <w:i w:val="0"/>
          <w:iCs w:val="0"/>
        </w:rPr>
        <w:t>Table 2.</w:t>
      </w:r>
      <w:r w:rsidRPr="00CC6830">
        <w:rPr>
          <w:rFonts w:ascii="Georgia" w:eastAsia="Times New Roman Uni" w:hAnsi="Georgia"/>
        </w:rPr>
        <w:t xml:space="preserve"> </w:t>
      </w:r>
      <w:r w:rsidRPr="00CC6830">
        <w:rPr>
          <w:rFonts w:ascii="Georgia" w:hAnsi="Georgia"/>
          <w:i w:val="0"/>
          <w:color w:val="auto"/>
        </w:rPr>
        <w:t>Excess Deaths, Confirmed Cases and Deaths, uncorrected Case Fatality Rates (</w:t>
      </w:r>
      <w:proofErr w:type="spellStart"/>
      <w:r w:rsidRPr="00CC6830">
        <w:rPr>
          <w:rFonts w:ascii="Georgia" w:hAnsi="Georgia"/>
          <w:i w:val="0"/>
          <w:color w:val="auto"/>
        </w:rPr>
        <w:t>uCFR</w:t>
      </w:r>
      <w:proofErr w:type="spellEnd"/>
      <w:r w:rsidRPr="00CC6830">
        <w:rPr>
          <w:rFonts w:ascii="Georgia" w:hAnsi="Georgia"/>
          <w:i w:val="0"/>
          <w:color w:val="auto"/>
        </w:rPr>
        <w:t xml:space="preserve">), number of Infection cases from “genuine Virus Prevalence and corresponding Infection Fatality Rate (IFR) estimates compared against IFR from closed-community data (DP cruise ship [19]). </w:t>
      </w:r>
      <w:r w:rsidRPr="00CC6830">
        <w:rPr>
          <w:rFonts w:ascii="Georgia" w:hAnsi="Georgia"/>
          <w:iCs w:val="0"/>
          <w:color w:val="auto"/>
        </w:rPr>
        <w:t>Estimates are for the period 15 March to 7 July 2020 only (the 1st epidemic “wave”) except for UK (where the test-data records only start on 5 April) and Ireland (1 March to 30 June 2020 since Ireland’s Excess Deaths data are per month).</w:t>
      </w:r>
    </w:p>
    <w:p w14:paraId="0D27A047" w14:textId="443C7552" w:rsidR="005F7B3C" w:rsidRDefault="005F7B3C" w:rsidP="005F7B3C">
      <w:pPr>
        <w:rPr>
          <w:lang w:val="en-GB" w:eastAsia="en-MY"/>
        </w:rPr>
      </w:pPr>
    </w:p>
    <w:tbl>
      <w:tblPr>
        <w:tblW w:w="10552" w:type="dxa"/>
        <w:jc w:val="center"/>
        <w:tblLayout w:type="fixed"/>
        <w:tblCellMar>
          <w:left w:w="0" w:type="dxa"/>
          <w:right w:w="0" w:type="dxa"/>
        </w:tblCellMar>
        <w:tblLook w:val="0600" w:firstRow="0" w:lastRow="0" w:firstColumn="0" w:lastColumn="0" w:noHBand="1" w:noVBand="1"/>
      </w:tblPr>
      <w:tblGrid>
        <w:gridCol w:w="1057"/>
        <w:gridCol w:w="719"/>
        <w:gridCol w:w="676"/>
        <w:gridCol w:w="750"/>
        <w:gridCol w:w="996"/>
        <w:gridCol w:w="930"/>
        <w:gridCol w:w="867"/>
        <w:gridCol w:w="867"/>
        <w:gridCol w:w="906"/>
        <w:gridCol w:w="651"/>
        <w:gridCol w:w="651"/>
        <w:gridCol w:w="689"/>
        <w:gridCol w:w="793"/>
      </w:tblGrid>
      <w:tr w:rsidR="005F7B3C" w:rsidRPr="005F7B3C" w14:paraId="74CBDF9E" w14:textId="77777777" w:rsidTr="00944A12">
        <w:trPr>
          <w:trHeight w:val="20"/>
          <w:jc w:val="center"/>
        </w:trPr>
        <w:tc>
          <w:tcPr>
            <w:tcW w:w="1058" w:type="dxa"/>
            <w:vMerge w:val="restart"/>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045BFE12"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b/>
                <w:bCs/>
                <w:sz w:val="16"/>
                <w:szCs w:val="16"/>
              </w:rPr>
              <w:t>Country</w:t>
            </w:r>
          </w:p>
        </w:tc>
        <w:tc>
          <w:tcPr>
            <w:tcW w:w="719" w:type="dxa"/>
            <w:vMerge w:val="restart"/>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582E9A7B"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b/>
                <w:bCs/>
                <w:sz w:val="16"/>
                <w:szCs w:val="16"/>
              </w:rPr>
              <w:t>Excess Deaths</w:t>
            </w:r>
          </w:p>
        </w:tc>
        <w:tc>
          <w:tcPr>
            <w:tcW w:w="1425" w:type="dxa"/>
            <w:gridSpan w:val="2"/>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0EE94564"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b/>
                <w:bCs/>
                <w:sz w:val="16"/>
                <w:szCs w:val="16"/>
              </w:rPr>
              <w:t>Reported Confirmed</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2617C59A"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b/>
                <w:bCs/>
                <w:sz w:val="16"/>
                <w:szCs w:val="16"/>
              </w:rPr>
              <w:t xml:space="preserve">Excess Deaths </w:t>
            </w:r>
            <w:proofErr w:type="spellStart"/>
            <w:r w:rsidRPr="00944A12">
              <w:rPr>
                <w:rFonts w:ascii="Georgia" w:hAnsi="Georgia"/>
                <w:b/>
                <w:bCs/>
                <w:sz w:val="16"/>
                <w:szCs w:val="16"/>
              </w:rPr>
              <w:t>uCFR</w:t>
            </w:r>
            <w:proofErr w:type="spellEnd"/>
          </w:p>
        </w:tc>
        <w:tc>
          <w:tcPr>
            <w:tcW w:w="930"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7904683A"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b/>
                <w:bCs/>
                <w:sz w:val="16"/>
                <w:szCs w:val="16"/>
              </w:rPr>
              <w:t xml:space="preserve">Confirmed Deaths </w:t>
            </w:r>
            <w:proofErr w:type="spellStart"/>
            <w:r w:rsidRPr="00944A12">
              <w:rPr>
                <w:rFonts w:ascii="Georgia" w:hAnsi="Georgia"/>
                <w:b/>
                <w:bCs/>
                <w:sz w:val="16"/>
                <w:szCs w:val="16"/>
              </w:rPr>
              <w:t>uCFR</w:t>
            </w:r>
            <w:proofErr w:type="spellEnd"/>
          </w:p>
        </w:tc>
        <w:tc>
          <w:tcPr>
            <w:tcW w:w="2640" w:type="dxa"/>
            <w:gridSpan w:val="3"/>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391F7D9F"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b/>
                <w:bCs/>
                <w:sz w:val="16"/>
                <w:szCs w:val="16"/>
              </w:rPr>
              <w:t>Number of Infection Cases from "genuine Virus Prevalence"</w:t>
            </w:r>
          </w:p>
        </w:tc>
        <w:tc>
          <w:tcPr>
            <w:tcW w:w="1991" w:type="dxa"/>
            <w:gridSpan w:val="3"/>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0822FCAE"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b/>
                <w:bCs/>
                <w:sz w:val="16"/>
                <w:szCs w:val="16"/>
              </w:rPr>
              <w:t>IFR from</w:t>
            </w:r>
            <w:r w:rsidRPr="00944A12">
              <w:rPr>
                <w:rFonts w:ascii="Georgia" w:hAnsi="Georgia"/>
                <w:b/>
                <w:bCs/>
                <w:sz w:val="16"/>
                <w:szCs w:val="16"/>
              </w:rPr>
              <w:br/>
              <w:t>"genuine Virus Prevalence"</w:t>
            </w:r>
          </w:p>
        </w:tc>
        <w:tc>
          <w:tcPr>
            <w:tcW w:w="793"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4144505D"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b/>
                <w:bCs/>
                <w:sz w:val="16"/>
                <w:szCs w:val="16"/>
              </w:rPr>
              <w:t>IFR based on DP model</w:t>
            </w:r>
          </w:p>
        </w:tc>
      </w:tr>
      <w:tr w:rsidR="005F7B3C" w:rsidRPr="005F7B3C" w14:paraId="46816D4D" w14:textId="77777777" w:rsidTr="00944A12">
        <w:trPr>
          <w:trHeight w:val="20"/>
          <w:jc w:val="center"/>
        </w:trPr>
        <w:tc>
          <w:tcPr>
            <w:tcW w:w="1058" w:type="dxa"/>
            <w:vMerge/>
            <w:tcBorders>
              <w:top w:val="single" w:sz="6" w:space="0" w:color="000000"/>
              <w:left w:val="single" w:sz="6" w:space="0" w:color="000000"/>
              <w:bottom w:val="single" w:sz="6" w:space="0" w:color="000000"/>
              <w:right w:val="single" w:sz="6" w:space="0" w:color="000000"/>
            </w:tcBorders>
            <w:hideMark/>
          </w:tcPr>
          <w:p w14:paraId="4C4E9673" w14:textId="77777777" w:rsidR="005F7B3C" w:rsidRPr="00944A12" w:rsidRDefault="005F7B3C" w:rsidP="00944A12">
            <w:pPr>
              <w:spacing w:after="0" w:line="240" w:lineRule="auto"/>
              <w:jc w:val="center"/>
              <w:rPr>
                <w:rFonts w:ascii="Georgia" w:hAnsi="Georgia"/>
                <w:sz w:val="16"/>
                <w:szCs w:val="16"/>
              </w:rPr>
            </w:pPr>
          </w:p>
        </w:tc>
        <w:tc>
          <w:tcPr>
            <w:tcW w:w="719" w:type="dxa"/>
            <w:vMerge/>
            <w:tcBorders>
              <w:top w:val="single" w:sz="6" w:space="0" w:color="000000"/>
              <w:left w:val="single" w:sz="6" w:space="0" w:color="000000"/>
              <w:bottom w:val="single" w:sz="6" w:space="0" w:color="000000"/>
              <w:right w:val="single" w:sz="6" w:space="0" w:color="000000"/>
            </w:tcBorders>
            <w:hideMark/>
          </w:tcPr>
          <w:p w14:paraId="7DEEA2E6" w14:textId="77777777" w:rsidR="005F7B3C" w:rsidRPr="00944A12" w:rsidRDefault="005F7B3C" w:rsidP="00944A12">
            <w:pPr>
              <w:spacing w:after="0" w:line="240" w:lineRule="auto"/>
              <w:jc w:val="center"/>
              <w:rPr>
                <w:rFonts w:ascii="Georgia" w:hAnsi="Georgia"/>
                <w:sz w:val="16"/>
                <w:szCs w:val="16"/>
              </w:rPr>
            </w:pPr>
          </w:p>
        </w:tc>
        <w:tc>
          <w:tcPr>
            <w:tcW w:w="676"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46EC4BB0"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b/>
                <w:bCs/>
                <w:sz w:val="16"/>
                <w:szCs w:val="16"/>
              </w:rPr>
              <w:t>Deaths</w:t>
            </w:r>
          </w:p>
        </w:tc>
        <w:tc>
          <w:tcPr>
            <w:tcW w:w="748"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72207BC5"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b/>
                <w:bCs/>
                <w:sz w:val="16"/>
                <w:szCs w:val="16"/>
              </w:rPr>
              <w:t>Cases</w:t>
            </w:r>
          </w:p>
        </w:tc>
        <w:tc>
          <w:tcPr>
            <w:tcW w:w="996" w:type="dxa"/>
            <w:tcBorders>
              <w:top w:val="single" w:sz="6" w:space="0" w:color="000000"/>
              <w:left w:val="single" w:sz="6" w:space="0" w:color="000000"/>
              <w:bottom w:val="single" w:sz="6" w:space="0" w:color="000000"/>
              <w:right w:val="single" w:sz="6" w:space="0" w:color="000000"/>
            </w:tcBorders>
            <w:hideMark/>
          </w:tcPr>
          <w:p w14:paraId="633936CA" w14:textId="77777777" w:rsidR="005F7B3C" w:rsidRPr="00944A12" w:rsidRDefault="005F7B3C" w:rsidP="00944A12">
            <w:pPr>
              <w:spacing w:after="0" w:line="240" w:lineRule="auto"/>
              <w:jc w:val="center"/>
              <w:rPr>
                <w:rFonts w:ascii="Georgia" w:hAnsi="Georgia"/>
                <w:sz w:val="16"/>
                <w:szCs w:val="16"/>
              </w:rPr>
            </w:pPr>
          </w:p>
        </w:tc>
        <w:tc>
          <w:tcPr>
            <w:tcW w:w="930" w:type="dxa"/>
            <w:tcBorders>
              <w:top w:val="single" w:sz="6" w:space="0" w:color="000000"/>
              <w:left w:val="single" w:sz="6" w:space="0" w:color="000000"/>
              <w:bottom w:val="single" w:sz="6" w:space="0" w:color="000000"/>
              <w:right w:val="single" w:sz="6" w:space="0" w:color="000000"/>
            </w:tcBorders>
            <w:hideMark/>
          </w:tcPr>
          <w:p w14:paraId="24F7D7E6" w14:textId="77777777" w:rsidR="005F7B3C" w:rsidRPr="00944A12" w:rsidRDefault="005F7B3C" w:rsidP="00944A12">
            <w:pPr>
              <w:spacing w:after="0" w:line="240" w:lineRule="auto"/>
              <w:jc w:val="center"/>
              <w:rPr>
                <w:rFonts w:ascii="Georgia" w:hAnsi="Georgia"/>
                <w:sz w:val="16"/>
                <w:szCs w:val="16"/>
              </w:rPr>
            </w:pPr>
          </w:p>
        </w:tc>
        <w:tc>
          <w:tcPr>
            <w:tcW w:w="867"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53225757" w14:textId="77777777" w:rsidR="005F7B3C" w:rsidRPr="00944A12" w:rsidRDefault="005F7B3C" w:rsidP="00944A12">
            <w:pPr>
              <w:spacing w:after="0" w:line="240" w:lineRule="auto"/>
              <w:jc w:val="center"/>
              <w:rPr>
                <w:rFonts w:ascii="Georgia" w:hAnsi="Georgia"/>
                <w:i/>
                <w:sz w:val="16"/>
                <w:szCs w:val="16"/>
              </w:rPr>
            </w:pPr>
            <w:r w:rsidRPr="00944A12">
              <w:rPr>
                <w:rFonts w:ascii="Georgia" w:hAnsi="Georgia"/>
                <w:i/>
                <w:iCs/>
                <w:sz w:val="16"/>
                <w:szCs w:val="16"/>
              </w:rPr>
              <w:t>P90</w:t>
            </w:r>
          </w:p>
        </w:tc>
        <w:tc>
          <w:tcPr>
            <w:tcW w:w="867"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677D74B4"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best</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52F2FDE6" w14:textId="77777777" w:rsidR="005F7B3C" w:rsidRPr="00944A12" w:rsidRDefault="005F7B3C" w:rsidP="00944A12">
            <w:pPr>
              <w:spacing w:after="0" w:line="240" w:lineRule="auto"/>
              <w:jc w:val="center"/>
              <w:rPr>
                <w:rFonts w:ascii="Georgia" w:hAnsi="Georgia"/>
                <w:i/>
                <w:sz w:val="16"/>
                <w:szCs w:val="16"/>
              </w:rPr>
            </w:pPr>
            <w:r w:rsidRPr="00944A12">
              <w:rPr>
                <w:rFonts w:ascii="Georgia" w:hAnsi="Georgia"/>
                <w:i/>
                <w:iCs/>
                <w:sz w:val="16"/>
                <w:szCs w:val="16"/>
              </w:rPr>
              <w:t>P10</w:t>
            </w:r>
          </w:p>
        </w:tc>
        <w:tc>
          <w:tcPr>
            <w:tcW w:w="651"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4F033898" w14:textId="77777777" w:rsidR="005F7B3C" w:rsidRPr="00944A12" w:rsidRDefault="005F7B3C" w:rsidP="00944A12">
            <w:pPr>
              <w:spacing w:after="0" w:line="240" w:lineRule="auto"/>
              <w:jc w:val="center"/>
              <w:rPr>
                <w:rFonts w:ascii="Georgia" w:hAnsi="Georgia"/>
                <w:i/>
                <w:sz w:val="16"/>
                <w:szCs w:val="16"/>
              </w:rPr>
            </w:pPr>
            <w:r w:rsidRPr="00944A12">
              <w:rPr>
                <w:rFonts w:ascii="Georgia" w:hAnsi="Georgia"/>
                <w:i/>
                <w:iCs/>
                <w:sz w:val="16"/>
                <w:szCs w:val="16"/>
              </w:rPr>
              <w:t>P90</w:t>
            </w:r>
          </w:p>
        </w:tc>
        <w:tc>
          <w:tcPr>
            <w:tcW w:w="651"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499F0978"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best</w:t>
            </w:r>
          </w:p>
        </w:tc>
        <w:tc>
          <w:tcPr>
            <w:tcW w:w="688"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753B09CC" w14:textId="77777777" w:rsidR="005F7B3C" w:rsidRPr="00944A12" w:rsidRDefault="005F7B3C" w:rsidP="00944A12">
            <w:pPr>
              <w:spacing w:after="0" w:line="240" w:lineRule="auto"/>
              <w:jc w:val="center"/>
              <w:rPr>
                <w:rFonts w:ascii="Georgia" w:hAnsi="Georgia"/>
                <w:i/>
                <w:sz w:val="16"/>
                <w:szCs w:val="16"/>
              </w:rPr>
            </w:pPr>
            <w:r w:rsidRPr="00944A12">
              <w:rPr>
                <w:rFonts w:ascii="Georgia" w:hAnsi="Georgia"/>
                <w:i/>
                <w:iCs/>
                <w:sz w:val="16"/>
                <w:szCs w:val="16"/>
              </w:rPr>
              <w:t>P10</w:t>
            </w:r>
          </w:p>
        </w:tc>
        <w:tc>
          <w:tcPr>
            <w:tcW w:w="793" w:type="dxa"/>
            <w:tcBorders>
              <w:top w:val="single" w:sz="6" w:space="0" w:color="000000"/>
              <w:left w:val="single" w:sz="6" w:space="0" w:color="000000"/>
              <w:bottom w:val="single" w:sz="6" w:space="0" w:color="000000"/>
              <w:right w:val="single" w:sz="6" w:space="0" w:color="000000"/>
            </w:tcBorders>
            <w:hideMark/>
          </w:tcPr>
          <w:p w14:paraId="74F3C2B4" w14:textId="77777777" w:rsidR="005F7B3C" w:rsidRPr="00944A12" w:rsidRDefault="005F7B3C" w:rsidP="00944A12">
            <w:pPr>
              <w:spacing w:after="0" w:line="240" w:lineRule="auto"/>
              <w:jc w:val="center"/>
              <w:rPr>
                <w:rFonts w:ascii="Georgia" w:hAnsi="Georgia"/>
                <w:sz w:val="16"/>
                <w:szCs w:val="16"/>
              </w:rPr>
            </w:pPr>
          </w:p>
        </w:tc>
      </w:tr>
      <w:tr w:rsidR="005F7B3C" w:rsidRPr="005F7B3C" w14:paraId="4F5E65E3" w14:textId="77777777" w:rsidTr="00944A12">
        <w:trPr>
          <w:trHeight w:val="20"/>
          <w:jc w:val="center"/>
        </w:trPr>
        <w:tc>
          <w:tcPr>
            <w:tcW w:w="1058"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6E4AEAD4"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Netherlands</w:t>
            </w:r>
          </w:p>
        </w:tc>
        <w:tc>
          <w:tcPr>
            <w:tcW w:w="719"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4B1FA846"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9,953</w:t>
            </w:r>
          </w:p>
        </w:tc>
        <w:tc>
          <w:tcPr>
            <w:tcW w:w="676"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18875694"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6,102</w:t>
            </w:r>
          </w:p>
        </w:tc>
        <w:tc>
          <w:tcPr>
            <w:tcW w:w="748"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1B113ABE"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49,877</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7F074FBB"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19.96%</w:t>
            </w:r>
          </w:p>
        </w:tc>
        <w:tc>
          <w:tcPr>
            <w:tcW w:w="930"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568AA86D"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12.23%</w:t>
            </w:r>
          </w:p>
        </w:tc>
        <w:tc>
          <w:tcPr>
            <w:tcW w:w="867"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206C423B" w14:textId="77777777" w:rsidR="005F7B3C" w:rsidRPr="00944A12" w:rsidRDefault="005F7B3C" w:rsidP="00944A12">
            <w:pPr>
              <w:spacing w:after="0" w:line="240" w:lineRule="auto"/>
              <w:jc w:val="center"/>
              <w:rPr>
                <w:rFonts w:ascii="Georgia" w:hAnsi="Georgia"/>
                <w:i/>
                <w:sz w:val="16"/>
                <w:szCs w:val="16"/>
              </w:rPr>
            </w:pPr>
            <w:r w:rsidRPr="00944A12">
              <w:rPr>
                <w:rFonts w:ascii="Georgia" w:hAnsi="Georgia"/>
                <w:i/>
                <w:iCs/>
                <w:sz w:val="16"/>
                <w:szCs w:val="16"/>
              </w:rPr>
              <w:t>505,395</w:t>
            </w:r>
          </w:p>
        </w:tc>
        <w:tc>
          <w:tcPr>
            <w:tcW w:w="867"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743582BC"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1,219,563</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43E55411" w14:textId="77777777" w:rsidR="005F7B3C" w:rsidRPr="00944A12" w:rsidRDefault="005F7B3C" w:rsidP="00944A12">
            <w:pPr>
              <w:spacing w:after="0" w:line="240" w:lineRule="auto"/>
              <w:jc w:val="center"/>
              <w:rPr>
                <w:rFonts w:ascii="Georgia" w:hAnsi="Georgia"/>
                <w:i/>
                <w:sz w:val="16"/>
                <w:szCs w:val="16"/>
              </w:rPr>
            </w:pPr>
            <w:r w:rsidRPr="00944A12">
              <w:rPr>
                <w:rFonts w:ascii="Georgia" w:hAnsi="Georgia"/>
                <w:i/>
                <w:iCs/>
                <w:sz w:val="16"/>
                <w:szCs w:val="16"/>
              </w:rPr>
              <w:t>2,942,911</w:t>
            </w:r>
          </w:p>
        </w:tc>
        <w:tc>
          <w:tcPr>
            <w:tcW w:w="651"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4FD6EE0F" w14:textId="77777777" w:rsidR="005F7B3C" w:rsidRPr="00944A12" w:rsidRDefault="005F7B3C" w:rsidP="00944A12">
            <w:pPr>
              <w:spacing w:after="0" w:line="240" w:lineRule="auto"/>
              <w:jc w:val="center"/>
              <w:rPr>
                <w:rFonts w:ascii="Georgia" w:hAnsi="Georgia"/>
                <w:i/>
                <w:sz w:val="16"/>
                <w:szCs w:val="16"/>
              </w:rPr>
            </w:pPr>
            <w:r w:rsidRPr="00944A12">
              <w:rPr>
                <w:rFonts w:ascii="Georgia" w:hAnsi="Georgia"/>
                <w:i/>
                <w:iCs/>
                <w:sz w:val="16"/>
                <w:szCs w:val="16"/>
              </w:rPr>
              <w:t>0.34%</w:t>
            </w:r>
          </w:p>
        </w:tc>
        <w:tc>
          <w:tcPr>
            <w:tcW w:w="651"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0377A625"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0.82%</w:t>
            </w:r>
          </w:p>
        </w:tc>
        <w:tc>
          <w:tcPr>
            <w:tcW w:w="688"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202D941D" w14:textId="77777777" w:rsidR="005F7B3C" w:rsidRPr="00944A12" w:rsidRDefault="005F7B3C" w:rsidP="00944A12">
            <w:pPr>
              <w:spacing w:after="0" w:line="240" w:lineRule="auto"/>
              <w:jc w:val="center"/>
              <w:rPr>
                <w:rFonts w:ascii="Georgia" w:hAnsi="Georgia"/>
                <w:i/>
                <w:sz w:val="16"/>
                <w:szCs w:val="16"/>
              </w:rPr>
            </w:pPr>
            <w:r w:rsidRPr="00944A12">
              <w:rPr>
                <w:rFonts w:ascii="Georgia" w:hAnsi="Georgia"/>
                <w:i/>
                <w:iCs/>
                <w:sz w:val="16"/>
                <w:szCs w:val="16"/>
              </w:rPr>
              <w:t>1.97%</w:t>
            </w:r>
          </w:p>
        </w:tc>
        <w:tc>
          <w:tcPr>
            <w:tcW w:w="793"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0F97D8A2"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1.03%</w:t>
            </w:r>
          </w:p>
        </w:tc>
      </w:tr>
      <w:tr w:rsidR="005F7B3C" w:rsidRPr="005F7B3C" w14:paraId="7EEC5E2B" w14:textId="77777777" w:rsidTr="00944A12">
        <w:trPr>
          <w:trHeight w:val="20"/>
          <w:jc w:val="center"/>
        </w:trPr>
        <w:tc>
          <w:tcPr>
            <w:tcW w:w="1058"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7377A7A7"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Germany</w:t>
            </w:r>
          </w:p>
        </w:tc>
        <w:tc>
          <w:tcPr>
            <w:tcW w:w="719"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5067AAFA"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12,397</w:t>
            </w:r>
          </w:p>
        </w:tc>
        <w:tc>
          <w:tcPr>
            <w:tcW w:w="676"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341715A8"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8,954</w:t>
            </w:r>
          </w:p>
        </w:tc>
        <w:tc>
          <w:tcPr>
            <w:tcW w:w="748"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74A6A9E4"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192,559</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38D08431"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6.44%</w:t>
            </w:r>
          </w:p>
        </w:tc>
        <w:tc>
          <w:tcPr>
            <w:tcW w:w="930"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326C2916"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4.65%</w:t>
            </w:r>
          </w:p>
        </w:tc>
        <w:tc>
          <w:tcPr>
            <w:tcW w:w="867"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7A71104C" w14:textId="77777777" w:rsidR="005F7B3C" w:rsidRPr="00944A12" w:rsidRDefault="005F7B3C" w:rsidP="00944A12">
            <w:pPr>
              <w:spacing w:after="0" w:line="240" w:lineRule="auto"/>
              <w:jc w:val="center"/>
              <w:rPr>
                <w:rFonts w:ascii="Georgia" w:hAnsi="Georgia"/>
                <w:i/>
                <w:sz w:val="16"/>
                <w:szCs w:val="16"/>
              </w:rPr>
            </w:pPr>
            <w:r w:rsidRPr="00944A12">
              <w:rPr>
                <w:rFonts w:ascii="Georgia" w:hAnsi="Georgia"/>
                <w:i/>
                <w:iCs/>
                <w:sz w:val="16"/>
                <w:szCs w:val="16"/>
              </w:rPr>
              <w:t>1,275,575</w:t>
            </w:r>
          </w:p>
        </w:tc>
        <w:tc>
          <w:tcPr>
            <w:tcW w:w="867"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5E8B359C"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3,078,074</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1D948135" w14:textId="77777777" w:rsidR="005F7B3C" w:rsidRPr="00944A12" w:rsidRDefault="005F7B3C" w:rsidP="00944A12">
            <w:pPr>
              <w:spacing w:after="0" w:line="240" w:lineRule="auto"/>
              <w:jc w:val="center"/>
              <w:rPr>
                <w:rFonts w:ascii="Georgia" w:hAnsi="Georgia"/>
                <w:i/>
                <w:sz w:val="16"/>
                <w:szCs w:val="16"/>
              </w:rPr>
            </w:pPr>
            <w:r w:rsidRPr="00944A12">
              <w:rPr>
                <w:rFonts w:ascii="Georgia" w:hAnsi="Georgia"/>
                <w:i/>
                <w:iCs/>
                <w:sz w:val="16"/>
                <w:szCs w:val="16"/>
              </w:rPr>
              <w:t>7,427,660</w:t>
            </w:r>
          </w:p>
        </w:tc>
        <w:tc>
          <w:tcPr>
            <w:tcW w:w="651"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652D986E" w14:textId="77777777" w:rsidR="005F7B3C" w:rsidRPr="00944A12" w:rsidRDefault="005F7B3C" w:rsidP="00944A12">
            <w:pPr>
              <w:spacing w:after="0" w:line="240" w:lineRule="auto"/>
              <w:jc w:val="center"/>
              <w:rPr>
                <w:rFonts w:ascii="Georgia" w:hAnsi="Georgia"/>
                <w:i/>
                <w:sz w:val="16"/>
                <w:szCs w:val="16"/>
              </w:rPr>
            </w:pPr>
            <w:r w:rsidRPr="00944A12">
              <w:rPr>
                <w:rFonts w:ascii="Georgia" w:hAnsi="Georgia"/>
                <w:i/>
                <w:iCs/>
                <w:sz w:val="16"/>
                <w:szCs w:val="16"/>
              </w:rPr>
              <w:t>0.17%</w:t>
            </w:r>
          </w:p>
        </w:tc>
        <w:tc>
          <w:tcPr>
            <w:tcW w:w="651"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213DAD6C"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0.40%</w:t>
            </w:r>
          </w:p>
        </w:tc>
        <w:tc>
          <w:tcPr>
            <w:tcW w:w="688"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5632CC91" w14:textId="77777777" w:rsidR="005F7B3C" w:rsidRPr="00944A12" w:rsidRDefault="005F7B3C" w:rsidP="00944A12">
            <w:pPr>
              <w:spacing w:after="0" w:line="240" w:lineRule="auto"/>
              <w:jc w:val="center"/>
              <w:rPr>
                <w:rFonts w:ascii="Georgia" w:hAnsi="Georgia"/>
                <w:i/>
                <w:sz w:val="16"/>
                <w:szCs w:val="16"/>
              </w:rPr>
            </w:pPr>
            <w:r w:rsidRPr="00944A12">
              <w:rPr>
                <w:rFonts w:ascii="Georgia" w:hAnsi="Georgia"/>
                <w:i/>
                <w:iCs/>
                <w:sz w:val="16"/>
                <w:szCs w:val="16"/>
              </w:rPr>
              <w:t>0.97%</w:t>
            </w:r>
          </w:p>
        </w:tc>
        <w:tc>
          <w:tcPr>
            <w:tcW w:w="793"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75DEC9B0"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1.19%</w:t>
            </w:r>
          </w:p>
        </w:tc>
      </w:tr>
      <w:tr w:rsidR="005F7B3C" w:rsidRPr="005F7B3C" w14:paraId="61B1BFC3" w14:textId="77777777" w:rsidTr="00944A12">
        <w:trPr>
          <w:trHeight w:val="20"/>
          <w:jc w:val="center"/>
        </w:trPr>
        <w:tc>
          <w:tcPr>
            <w:tcW w:w="1058"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4CE593ED"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Belgium</w:t>
            </w:r>
          </w:p>
        </w:tc>
        <w:tc>
          <w:tcPr>
            <w:tcW w:w="719"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1E68D220"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8,958</w:t>
            </w:r>
          </w:p>
        </w:tc>
        <w:tc>
          <w:tcPr>
            <w:tcW w:w="676"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3651E619"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9,611</w:t>
            </w:r>
          </w:p>
        </w:tc>
        <w:tc>
          <w:tcPr>
            <w:tcW w:w="748"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7EF52A11"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61,376</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1E5BB7FA"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14.60%</w:t>
            </w:r>
          </w:p>
        </w:tc>
        <w:tc>
          <w:tcPr>
            <w:tcW w:w="930"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3FADB794"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15.66%</w:t>
            </w:r>
          </w:p>
        </w:tc>
        <w:tc>
          <w:tcPr>
            <w:tcW w:w="867"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066886BB" w14:textId="77777777" w:rsidR="005F7B3C" w:rsidRPr="00944A12" w:rsidRDefault="005F7B3C" w:rsidP="00944A12">
            <w:pPr>
              <w:spacing w:after="0" w:line="240" w:lineRule="auto"/>
              <w:jc w:val="center"/>
              <w:rPr>
                <w:rFonts w:ascii="Georgia" w:hAnsi="Georgia"/>
                <w:i/>
                <w:sz w:val="16"/>
                <w:szCs w:val="16"/>
              </w:rPr>
            </w:pPr>
            <w:r w:rsidRPr="00944A12">
              <w:rPr>
                <w:rFonts w:ascii="Georgia" w:hAnsi="Georgia"/>
                <w:i/>
                <w:iCs/>
                <w:sz w:val="16"/>
                <w:szCs w:val="16"/>
              </w:rPr>
              <w:t>409,931</w:t>
            </w:r>
          </w:p>
        </w:tc>
        <w:tc>
          <w:tcPr>
            <w:tcW w:w="867"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73055EDD"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989,200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30154790" w14:textId="77777777" w:rsidR="005F7B3C" w:rsidRPr="00944A12" w:rsidRDefault="005F7B3C" w:rsidP="00944A12">
            <w:pPr>
              <w:spacing w:after="0" w:line="240" w:lineRule="auto"/>
              <w:jc w:val="center"/>
              <w:rPr>
                <w:rFonts w:ascii="Georgia" w:hAnsi="Georgia"/>
                <w:i/>
                <w:sz w:val="16"/>
                <w:szCs w:val="16"/>
              </w:rPr>
            </w:pPr>
            <w:r w:rsidRPr="00944A12">
              <w:rPr>
                <w:rFonts w:ascii="Georgia" w:hAnsi="Georgia"/>
                <w:i/>
                <w:iCs/>
                <w:sz w:val="16"/>
                <w:szCs w:val="16"/>
              </w:rPr>
              <w:t>2,387,026</w:t>
            </w:r>
          </w:p>
        </w:tc>
        <w:tc>
          <w:tcPr>
            <w:tcW w:w="651"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3B671BC8" w14:textId="77777777" w:rsidR="005F7B3C" w:rsidRPr="00944A12" w:rsidRDefault="005F7B3C" w:rsidP="00944A12">
            <w:pPr>
              <w:spacing w:after="0" w:line="240" w:lineRule="auto"/>
              <w:jc w:val="center"/>
              <w:rPr>
                <w:rFonts w:ascii="Georgia" w:hAnsi="Georgia"/>
                <w:i/>
                <w:sz w:val="16"/>
                <w:szCs w:val="16"/>
              </w:rPr>
            </w:pPr>
            <w:r w:rsidRPr="00944A12">
              <w:rPr>
                <w:rFonts w:ascii="Georgia" w:hAnsi="Georgia"/>
                <w:i/>
                <w:iCs/>
                <w:sz w:val="16"/>
                <w:szCs w:val="16"/>
              </w:rPr>
              <w:t>0.38%</w:t>
            </w:r>
          </w:p>
        </w:tc>
        <w:tc>
          <w:tcPr>
            <w:tcW w:w="651"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7DA19188"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0.91%</w:t>
            </w:r>
          </w:p>
        </w:tc>
        <w:tc>
          <w:tcPr>
            <w:tcW w:w="688"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3A59125B" w14:textId="77777777" w:rsidR="005F7B3C" w:rsidRPr="00944A12" w:rsidRDefault="005F7B3C" w:rsidP="00944A12">
            <w:pPr>
              <w:spacing w:after="0" w:line="240" w:lineRule="auto"/>
              <w:jc w:val="center"/>
              <w:rPr>
                <w:rFonts w:ascii="Georgia" w:hAnsi="Georgia"/>
                <w:i/>
                <w:sz w:val="16"/>
                <w:szCs w:val="16"/>
              </w:rPr>
            </w:pPr>
            <w:r w:rsidRPr="00944A12">
              <w:rPr>
                <w:rFonts w:ascii="Georgia" w:hAnsi="Georgia"/>
                <w:i/>
                <w:iCs/>
                <w:sz w:val="16"/>
                <w:szCs w:val="16"/>
              </w:rPr>
              <w:t>2.19%</w:t>
            </w:r>
          </w:p>
        </w:tc>
        <w:tc>
          <w:tcPr>
            <w:tcW w:w="793"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062201F5"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1.07%</w:t>
            </w:r>
          </w:p>
        </w:tc>
      </w:tr>
      <w:tr w:rsidR="005F7B3C" w:rsidRPr="005F7B3C" w14:paraId="53AB55AB" w14:textId="77777777" w:rsidTr="00944A12">
        <w:trPr>
          <w:trHeight w:val="20"/>
          <w:jc w:val="center"/>
        </w:trPr>
        <w:tc>
          <w:tcPr>
            <w:tcW w:w="1058"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7B1678AC"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France</w:t>
            </w:r>
          </w:p>
        </w:tc>
        <w:tc>
          <w:tcPr>
            <w:tcW w:w="719"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282060B6"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30,242</w:t>
            </w:r>
          </w:p>
        </w:tc>
        <w:tc>
          <w:tcPr>
            <w:tcW w:w="676"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7D2AF444"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29,769</w:t>
            </w:r>
          </w:p>
        </w:tc>
        <w:tc>
          <w:tcPr>
            <w:tcW w:w="748"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73E9BFD9"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163,089</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6971DE71"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18.54%</w:t>
            </w:r>
          </w:p>
        </w:tc>
        <w:tc>
          <w:tcPr>
            <w:tcW w:w="930"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506F8392"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18.25%</w:t>
            </w:r>
          </w:p>
        </w:tc>
        <w:tc>
          <w:tcPr>
            <w:tcW w:w="867"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61174ECE" w14:textId="77777777" w:rsidR="005F7B3C" w:rsidRPr="00944A12" w:rsidRDefault="005F7B3C" w:rsidP="00944A12">
            <w:pPr>
              <w:spacing w:after="0" w:line="240" w:lineRule="auto"/>
              <w:jc w:val="center"/>
              <w:rPr>
                <w:rFonts w:ascii="Georgia" w:hAnsi="Georgia"/>
                <w:i/>
                <w:sz w:val="16"/>
                <w:szCs w:val="16"/>
              </w:rPr>
            </w:pPr>
            <w:r w:rsidRPr="00944A12">
              <w:rPr>
                <w:rFonts w:ascii="Georgia" w:hAnsi="Georgia"/>
                <w:i/>
                <w:iCs/>
                <w:sz w:val="16"/>
                <w:szCs w:val="16"/>
              </w:rPr>
              <w:t>1,642,168</w:t>
            </w:r>
          </w:p>
        </w:tc>
        <w:tc>
          <w:tcPr>
            <w:tcW w:w="867"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56371BB6"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3,962,695</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1B2EFE05" w14:textId="77777777" w:rsidR="005F7B3C" w:rsidRPr="00944A12" w:rsidRDefault="005F7B3C" w:rsidP="00944A12">
            <w:pPr>
              <w:spacing w:after="0" w:line="240" w:lineRule="auto"/>
              <w:jc w:val="center"/>
              <w:rPr>
                <w:rFonts w:ascii="Georgia" w:hAnsi="Georgia"/>
                <w:i/>
                <w:sz w:val="16"/>
                <w:szCs w:val="16"/>
              </w:rPr>
            </w:pPr>
            <w:r w:rsidRPr="00944A12">
              <w:rPr>
                <w:rFonts w:ascii="Georgia" w:hAnsi="Georgia"/>
                <w:i/>
                <w:iCs/>
                <w:sz w:val="16"/>
                <w:szCs w:val="16"/>
              </w:rPr>
              <w:t>9,562,327</w:t>
            </w:r>
          </w:p>
        </w:tc>
        <w:tc>
          <w:tcPr>
            <w:tcW w:w="651"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74D3C4AE" w14:textId="77777777" w:rsidR="005F7B3C" w:rsidRPr="00944A12" w:rsidRDefault="005F7B3C" w:rsidP="00944A12">
            <w:pPr>
              <w:spacing w:after="0" w:line="240" w:lineRule="auto"/>
              <w:jc w:val="center"/>
              <w:rPr>
                <w:rFonts w:ascii="Georgia" w:hAnsi="Georgia"/>
                <w:i/>
                <w:sz w:val="16"/>
                <w:szCs w:val="16"/>
              </w:rPr>
            </w:pPr>
            <w:r w:rsidRPr="00944A12">
              <w:rPr>
                <w:rFonts w:ascii="Georgia" w:hAnsi="Georgia"/>
                <w:i/>
                <w:iCs/>
                <w:sz w:val="16"/>
                <w:szCs w:val="16"/>
              </w:rPr>
              <w:t>0.32%</w:t>
            </w:r>
          </w:p>
        </w:tc>
        <w:tc>
          <w:tcPr>
            <w:tcW w:w="651"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7B2D3042"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0.76%</w:t>
            </w:r>
          </w:p>
        </w:tc>
        <w:tc>
          <w:tcPr>
            <w:tcW w:w="688"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0FA1474B" w14:textId="77777777" w:rsidR="005F7B3C" w:rsidRPr="00944A12" w:rsidRDefault="005F7B3C" w:rsidP="00944A12">
            <w:pPr>
              <w:spacing w:after="0" w:line="240" w:lineRule="auto"/>
              <w:jc w:val="center"/>
              <w:rPr>
                <w:rFonts w:ascii="Georgia" w:hAnsi="Georgia"/>
                <w:i/>
                <w:sz w:val="16"/>
                <w:szCs w:val="16"/>
              </w:rPr>
            </w:pPr>
            <w:r w:rsidRPr="00944A12">
              <w:rPr>
                <w:rFonts w:ascii="Georgia" w:hAnsi="Georgia"/>
                <w:i/>
                <w:iCs/>
                <w:sz w:val="16"/>
                <w:szCs w:val="16"/>
              </w:rPr>
              <w:t>1.84%</w:t>
            </w:r>
          </w:p>
        </w:tc>
        <w:tc>
          <w:tcPr>
            <w:tcW w:w="793"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3938D0B4"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1.11%</w:t>
            </w:r>
          </w:p>
        </w:tc>
      </w:tr>
      <w:tr w:rsidR="005F7B3C" w:rsidRPr="005F7B3C" w14:paraId="3A3A746C" w14:textId="77777777" w:rsidTr="00944A12">
        <w:trPr>
          <w:trHeight w:val="20"/>
          <w:jc w:val="center"/>
        </w:trPr>
        <w:tc>
          <w:tcPr>
            <w:tcW w:w="1058"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6F025783"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Spain</w:t>
            </w:r>
          </w:p>
        </w:tc>
        <w:tc>
          <w:tcPr>
            <w:tcW w:w="719"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47E426FD"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48,856</w:t>
            </w:r>
          </w:p>
        </w:tc>
        <w:tc>
          <w:tcPr>
            <w:tcW w:w="676"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16B88F0E"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30,254</w:t>
            </w:r>
          </w:p>
        </w:tc>
        <w:tc>
          <w:tcPr>
            <w:tcW w:w="748"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4154C914"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248,790</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6CB2D88F"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19.64%</w:t>
            </w:r>
          </w:p>
        </w:tc>
        <w:tc>
          <w:tcPr>
            <w:tcW w:w="930"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242ACD0D"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12.16%</w:t>
            </w:r>
          </w:p>
        </w:tc>
        <w:tc>
          <w:tcPr>
            <w:tcW w:w="867"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1909432B" w14:textId="77777777" w:rsidR="005F7B3C" w:rsidRPr="00944A12" w:rsidRDefault="005F7B3C" w:rsidP="00944A12">
            <w:pPr>
              <w:spacing w:after="0" w:line="240" w:lineRule="auto"/>
              <w:jc w:val="center"/>
              <w:rPr>
                <w:rFonts w:ascii="Georgia" w:hAnsi="Georgia"/>
                <w:i/>
                <w:sz w:val="16"/>
                <w:szCs w:val="16"/>
              </w:rPr>
            </w:pPr>
            <w:r w:rsidRPr="00944A12">
              <w:rPr>
                <w:rFonts w:ascii="Georgia" w:hAnsi="Georgia"/>
                <w:i/>
                <w:iCs/>
                <w:sz w:val="16"/>
                <w:szCs w:val="16"/>
              </w:rPr>
              <w:t>1,931,773</w:t>
            </w:r>
          </w:p>
        </w:tc>
        <w:tc>
          <w:tcPr>
            <w:tcW w:w="867"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13627B20"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4,661,535</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441A3E6F" w14:textId="77777777" w:rsidR="005F7B3C" w:rsidRPr="00944A12" w:rsidRDefault="005F7B3C" w:rsidP="00944A12">
            <w:pPr>
              <w:spacing w:after="0" w:line="240" w:lineRule="auto"/>
              <w:jc w:val="center"/>
              <w:rPr>
                <w:rFonts w:ascii="Georgia" w:hAnsi="Georgia"/>
                <w:i/>
                <w:sz w:val="16"/>
                <w:szCs w:val="16"/>
              </w:rPr>
            </w:pPr>
            <w:r w:rsidRPr="00944A12">
              <w:rPr>
                <w:rFonts w:ascii="Georgia" w:hAnsi="Georgia"/>
                <w:i/>
                <w:iCs/>
                <w:sz w:val="16"/>
                <w:szCs w:val="16"/>
              </w:rPr>
              <w:t>11,248,689</w:t>
            </w:r>
          </w:p>
        </w:tc>
        <w:tc>
          <w:tcPr>
            <w:tcW w:w="651"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3DDA10ED" w14:textId="77777777" w:rsidR="005F7B3C" w:rsidRPr="00944A12" w:rsidRDefault="005F7B3C" w:rsidP="00944A12">
            <w:pPr>
              <w:spacing w:after="0" w:line="240" w:lineRule="auto"/>
              <w:jc w:val="center"/>
              <w:rPr>
                <w:rFonts w:ascii="Georgia" w:hAnsi="Georgia"/>
                <w:i/>
                <w:sz w:val="16"/>
                <w:szCs w:val="16"/>
              </w:rPr>
            </w:pPr>
            <w:r w:rsidRPr="00944A12">
              <w:rPr>
                <w:rFonts w:ascii="Georgia" w:hAnsi="Georgia"/>
                <w:i/>
                <w:iCs/>
                <w:sz w:val="16"/>
                <w:szCs w:val="16"/>
              </w:rPr>
              <w:t>0.43%</w:t>
            </w:r>
          </w:p>
        </w:tc>
        <w:tc>
          <w:tcPr>
            <w:tcW w:w="651"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71C81D73"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1.05%</w:t>
            </w:r>
          </w:p>
        </w:tc>
        <w:tc>
          <w:tcPr>
            <w:tcW w:w="688"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251EBE50" w14:textId="77777777" w:rsidR="005F7B3C" w:rsidRPr="00944A12" w:rsidRDefault="005F7B3C" w:rsidP="00944A12">
            <w:pPr>
              <w:spacing w:after="0" w:line="240" w:lineRule="auto"/>
              <w:jc w:val="center"/>
              <w:rPr>
                <w:rFonts w:ascii="Georgia" w:hAnsi="Georgia"/>
                <w:i/>
                <w:sz w:val="16"/>
                <w:szCs w:val="16"/>
              </w:rPr>
            </w:pPr>
            <w:r w:rsidRPr="00944A12">
              <w:rPr>
                <w:rFonts w:ascii="Georgia" w:hAnsi="Georgia"/>
                <w:i/>
                <w:iCs/>
                <w:sz w:val="16"/>
                <w:szCs w:val="16"/>
              </w:rPr>
              <w:t>2.53%</w:t>
            </w:r>
          </w:p>
        </w:tc>
        <w:tc>
          <w:tcPr>
            <w:tcW w:w="793"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2777CE84"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1.11%</w:t>
            </w:r>
          </w:p>
        </w:tc>
      </w:tr>
      <w:tr w:rsidR="005F7B3C" w:rsidRPr="005F7B3C" w14:paraId="18331255" w14:textId="77777777" w:rsidTr="00944A12">
        <w:trPr>
          <w:trHeight w:val="20"/>
          <w:jc w:val="center"/>
        </w:trPr>
        <w:tc>
          <w:tcPr>
            <w:tcW w:w="1058"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6F911E3C" w14:textId="469524C6" w:rsidR="005F7B3C" w:rsidRPr="00944A12" w:rsidRDefault="00944A12" w:rsidP="00944A12">
            <w:pPr>
              <w:spacing w:after="0" w:line="240" w:lineRule="auto"/>
              <w:jc w:val="center"/>
              <w:rPr>
                <w:rFonts w:ascii="Georgia" w:hAnsi="Georgia"/>
                <w:sz w:val="16"/>
                <w:szCs w:val="16"/>
              </w:rPr>
            </w:pPr>
            <w:r w:rsidRPr="00944A12">
              <w:rPr>
                <w:rFonts w:ascii="Georgia" w:hAnsi="Georgia"/>
                <w:sz w:val="16"/>
                <w:szCs w:val="16"/>
              </w:rPr>
              <w:t>UK</w:t>
            </w:r>
          </w:p>
        </w:tc>
        <w:tc>
          <w:tcPr>
            <w:tcW w:w="719"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2D41DD2F"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58,268</w:t>
            </w:r>
          </w:p>
        </w:tc>
        <w:tc>
          <w:tcPr>
            <w:tcW w:w="676"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52CF1171"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39,077</w:t>
            </w:r>
          </w:p>
        </w:tc>
        <w:tc>
          <w:tcPr>
            <w:tcW w:w="748"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6CDCECD2"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260,971</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72762D25"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22.33%</w:t>
            </w:r>
          </w:p>
        </w:tc>
        <w:tc>
          <w:tcPr>
            <w:tcW w:w="930"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3AAEE432"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14.97%</w:t>
            </w:r>
          </w:p>
        </w:tc>
        <w:tc>
          <w:tcPr>
            <w:tcW w:w="867"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62752076" w14:textId="77777777" w:rsidR="005F7B3C" w:rsidRPr="00944A12" w:rsidRDefault="005F7B3C" w:rsidP="00944A12">
            <w:pPr>
              <w:spacing w:after="0" w:line="240" w:lineRule="auto"/>
              <w:jc w:val="center"/>
              <w:rPr>
                <w:rFonts w:ascii="Georgia" w:hAnsi="Georgia"/>
                <w:i/>
                <w:sz w:val="16"/>
                <w:szCs w:val="16"/>
              </w:rPr>
            </w:pPr>
            <w:r w:rsidRPr="00944A12">
              <w:rPr>
                <w:rFonts w:ascii="Georgia" w:hAnsi="Georgia"/>
                <w:i/>
                <w:iCs/>
                <w:sz w:val="16"/>
                <w:szCs w:val="16"/>
              </w:rPr>
              <w:t>2,006,870</w:t>
            </w:r>
          </w:p>
        </w:tc>
        <w:tc>
          <w:tcPr>
            <w:tcW w:w="867"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426B47F4"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4,842,751</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28B42380" w14:textId="77777777" w:rsidR="005F7B3C" w:rsidRPr="00944A12" w:rsidRDefault="005F7B3C" w:rsidP="00944A12">
            <w:pPr>
              <w:spacing w:after="0" w:line="240" w:lineRule="auto"/>
              <w:jc w:val="center"/>
              <w:rPr>
                <w:rFonts w:ascii="Georgia" w:hAnsi="Georgia"/>
                <w:i/>
                <w:sz w:val="16"/>
                <w:szCs w:val="16"/>
              </w:rPr>
            </w:pPr>
            <w:r w:rsidRPr="00944A12">
              <w:rPr>
                <w:rFonts w:ascii="Georgia" w:hAnsi="Georgia"/>
                <w:i/>
                <w:iCs/>
                <w:sz w:val="16"/>
                <w:szCs w:val="16"/>
              </w:rPr>
              <w:t>11,685,979</w:t>
            </w:r>
          </w:p>
        </w:tc>
        <w:tc>
          <w:tcPr>
            <w:tcW w:w="651"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21C2A065" w14:textId="77777777" w:rsidR="005F7B3C" w:rsidRPr="00944A12" w:rsidRDefault="005F7B3C" w:rsidP="00944A12">
            <w:pPr>
              <w:spacing w:after="0" w:line="240" w:lineRule="auto"/>
              <w:jc w:val="center"/>
              <w:rPr>
                <w:rFonts w:ascii="Georgia" w:hAnsi="Georgia"/>
                <w:i/>
                <w:sz w:val="16"/>
                <w:szCs w:val="16"/>
              </w:rPr>
            </w:pPr>
            <w:r w:rsidRPr="00944A12">
              <w:rPr>
                <w:rFonts w:ascii="Georgia" w:hAnsi="Georgia"/>
                <w:i/>
                <w:iCs/>
                <w:sz w:val="16"/>
                <w:szCs w:val="16"/>
              </w:rPr>
              <w:t>0.50%</w:t>
            </w:r>
          </w:p>
        </w:tc>
        <w:tc>
          <w:tcPr>
            <w:tcW w:w="651"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429013B0"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1.20%</w:t>
            </w:r>
          </w:p>
        </w:tc>
        <w:tc>
          <w:tcPr>
            <w:tcW w:w="688"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2C502E57" w14:textId="77777777" w:rsidR="005F7B3C" w:rsidRPr="00944A12" w:rsidRDefault="005F7B3C" w:rsidP="00944A12">
            <w:pPr>
              <w:spacing w:after="0" w:line="240" w:lineRule="auto"/>
              <w:jc w:val="center"/>
              <w:rPr>
                <w:rFonts w:ascii="Georgia" w:hAnsi="Georgia"/>
                <w:i/>
                <w:sz w:val="16"/>
                <w:szCs w:val="16"/>
              </w:rPr>
            </w:pPr>
            <w:r w:rsidRPr="00944A12">
              <w:rPr>
                <w:rFonts w:ascii="Georgia" w:hAnsi="Georgia"/>
                <w:i/>
                <w:iCs/>
                <w:sz w:val="16"/>
                <w:szCs w:val="16"/>
              </w:rPr>
              <w:t>2.90%</w:t>
            </w:r>
          </w:p>
        </w:tc>
        <w:tc>
          <w:tcPr>
            <w:tcW w:w="793"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1B0E8C8F"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1.01%</w:t>
            </w:r>
          </w:p>
        </w:tc>
      </w:tr>
      <w:tr w:rsidR="005F7B3C" w:rsidRPr="005F7B3C" w14:paraId="7CACD8F4" w14:textId="77777777" w:rsidTr="00944A12">
        <w:trPr>
          <w:trHeight w:val="20"/>
          <w:jc w:val="center"/>
        </w:trPr>
        <w:tc>
          <w:tcPr>
            <w:tcW w:w="1058"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7A530C2F"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Portugal</w:t>
            </w:r>
          </w:p>
        </w:tc>
        <w:tc>
          <w:tcPr>
            <w:tcW w:w="719"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5F0767F3"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3,892</w:t>
            </w:r>
          </w:p>
        </w:tc>
        <w:tc>
          <w:tcPr>
            <w:tcW w:w="676"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3A2BBF4D"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1,555</w:t>
            </w:r>
          </w:p>
        </w:tc>
        <w:tc>
          <w:tcPr>
            <w:tcW w:w="748"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3B56C7A3"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41,014</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0B3589D1"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9.49%</w:t>
            </w:r>
          </w:p>
        </w:tc>
        <w:tc>
          <w:tcPr>
            <w:tcW w:w="930"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1FF4C2FC"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3.79%</w:t>
            </w:r>
          </w:p>
        </w:tc>
        <w:tc>
          <w:tcPr>
            <w:tcW w:w="867"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0BE90FE6" w14:textId="77777777" w:rsidR="005F7B3C" w:rsidRPr="00944A12" w:rsidRDefault="005F7B3C" w:rsidP="00944A12">
            <w:pPr>
              <w:spacing w:after="0" w:line="240" w:lineRule="auto"/>
              <w:jc w:val="center"/>
              <w:rPr>
                <w:rFonts w:ascii="Georgia" w:hAnsi="Georgia"/>
                <w:i/>
                <w:sz w:val="16"/>
                <w:szCs w:val="16"/>
              </w:rPr>
            </w:pPr>
            <w:r w:rsidRPr="00944A12">
              <w:rPr>
                <w:rFonts w:ascii="Georgia" w:hAnsi="Georgia"/>
                <w:i/>
                <w:iCs/>
                <w:sz w:val="16"/>
                <w:szCs w:val="16"/>
              </w:rPr>
              <w:t>221,794</w:t>
            </w:r>
          </w:p>
        </w:tc>
        <w:tc>
          <w:tcPr>
            <w:tcW w:w="867"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07138F93"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535,209</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1477A38A" w14:textId="77777777" w:rsidR="005F7B3C" w:rsidRPr="00944A12" w:rsidRDefault="005F7B3C" w:rsidP="00944A12">
            <w:pPr>
              <w:spacing w:after="0" w:line="240" w:lineRule="auto"/>
              <w:jc w:val="center"/>
              <w:rPr>
                <w:rFonts w:ascii="Georgia" w:hAnsi="Georgia"/>
                <w:i/>
                <w:sz w:val="16"/>
                <w:szCs w:val="16"/>
              </w:rPr>
            </w:pPr>
            <w:r w:rsidRPr="00944A12">
              <w:rPr>
                <w:rFonts w:ascii="Georgia" w:hAnsi="Georgia"/>
                <w:i/>
                <w:iCs/>
                <w:sz w:val="16"/>
                <w:szCs w:val="16"/>
              </w:rPr>
              <w:t>1,291,506</w:t>
            </w:r>
          </w:p>
        </w:tc>
        <w:tc>
          <w:tcPr>
            <w:tcW w:w="651"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4CC9B442" w14:textId="77777777" w:rsidR="005F7B3C" w:rsidRPr="00944A12" w:rsidRDefault="005F7B3C" w:rsidP="00944A12">
            <w:pPr>
              <w:spacing w:after="0" w:line="240" w:lineRule="auto"/>
              <w:jc w:val="center"/>
              <w:rPr>
                <w:rFonts w:ascii="Georgia" w:hAnsi="Georgia"/>
                <w:i/>
                <w:sz w:val="16"/>
                <w:szCs w:val="16"/>
              </w:rPr>
            </w:pPr>
            <w:r w:rsidRPr="00944A12">
              <w:rPr>
                <w:rFonts w:ascii="Georgia" w:hAnsi="Georgia"/>
                <w:i/>
                <w:iCs/>
                <w:sz w:val="16"/>
                <w:szCs w:val="16"/>
              </w:rPr>
              <w:t>0.30%</w:t>
            </w:r>
          </w:p>
        </w:tc>
        <w:tc>
          <w:tcPr>
            <w:tcW w:w="651"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71151A9F"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0.73%</w:t>
            </w:r>
          </w:p>
        </w:tc>
        <w:tc>
          <w:tcPr>
            <w:tcW w:w="688"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51AB2D03" w14:textId="77777777" w:rsidR="005F7B3C" w:rsidRPr="00944A12" w:rsidRDefault="005F7B3C" w:rsidP="00944A12">
            <w:pPr>
              <w:spacing w:after="0" w:line="240" w:lineRule="auto"/>
              <w:jc w:val="center"/>
              <w:rPr>
                <w:rFonts w:ascii="Georgia" w:hAnsi="Georgia"/>
                <w:i/>
                <w:sz w:val="16"/>
                <w:szCs w:val="16"/>
              </w:rPr>
            </w:pPr>
            <w:r w:rsidRPr="00944A12">
              <w:rPr>
                <w:rFonts w:ascii="Georgia" w:hAnsi="Georgia"/>
                <w:i/>
                <w:iCs/>
                <w:sz w:val="16"/>
                <w:szCs w:val="16"/>
              </w:rPr>
              <w:t>1.75%</w:t>
            </w:r>
          </w:p>
        </w:tc>
        <w:tc>
          <w:tcPr>
            <w:tcW w:w="793"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2EEAB19E"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1.19%</w:t>
            </w:r>
          </w:p>
        </w:tc>
      </w:tr>
      <w:tr w:rsidR="005F7B3C" w:rsidRPr="005F7B3C" w14:paraId="537F2F23" w14:textId="77777777" w:rsidTr="00944A12">
        <w:trPr>
          <w:trHeight w:val="20"/>
          <w:jc w:val="center"/>
        </w:trPr>
        <w:tc>
          <w:tcPr>
            <w:tcW w:w="1058"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0E0C11B0"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Denmark</w:t>
            </w:r>
          </w:p>
        </w:tc>
        <w:tc>
          <w:tcPr>
            <w:tcW w:w="719"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000F48F6"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475</w:t>
            </w:r>
          </w:p>
        </w:tc>
        <w:tc>
          <w:tcPr>
            <w:tcW w:w="676"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656EA56F"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604</w:t>
            </w:r>
          </w:p>
        </w:tc>
        <w:tc>
          <w:tcPr>
            <w:tcW w:w="748"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60CD89A3"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12,652</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4826126C"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3.75%</w:t>
            </w:r>
          </w:p>
        </w:tc>
        <w:tc>
          <w:tcPr>
            <w:tcW w:w="930"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779D9BC3"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4.77%</w:t>
            </w:r>
          </w:p>
        </w:tc>
        <w:tc>
          <w:tcPr>
            <w:tcW w:w="867"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746D8292" w14:textId="77777777" w:rsidR="005F7B3C" w:rsidRPr="00944A12" w:rsidRDefault="005F7B3C" w:rsidP="00944A12">
            <w:pPr>
              <w:spacing w:after="0" w:line="240" w:lineRule="auto"/>
              <w:jc w:val="center"/>
              <w:rPr>
                <w:rFonts w:ascii="Georgia" w:hAnsi="Georgia"/>
                <w:i/>
                <w:sz w:val="16"/>
                <w:szCs w:val="16"/>
              </w:rPr>
            </w:pPr>
            <w:r w:rsidRPr="00944A12">
              <w:rPr>
                <w:rFonts w:ascii="Georgia" w:hAnsi="Georgia"/>
                <w:i/>
                <w:iCs/>
                <w:sz w:val="16"/>
                <w:szCs w:val="16"/>
              </w:rPr>
              <w:t>78,540</w:t>
            </w:r>
          </w:p>
        </w:tc>
        <w:tc>
          <w:tcPr>
            <w:tcW w:w="867"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28370943"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189,523</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626B0A4E" w14:textId="77777777" w:rsidR="005F7B3C" w:rsidRPr="00944A12" w:rsidRDefault="005F7B3C" w:rsidP="00944A12">
            <w:pPr>
              <w:spacing w:after="0" w:line="240" w:lineRule="auto"/>
              <w:jc w:val="center"/>
              <w:rPr>
                <w:rFonts w:ascii="Georgia" w:hAnsi="Georgia"/>
                <w:i/>
                <w:sz w:val="16"/>
                <w:szCs w:val="16"/>
              </w:rPr>
            </w:pPr>
            <w:r w:rsidRPr="00944A12">
              <w:rPr>
                <w:rFonts w:ascii="Georgia" w:hAnsi="Georgia"/>
                <w:i/>
                <w:iCs/>
                <w:sz w:val="16"/>
                <w:szCs w:val="16"/>
              </w:rPr>
              <w:t>457,335</w:t>
            </w:r>
          </w:p>
        </w:tc>
        <w:tc>
          <w:tcPr>
            <w:tcW w:w="651"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3F7750AA" w14:textId="77777777" w:rsidR="005F7B3C" w:rsidRPr="00944A12" w:rsidRDefault="005F7B3C" w:rsidP="00944A12">
            <w:pPr>
              <w:spacing w:after="0" w:line="240" w:lineRule="auto"/>
              <w:jc w:val="center"/>
              <w:rPr>
                <w:rFonts w:ascii="Georgia" w:hAnsi="Georgia"/>
                <w:i/>
                <w:sz w:val="16"/>
                <w:szCs w:val="16"/>
              </w:rPr>
            </w:pPr>
            <w:r w:rsidRPr="00944A12">
              <w:rPr>
                <w:rFonts w:ascii="Georgia" w:hAnsi="Georgia"/>
                <w:i/>
                <w:iCs/>
                <w:sz w:val="16"/>
                <w:szCs w:val="16"/>
              </w:rPr>
              <w:t>0.10%</w:t>
            </w:r>
          </w:p>
        </w:tc>
        <w:tc>
          <w:tcPr>
            <w:tcW w:w="651"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5F5E6D09"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0.25%</w:t>
            </w:r>
          </w:p>
        </w:tc>
        <w:tc>
          <w:tcPr>
            <w:tcW w:w="688"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4489E5F5" w14:textId="77777777" w:rsidR="005F7B3C" w:rsidRPr="00944A12" w:rsidRDefault="005F7B3C" w:rsidP="00944A12">
            <w:pPr>
              <w:spacing w:after="0" w:line="240" w:lineRule="auto"/>
              <w:jc w:val="center"/>
              <w:rPr>
                <w:rFonts w:ascii="Georgia" w:hAnsi="Georgia"/>
                <w:i/>
                <w:sz w:val="16"/>
                <w:szCs w:val="16"/>
              </w:rPr>
            </w:pPr>
            <w:r w:rsidRPr="00944A12">
              <w:rPr>
                <w:rFonts w:ascii="Georgia" w:hAnsi="Georgia"/>
                <w:i/>
                <w:iCs/>
                <w:sz w:val="16"/>
                <w:szCs w:val="16"/>
              </w:rPr>
              <w:t>0.60%</w:t>
            </w:r>
          </w:p>
        </w:tc>
        <w:tc>
          <w:tcPr>
            <w:tcW w:w="793"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7947D339"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1.01%</w:t>
            </w:r>
          </w:p>
        </w:tc>
      </w:tr>
      <w:tr w:rsidR="005F7B3C" w:rsidRPr="005F7B3C" w14:paraId="63E6A138" w14:textId="77777777" w:rsidTr="00944A12">
        <w:trPr>
          <w:trHeight w:val="20"/>
          <w:jc w:val="center"/>
        </w:trPr>
        <w:tc>
          <w:tcPr>
            <w:tcW w:w="1058"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tcPr>
          <w:p w14:paraId="51402E40"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Ireland</w:t>
            </w:r>
          </w:p>
        </w:tc>
        <w:tc>
          <w:tcPr>
            <w:tcW w:w="719"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tcPr>
          <w:p w14:paraId="263B339B" w14:textId="77AE3DBA"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1,337</w:t>
            </w:r>
          </w:p>
        </w:tc>
        <w:tc>
          <w:tcPr>
            <w:tcW w:w="676"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tcPr>
          <w:p w14:paraId="4837796E" w14:textId="7282F1B1"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1,730</w:t>
            </w:r>
          </w:p>
        </w:tc>
        <w:tc>
          <w:tcPr>
            <w:tcW w:w="748"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tcPr>
          <w:p w14:paraId="133A4CAD" w14:textId="247F0D83"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25,414</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tcPr>
          <w:p w14:paraId="3E9C48E9"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5.26%</w:t>
            </w:r>
          </w:p>
        </w:tc>
        <w:tc>
          <w:tcPr>
            <w:tcW w:w="930"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tcPr>
          <w:p w14:paraId="0CA5F81A"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6.81%</w:t>
            </w:r>
          </w:p>
        </w:tc>
        <w:tc>
          <w:tcPr>
            <w:tcW w:w="867"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tcPr>
          <w:p w14:paraId="562BAEAC" w14:textId="393617F5" w:rsidR="005F7B3C" w:rsidRPr="00944A12" w:rsidRDefault="005F7B3C" w:rsidP="00944A12">
            <w:pPr>
              <w:spacing w:after="0" w:line="240" w:lineRule="auto"/>
              <w:jc w:val="center"/>
              <w:rPr>
                <w:rFonts w:ascii="Georgia" w:hAnsi="Georgia"/>
                <w:i/>
                <w:iCs/>
                <w:sz w:val="16"/>
                <w:szCs w:val="16"/>
              </w:rPr>
            </w:pPr>
            <w:r w:rsidRPr="00944A12">
              <w:rPr>
                <w:rFonts w:ascii="Georgia" w:hAnsi="Georgia"/>
                <w:i/>
                <w:sz w:val="16"/>
                <w:szCs w:val="16"/>
              </w:rPr>
              <w:t>148,572</w:t>
            </w:r>
          </w:p>
        </w:tc>
        <w:tc>
          <w:tcPr>
            <w:tcW w:w="867"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tcPr>
          <w:p w14:paraId="64D8E349"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358,516</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tcPr>
          <w:p w14:paraId="6F944973" w14:textId="77777777" w:rsidR="005F7B3C" w:rsidRPr="00944A12" w:rsidRDefault="005F7B3C" w:rsidP="00944A12">
            <w:pPr>
              <w:spacing w:after="0" w:line="240" w:lineRule="auto"/>
              <w:jc w:val="center"/>
              <w:rPr>
                <w:rFonts w:ascii="Georgia" w:hAnsi="Georgia"/>
                <w:i/>
                <w:iCs/>
                <w:sz w:val="16"/>
                <w:szCs w:val="16"/>
              </w:rPr>
            </w:pPr>
            <w:r w:rsidRPr="00944A12">
              <w:rPr>
                <w:rFonts w:ascii="Georgia" w:hAnsi="Georgia"/>
                <w:i/>
                <w:sz w:val="16"/>
                <w:szCs w:val="16"/>
              </w:rPr>
              <w:t>865,130</w:t>
            </w:r>
          </w:p>
        </w:tc>
        <w:tc>
          <w:tcPr>
            <w:tcW w:w="651"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tcPr>
          <w:p w14:paraId="26D2AA21" w14:textId="77777777" w:rsidR="005F7B3C" w:rsidRPr="00944A12" w:rsidRDefault="005F7B3C" w:rsidP="00944A12">
            <w:pPr>
              <w:spacing w:after="0" w:line="240" w:lineRule="auto"/>
              <w:jc w:val="center"/>
              <w:rPr>
                <w:rFonts w:ascii="Georgia" w:hAnsi="Georgia"/>
                <w:i/>
                <w:iCs/>
                <w:sz w:val="16"/>
                <w:szCs w:val="16"/>
              </w:rPr>
            </w:pPr>
            <w:r w:rsidRPr="00944A12">
              <w:rPr>
                <w:rFonts w:ascii="Georgia" w:hAnsi="Georgia"/>
                <w:i/>
                <w:sz w:val="16"/>
                <w:szCs w:val="16"/>
              </w:rPr>
              <w:t>0.15%</w:t>
            </w:r>
          </w:p>
        </w:tc>
        <w:tc>
          <w:tcPr>
            <w:tcW w:w="651"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tcPr>
          <w:p w14:paraId="7AD57672"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0.37%</w:t>
            </w:r>
          </w:p>
        </w:tc>
        <w:tc>
          <w:tcPr>
            <w:tcW w:w="688"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tcPr>
          <w:p w14:paraId="6A2DF809" w14:textId="77777777" w:rsidR="005F7B3C" w:rsidRPr="00944A12" w:rsidRDefault="005F7B3C" w:rsidP="00944A12">
            <w:pPr>
              <w:spacing w:after="0" w:line="240" w:lineRule="auto"/>
              <w:jc w:val="center"/>
              <w:rPr>
                <w:rFonts w:ascii="Georgia" w:hAnsi="Georgia"/>
                <w:i/>
                <w:iCs/>
                <w:sz w:val="16"/>
                <w:szCs w:val="16"/>
              </w:rPr>
            </w:pPr>
            <w:r w:rsidRPr="00944A12">
              <w:rPr>
                <w:rFonts w:ascii="Georgia" w:hAnsi="Georgia"/>
                <w:i/>
                <w:sz w:val="16"/>
                <w:szCs w:val="16"/>
              </w:rPr>
              <w:t>0.90%</w:t>
            </w:r>
          </w:p>
        </w:tc>
        <w:tc>
          <w:tcPr>
            <w:tcW w:w="793"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tcPr>
          <w:p w14:paraId="00915E98"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sz w:val="16"/>
                <w:szCs w:val="16"/>
              </w:rPr>
              <w:t>0.79%</w:t>
            </w:r>
          </w:p>
        </w:tc>
      </w:tr>
      <w:tr w:rsidR="005F7B3C" w:rsidRPr="005F7B3C" w14:paraId="43E810C7" w14:textId="77777777" w:rsidTr="00944A12">
        <w:trPr>
          <w:trHeight w:val="20"/>
          <w:jc w:val="center"/>
        </w:trPr>
        <w:tc>
          <w:tcPr>
            <w:tcW w:w="3203" w:type="dxa"/>
            <w:gridSpan w:val="4"/>
            <w:tcBorders>
              <w:top w:val="single" w:sz="6" w:space="0" w:color="000000"/>
              <w:left w:val="nil"/>
              <w:bottom w:val="nil"/>
              <w:right w:val="single" w:sz="6" w:space="0" w:color="000000"/>
            </w:tcBorders>
            <w:shd w:val="clear" w:color="auto" w:fill="auto"/>
            <w:tcMar>
              <w:top w:w="7" w:type="dxa"/>
              <w:left w:w="7" w:type="dxa"/>
              <w:bottom w:w="0" w:type="dxa"/>
              <w:right w:w="7" w:type="dxa"/>
            </w:tcMar>
            <w:hideMark/>
          </w:tcPr>
          <w:p w14:paraId="21C3BD6F"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b/>
                <w:bCs/>
                <w:sz w:val="16"/>
                <w:szCs w:val="16"/>
              </w:rPr>
              <w:t>Average</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6D471354"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b/>
                <w:bCs/>
                <w:sz w:val="16"/>
                <w:szCs w:val="16"/>
              </w:rPr>
              <w:t>13.33%</w:t>
            </w:r>
          </w:p>
        </w:tc>
        <w:tc>
          <w:tcPr>
            <w:tcW w:w="930"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5ABD6CB5"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b/>
                <w:bCs/>
                <w:sz w:val="16"/>
                <w:szCs w:val="16"/>
              </w:rPr>
              <w:t>10.37%</w:t>
            </w:r>
          </w:p>
        </w:tc>
        <w:tc>
          <w:tcPr>
            <w:tcW w:w="867" w:type="dxa"/>
            <w:tcBorders>
              <w:top w:val="single" w:sz="6" w:space="0" w:color="000000"/>
              <w:left w:val="single" w:sz="6" w:space="0" w:color="000000"/>
              <w:bottom w:val="nil"/>
              <w:right w:val="nil"/>
            </w:tcBorders>
            <w:shd w:val="clear" w:color="auto" w:fill="auto"/>
            <w:tcMar>
              <w:top w:w="7" w:type="dxa"/>
              <w:left w:w="7" w:type="dxa"/>
              <w:bottom w:w="0" w:type="dxa"/>
              <w:right w:w="7" w:type="dxa"/>
            </w:tcMar>
            <w:hideMark/>
          </w:tcPr>
          <w:p w14:paraId="30004AE0" w14:textId="77777777" w:rsidR="005F7B3C" w:rsidRPr="00944A12" w:rsidRDefault="005F7B3C" w:rsidP="00944A12">
            <w:pPr>
              <w:spacing w:after="0" w:line="240" w:lineRule="auto"/>
              <w:jc w:val="center"/>
              <w:rPr>
                <w:rFonts w:ascii="Georgia" w:hAnsi="Georgia"/>
                <w:sz w:val="16"/>
                <w:szCs w:val="16"/>
              </w:rPr>
            </w:pPr>
          </w:p>
        </w:tc>
        <w:tc>
          <w:tcPr>
            <w:tcW w:w="867" w:type="dxa"/>
            <w:tcBorders>
              <w:top w:val="single" w:sz="6" w:space="0" w:color="000000"/>
              <w:left w:val="nil"/>
              <w:bottom w:val="nil"/>
              <w:right w:val="nil"/>
            </w:tcBorders>
            <w:shd w:val="clear" w:color="auto" w:fill="auto"/>
            <w:tcMar>
              <w:top w:w="7" w:type="dxa"/>
              <w:left w:w="7" w:type="dxa"/>
              <w:bottom w:w="0" w:type="dxa"/>
              <w:right w:w="7" w:type="dxa"/>
            </w:tcMar>
            <w:hideMark/>
          </w:tcPr>
          <w:p w14:paraId="1645352A" w14:textId="77777777" w:rsidR="005F7B3C" w:rsidRPr="00944A12" w:rsidRDefault="005F7B3C" w:rsidP="00944A12">
            <w:pPr>
              <w:spacing w:after="0" w:line="240" w:lineRule="auto"/>
              <w:jc w:val="center"/>
              <w:rPr>
                <w:rFonts w:ascii="Georgia" w:hAnsi="Georgia"/>
                <w:sz w:val="16"/>
                <w:szCs w:val="16"/>
              </w:rPr>
            </w:pPr>
          </w:p>
        </w:tc>
        <w:tc>
          <w:tcPr>
            <w:tcW w:w="906" w:type="dxa"/>
            <w:tcBorders>
              <w:top w:val="single" w:sz="6" w:space="0" w:color="000000"/>
              <w:left w:val="nil"/>
              <w:bottom w:val="nil"/>
              <w:right w:val="single" w:sz="6" w:space="0" w:color="000000"/>
            </w:tcBorders>
            <w:shd w:val="clear" w:color="auto" w:fill="auto"/>
            <w:tcMar>
              <w:top w:w="7" w:type="dxa"/>
              <w:left w:w="7" w:type="dxa"/>
              <w:bottom w:w="0" w:type="dxa"/>
              <w:right w:w="7" w:type="dxa"/>
            </w:tcMar>
            <w:hideMark/>
          </w:tcPr>
          <w:p w14:paraId="7815522A" w14:textId="77777777" w:rsidR="005F7B3C" w:rsidRPr="00944A12" w:rsidRDefault="005F7B3C" w:rsidP="00944A12">
            <w:pPr>
              <w:spacing w:after="0" w:line="240" w:lineRule="auto"/>
              <w:jc w:val="center"/>
              <w:rPr>
                <w:rFonts w:ascii="Georgia" w:hAnsi="Georgia"/>
                <w:sz w:val="16"/>
                <w:szCs w:val="16"/>
              </w:rPr>
            </w:pPr>
          </w:p>
        </w:tc>
        <w:tc>
          <w:tcPr>
            <w:tcW w:w="651"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64FE0127" w14:textId="77777777" w:rsidR="005F7B3C" w:rsidRPr="00944A12" w:rsidRDefault="005F7B3C" w:rsidP="00944A12">
            <w:pPr>
              <w:spacing w:after="0" w:line="240" w:lineRule="auto"/>
              <w:jc w:val="center"/>
              <w:rPr>
                <w:rFonts w:ascii="Georgia" w:hAnsi="Georgia"/>
                <w:i/>
                <w:sz w:val="16"/>
                <w:szCs w:val="16"/>
              </w:rPr>
            </w:pPr>
            <w:r w:rsidRPr="00944A12">
              <w:rPr>
                <w:rFonts w:ascii="Georgia" w:hAnsi="Georgia"/>
                <w:b/>
                <w:bCs/>
                <w:i/>
                <w:iCs/>
                <w:sz w:val="16"/>
                <w:szCs w:val="16"/>
              </w:rPr>
              <w:t>0.30%</w:t>
            </w:r>
          </w:p>
        </w:tc>
        <w:tc>
          <w:tcPr>
            <w:tcW w:w="651"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7F7F2495" w14:textId="77777777" w:rsidR="005F7B3C" w:rsidRPr="00944A12" w:rsidRDefault="005F7B3C" w:rsidP="00944A12">
            <w:pPr>
              <w:spacing w:after="0" w:line="240" w:lineRule="auto"/>
              <w:jc w:val="center"/>
              <w:rPr>
                <w:rFonts w:ascii="Georgia" w:hAnsi="Georgia"/>
                <w:sz w:val="16"/>
                <w:szCs w:val="16"/>
              </w:rPr>
            </w:pPr>
            <w:r w:rsidRPr="00944A12">
              <w:rPr>
                <w:rFonts w:ascii="Georgia" w:hAnsi="Georgia"/>
                <w:b/>
                <w:bCs/>
                <w:sz w:val="16"/>
                <w:szCs w:val="16"/>
              </w:rPr>
              <w:t>0.72%</w:t>
            </w:r>
          </w:p>
        </w:tc>
        <w:tc>
          <w:tcPr>
            <w:tcW w:w="688"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4BAB6C27" w14:textId="77777777" w:rsidR="005F7B3C" w:rsidRPr="00944A12" w:rsidRDefault="005F7B3C" w:rsidP="00944A12">
            <w:pPr>
              <w:spacing w:after="0" w:line="240" w:lineRule="auto"/>
              <w:jc w:val="center"/>
              <w:rPr>
                <w:rFonts w:ascii="Georgia" w:hAnsi="Georgia"/>
                <w:i/>
                <w:sz w:val="16"/>
                <w:szCs w:val="16"/>
              </w:rPr>
            </w:pPr>
            <w:r w:rsidRPr="00944A12">
              <w:rPr>
                <w:rFonts w:ascii="Georgia" w:hAnsi="Georgia"/>
                <w:b/>
                <w:bCs/>
                <w:i/>
                <w:iCs/>
                <w:sz w:val="16"/>
                <w:szCs w:val="16"/>
              </w:rPr>
              <w:t>1.74%</w:t>
            </w:r>
          </w:p>
        </w:tc>
        <w:tc>
          <w:tcPr>
            <w:tcW w:w="793" w:type="dxa"/>
            <w:tcBorders>
              <w:top w:val="single" w:sz="6" w:space="0" w:color="000000"/>
              <w:left w:val="single" w:sz="6" w:space="0" w:color="000000"/>
              <w:bottom w:val="single" w:sz="6" w:space="0" w:color="000000"/>
              <w:right w:val="single" w:sz="6" w:space="0" w:color="000000"/>
            </w:tcBorders>
            <w:shd w:val="clear" w:color="auto" w:fill="auto"/>
            <w:tcMar>
              <w:top w:w="7" w:type="dxa"/>
              <w:left w:w="7" w:type="dxa"/>
              <w:bottom w:w="0" w:type="dxa"/>
              <w:right w:w="7" w:type="dxa"/>
            </w:tcMar>
            <w:hideMark/>
          </w:tcPr>
          <w:p w14:paraId="0A60F01C" w14:textId="77777777" w:rsidR="005F7B3C" w:rsidRPr="00944A12" w:rsidRDefault="005F7B3C" w:rsidP="00944A12">
            <w:pPr>
              <w:keepNext/>
              <w:spacing w:after="0" w:line="240" w:lineRule="auto"/>
              <w:jc w:val="center"/>
              <w:rPr>
                <w:rFonts w:ascii="Georgia" w:hAnsi="Georgia"/>
                <w:sz w:val="16"/>
                <w:szCs w:val="16"/>
              </w:rPr>
            </w:pPr>
            <w:r w:rsidRPr="00944A12">
              <w:rPr>
                <w:rFonts w:ascii="Georgia" w:hAnsi="Georgia"/>
                <w:b/>
                <w:bCs/>
                <w:sz w:val="16"/>
                <w:szCs w:val="16"/>
              </w:rPr>
              <w:t>1.05%</w:t>
            </w:r>
          </w:p>
        </w:tc>
      </w:tr>
    </w:tbl>
    <w:p w14:paraId="5262BC89" w14:textId="77777777" w:rsidR="005F7B3C" w:rsidRDefault="005F7B3C" w:rsidP="00944A12">
      <w:pPr>
        <w:tabs>
          <w:tab w:val="left" w:pos="142"/>
        </w:tabs>
        <w:spacing w:before="240" w:line="240" w:lineRule="auto"/>
        <w:rPr>
          <w:rFonts w:ascii="Georgia" w:eastAsia="Times New Roman Uni" w:hAnsi="Georgia" w:cs="Times New Roman"/>
          <w:sz w:val="20"/>
          <w:szCs w:val="26"/>
        </w:rPr>
        <w:sectPr w:rsidR="005F7B3C" w:rsidSect="005F7B3C">
          <w:type w:val="continuous"/>
          <w:pgSz w:w="11906" w:h="16838"/>
          <w:pgMar w:top="1418" w:right="849" w:bottom="1560" w:left="851" w:header="426" w:footer="708" w:gutter="0"/>
          <w:cols w:space="284"/>
          <w:docGrid w:linePitch="360"/>
        </w:sectPr>
      </w:pPr>
    </w:p>
    <w:p w14:paraId="1254F0D4" w14:textId="77777777" w:rsidR="00944A12" w:rsidRDefault="00944A12" w:rsidP="00944A12">
      <w:pPr>
        <w:tabs>
          <w:tab w:val="left" w:pos="142"/>
        </w:tabs>
        <w:spacing w:before="240" w:line="240" w:lineRule="auto"/>
        <w:jc w:val="both"/>
        <w:rPr>
          <w:rFonts w:ascii="Georgia" w:eastAsia="Times New Roman Uni" w:hAnsi="Georgia" w:cs="Times New Roman"/>
          <w:sz w:val="20"/>
          <w:szCs w:val="26"/>
        </w:rPr>
        <w:sectPr w:rsidR="00944A12" w:rsidSect="005F7B3C">
          <w:type w:val="continuous"/>
          <w:pgSz w:w="11906" w:h="16838"/>
          <w:pgMar w:top="1418" w:right="849" w:bottom="1560" w:left="851" w:header="426" w:footer="708" w:gutter="0"/>
          <w:cols w:num="2" w:space="284"/>
          <w:docGrid w:linePitch="360"/>
        </w:sectPr>
      </w:pPr>
    </w:p>
    <w:p w14:paraId="7E5C7E04" w14:textId="77777777" w:rsidR="005F7B3C" w:rsidRPr="00863706" w:rsidRDefault="005F7B3C" w:rsidP="002C1C97">
      <w:pPr>
        <w:spacing w:after="0" w:line="240" w:lineRule="auto"/>
        <w:jc w:val="center"/>
        <w:rPr>
          <w:rFonts w:ascii="Georgia" w:eastAsia="Times New Roman" w:hAnsi="Georgia" w:cs="Times New Roman"/>
          <w:sz w:val="18"/>
          <w:szCs w:val="18"/>
          <w:lang w:eastAsia="en-GB"/>
        </w:rPr>
      </w:pPr>
      <w:r w:rsidRPr="00863706">
        <w:rPr>
          <w:rFonts w:ascii="Georgia" w:eastAsia="Times New Roman Uni" w:hAnsi="Georgia" w:cs="Times New Roman"/>
          <w:b/>
          <w:bCs/>
          <w:sz w:val="18"/>
          <w:szCs w:val="18"/>
        </w:rPr>
        <w:lastRenderedPageBreak/>
        <w:t>Figure 4.</w:t>
      </w:r>
      <w:r w:rsidRPr="00863706">
        <w:rPr>
          <w:rFonts w:ascii="Georgia" w:eastAsia="Times New Roman Uni" w:hAnsi="Georgia" w:cs="Times New Roman"/>
          <w:sz w:val="18"/>
          <w:szCs w:val="18"/>
        </w:rPr>
        <w:t xml:space="preserve"> </w:t>
      </w:r>
      <w:r w:rsidRPr="00863706">
        <w:rPr>
          <w:rFonts w:ascii="Georgia" w:eastAsia="Times New Roman" w:hAnsi="Georgia" w:cs="Times New Roman"/>
          <w:color w:val="000000"/>
          <w:sz w:val="18"/>
          <w:szCs w:val="18"/>
          <w:lang w:eastAsia="en-GB"/>
        </w:rPr>
        <w:t>"genuine Virus Prevalence" estimated for Slovakia, compared against results of recent community mass-testing using rapid antigen method.</w:t>
      </w:r>
    </w:p>
    <w:p w14:paraId="4201CABF" w14:textId="4B932F9F" w:rsidR="005F7B3C" w:rsidRDefault="005F7B3C" w:rsidP="002C1C97">
      <w:pPr>
        <w:tabs>
          <w:tab w:val="left" w:pos="142"/>
        </w:tabs>
        <w:spacing w:before="240" w:line="240" w:lineRule="auto"/>
        <w:jc w:val="center"/>
        <w:rPr>
          <w:rFonts w:ascii="Georgia" w:eastAsia="Times New Roman Uni" w:hAnsi="Georgia" w:cs="Times New Roman"/>
          <w:sz w:val="20"/>
          <w:szCs w:val="26"/>
        </w:rPr>
        <w:sectPr w:rsidR="005F7B3C" w:rsidSect="005F7B3C">
          <w:type w:val="continuous"/>
          <w:pgSz w:w="11906" w:h="16838"/>
          <w:pgMar w:top="1418" w:right="849" w:bottom="1560" w:left="851" w:header="426" w:footer="708" w:gutter="0"/>
          <w:cols w:space="284"/>
          <w:docGrid w:linePitch="360"/>
        </w:sectPr>
      </w:pPr>
      <w:r>
        <w:rPr>
          <w:rFonts w:ascii="Georgia" w:eastAsia="Times New Roman Uni" w:hAnsi="Georgia" w:cs="Times New Roman"/>
          <w:noProof/>
          <w:sz w:val="20"/>
          <w:szCs w:val="26"/>
        </w:rPr>
        <w:drawing>
          <wp:inline distT="0" distB="0" distL="0" distR="0" wp14:anchorId="6BD1F563" wp14:editId="5BE8E739">
            <wp:extent cx="6480810" cy="3882390"/>
            <wp:effectExtent l="0" t="0" r="0" b="3810"/>
            <wp:docPr id="9" name="Picture 9"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pplication&#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6480810" cy="3882390"/>
                    </a:xfrm>
                    <a:prstGeom prst="rect">
                      <a:avLst/>
                    </a:prstGeom>
                  </pic:spPr>
                </pic:pic>
              </a:graphicData>
            </a:graphic>
          </wp:inline>
        </w:drawing>
      </w:r>
    </w:p>
    <w:p w14:paraId="2A65A4E3" w14:textId="77777777" w:rsidR="005F7B3C" w:rsidRDefault="005F7B3C" w:rsidP="005F7B3C">
      <w:pPr>
        <w:tabs>
          <w:tab w:val="left" w:pos="142"/>
        </w:tabs>
        <w:spacing w:before="240" w:line="240" w:lineRule="auto"/>
        <w:rPr>
          <w:rFonts w:ascii="Georgia" w:eastAsia="Times New Roman Uni" w:hAnsi="Georgia" w:cs="Times New Roman"/>
          <w:b/>
          <w:bCs/>
          <w:sz w:val="20"/>
          <w:szCs w:val="26"/>
        </w:rPr>
        <w:sectPr w:rsidR="005F7B3C" w:rsidSect="005F7B3C">
          <w:type w:val="continuous"/>
          <w:pgSz w:w="11906" w:h="16838"/>
          <w:pgMar w:top="1418" w:right="849" w:bottom="1560" w:left="851" w:header="426" w:footer="708" w:gutter="0"/>
          <w:cols w:num="2" w:space="284"/>
          <w:docGrid w:linePitch="360"/>
        </w:sectPr>
      </w:pPr>
    </w:p>
    <w:p w14:paraId="661D95B9" w14:textId="1108BE67" w:rsidR="005F7B3C" w:rsidRDefault="005F7B3C" w:rsidP="005F7B3C">
      <w:pPr>
        <w:tabs>
          <w:tab w:val="left" w:pos="142"/>
        </w:tabs>
        <w:spacing w:after="0" w:line="240" w:lineRule="auto"/>
        <w:jc w:val="both"/>
        <w:rPr>
          <w:rFonts w:ascii="Georgia" w:eastAsia="Times New Roman Uni" w:hAnsi="Georgia" w:cs="Times New Roman"/>
          <w:b/>
          <w:bCs/>
          <w:sz w:val="20"/>
          <w:szCs w:val="26"/>
        </w:rPr>
      </w:pPr>
      <w:r>
        <w:rPr>
          <w:rFonts w:ascii="Georgia" w:eastAsia="Times New Roman Uni" w:hAnsi="Georgia" w:cs="Times New Roman"/>
          <w:b/>
          <w:bCs/>
          <w:sz w:val="20"/>
          <w:szCs w:val="26"/>
        </w:rPr>
        <w:t>Discussion</w:t>
      </w:r>
    </w:p>
    <w:p w14:paraId="047CA5F2" w14:textId="2555F54F" w:rsidR="005F7B3C" w:rsidRDefault="005F7B3C" w:rsidP="005F7B3C">
      <w:pPr>
        <w:tabs>
          <w:tab w:val="left" w:pos="142"/>
        </w:tabs>
        <w:spacing w:after="0" w:line="240" w:lineRule="auto"/>
        <w:jc w:val="both"/>
        <w:rPr>
          <w:rFonts w:ascii="Georgia" w:hAnsi="Georgia"/>
          <w:i/>
          <w:iCs/>
          <w:sz w:val="20"/>
          <w:szCs w:val="20"/>
        </w:rPr>
      </w:pPr>
      <w:r w:rsidRPr="005F7B3C">
        <w:rPr>
          <w:rFonts w:ascii="Georgia" w:hAnsi="Georgia"/>
          <w:i/>
          <w:iCs/>
          <w:sz w:val="20"/>
          <w:szCs w:val="20"/>
        </w:rPr>
        <w:t xml:space="preserve">Validation of “genuine </w:t>
      </w:r>
      <w:r w:rsidR="00944A12">
        <w:rPr>
          <w:rFonts w:ascii="Georgia" w:hAnsi="Georgia"/>
          <w:i/>
          <w:iCs/>
          <w:sz w:val="20"/>
          <w:szCs w:val="20"/>
        </w:rPr>
        <w:t>v</w:t>
      </w:r>
      <w:r w:rsidRPr="005F7B3C">
        <w:rPr>
          <w:rFonts w:ascii="Georgia" w:hAnsi="Georgia"/>
          <w:i/>
          <w:iCs/>
          <w:sz w:val="20"/>
          <w:szCs w:val="20"/>
        </w:rPr>
        <w:t xml:space="preserve">irus </w:t>
      </w:r>
      <w:r w:rsidR="00944A12">
        <w:rPr>
          <w:rFonts w:ascii="Georgia" w:hAnsi="Georgia"/>
          <w:i/>
          <w:iCs/>
          <w:sz w:val="20"/>
          <w:szCs w:val="20"/>
        </w:rPr>
        <w:t>p</w:t>
      </w:r>
      <w:r w:rsidRPr="005F7B3C">
        <w:rPr>
          <w:rFonts w:ascii="Georgia" w:hAnsi="Georgia"/>
          <w:i/>
          <w:iCs/>
          <w:sz w:val="20"/>
          <w:szCs w:val="20"/>
        </w:rPr>
        <w:t>revalence” estimates</w:t>
      </w:r>
    </w:p>
    <w:p w14:paraId="54EC5B1A" w14:textId="11378F4A" w:rsidR="005F7B3C" w:rsidRDefault="005F7B3C" w:rsidP="005F7B3C">
      <w:pPr>
        <w:spacing w:after="0" w:line="240" w:lineRule="auto"/>
        <w:jc w:val="both"/>
        <w:rPr>
          <w:rFonts w:ascii="Georgia" w:hAnsi="Georgia"/>
          <w:sz w:val="20"/>
          <w:szCs w:val="20"/>
        </w:rPr>
      </w:pPr>
      <w:r>
        <w:rPr>
          <w:rFonts w:ascii="Georgia" w:hAnsi="Georgia"/>
          <w:sz w:val="20"/>
          <w:szCs w:val="20"/>
        </w:rPr>
        <w:t xml:space="preserve">    </w:t>
      </w:r>
      <w:r w:rsidRPr="005F7B3C">
        <w:rPr>
          <w:rFonts w:ascii="Georgia" w:hAnsi="Georgia"/>
          <w:sz w:val="20"/>
          <w:szCs w:val="20"/>
        </w:rPr>
        <w:t xml:space="preserve">This paper presented a relatively simple and straightforward method of estimating “genuine </w:t>
      </w:r>
      <w:r w:rsidR="00944A12">
        <w:rPr>
          <w:rFonts w:ascii="Georgia" w:hAnsi="Georgia"/>
          <w:sz w:val="20"/>
          <w:szCs w:val="20"/>
        </w:rPr>
        <w:t>v</w:t>
      </w:r>
      <w:r w:rsidRPr="005F7B3C">
        <w:rPr>
          <w:rFonts w:ascii="Georgia" w:hAnsi="Georgia"/>
          <w:sz w:val="20"/>
          <w:szCs w:val="20"/>
        </w:rPr>
        <w:t xml:space="preserve">irus </w:t>
      </w:r>
      <w:r w:rsidR="00944A12">
        <w:rPr>
          <w:rFonts w:ascii="Georgia" w:hAnsi="Georgia"/>
          <w:sz w:val="20"/>
          <w:szCs w:val="20"/>
        </w:rPr>
        <w:t>p</w:t>
      </w:r>
      <w:r w:rsidRPr="005F7B3C">
        <w:rPr>
          <w:rFonts w:ascii="Georgia" w:hAnsi="Georgia"/>
          <w:sz w:val="20"/>
          <w:szCs w:val="20"/>
        </w:rPr>
        <w:t xml:space="preserve">revalence” based on records of </w:t>
      </w:r>
      <w:r w:rsidR="00944A12">
        <w:rPr>
          <w:rFonts w:ascii="Georgia" w:hAnsi="Georgia"/>
          <w:sz w:val="20"/>
          <w:szCs w:val="20"/>
        </w:rPr>
        <w:t>t</w:t>
      </w:r>
      <w:r w:rsidRPr="005F7B3C">
        <w:rPr>
          <w:rFonts w:ascii="Georgia" w:hAnsi="Georgia"/>
          <w:sz w:val="20"/>
          <w:szCs w:val="20"/>
        </w:rPr>
        <w:t xml:space="preserve">est </w:t>
      </w:r>
      <w:r w:rsidR="00944A12">
        <w:rPr>
          <w:rFonts w:ascii="Georgia" w:hAnsi="Georgia"/>
          <w:sz w:val="20"/>
          <w:szCs w:val="20"/>
        </w:rPr>
        <w:t>p</w:t>
      </w:r>
      <w:r w:rsidRPr="005F7B3C">
        <w:rPr>
          <w:rFonts w:ascii="Georgia" w:hAnsi="Georgia"/>
          <w:sz w:val="20"/>
          <w:szCs w:val="20"/>
        </w:rPr>
        <w:t xml:space="preserve">ositivity and </w:t>
      </w:r>
      <w:r w:rsidR="00944A12">
        <w:rPr>
          <w:rFonts w:ascii="Georgia" w:hAnsi="Georgia"/>
          <w:sz w:val="20"/>
          <w:szCs w:val="20"/>
        </w:rPr>
        <w:t>r</w:t>
      </w:r>
      <w:r w:rsidRPr="005F7B3C">
        <w:rPr>
          <w:rFonts w:ascii="Georgia" w:hAnsi="Georgia"/>
          <w:sz w:val="20"/>
          <w:szCs w:val="20"/>
        </w:rPr>
        <w:t xml:space="preserve">esting </w:t>
      </w:r>
      <w:r w:rsidR="00944A12">
        <w:rPr>
          <w:rFonts w:ascii="Georgia" w:hAnsi="Georgia"/>
          <w:sz w:val="20"/>
          <w:szCs w:val="20"/>
        </w:rPr>
        <w:t>r</w:t>
      </w:r>
      <w:r w:rsidRPr="005F7B3C">
        <w:rPr>
          <w:rFonts w:ascii="Georgia" w:hAnsi="Georgia"/>
          <w:sz w:val="20"/>
          <w:szCs w:val="20"/>
        </w:rPr>
        <w:t xml:space="preserve">ate over time. Three attempts of results validation were presented, namely: 1) by comparison of “genuine </w:t>
      </w:r>
      <w:r w:rsidR="00944A12">
        <w:rPr>
          <w:rFonts w:ascii="Georgia" w:hAnsi="Georgia"/>
          <w:sz w:val="20"/>
          <w:szCs w:val="20"/>
        </w:rPr>
        <w:t>v</w:t>
      </w:r>
      <w:r w:rsidRPr="005F7B3C">
        <w:rPr>
          <w:rFonts w:ascii="Georgia" w:hAnsi="Georgia"/>
          <w:sz w:val="20"/>
          <w:szCs w:val="20"/>
        </w:rPr>
        <w:t xml:space="preserve">irus </w:t>
      </w:r>
      <w:r w:rsidR="00944A12">
        <w:rPr>
          <w:rFonts w:ascii="Georgia" w:hAnsi="Georgia"/>
          <w:sz w:val="20"/>
          <w:szCs w:val="20"/>
        </w:rPr>
        <w:t>p</w:t>
      </w:r>
      <w:r w:rsidRPr="005F7B3C">
        <w:rPr>
          <w:rFonts w:ascii="Georgia" w:hAnsi="Georgia"/>
          <w:sz w:val="20"/>
          <w:szCs w:val="20"/>
        </w:rPr>
        <w:t xml:space="preserve">revalence” against </w:t>
      </w:r>
      <w:r w:rsidR="00944A12">
        <w:rPr>
          <w:rFonts w:ascii="Georgia" w:hAnsi="Georgia"/>
          <w:sz w:val="20"/>
          <w:szCs w:val="20"/>
        </w:rPr>
        <w:t>s</w:t>
      </w:r>
      <w:r w:rsidRPr="005F7B3C">
        <w:rPr>
          <w:rFonts w:ascii="Georgia" w:hAnsi="Georgia"/>
          <w:sz w:val="20"/>
          <w:szCs w:val="20"/>
        </w:rPr>
        <w:t xml:space="preserve">eroprevalence data, 2) via estimation of “genuine IFR” which was then cross-compared against closed-community IFR, and 3) by estimating “genuine </w:t>
      </w:r>
      <w:r w:rsidR="00944A12">
        <w:rPr>
          <w:rFonts w:ascii="Georgia" w:hAnsi="Georgia"/>
          <w:sz w:val="20"/>
          <w:szCs w:val="20"/>
        </w:rPr>
        <w:t>v</w:t>
      </w:r>
      <w:r w:rsidRPr="005F7B3C">
        <w:rPr>
          <w:rFonts w:ascii="Georgia" w:hAnsi="Georgia"/>
          <w:sz w:val="20"/>
          <w:szCs w:val="20"/>
        </w:rPr>
        <w:t xml:space="preserve">irus </w:t>
      </w:r>
      <w:r w:rsidR="00944A12">
        <w:rPr>
          <w:rFonts w:ascii="Georgia" w:hAnsi="Georgia"/>
          <w:sz w:val="20"/>
          <w:szCs w:val="20"/>
        </w:rPr>
        <w:t>p</w:t>
      </w:r>
      <w:r w:rsidRPr="005F7B3C">
        <w:rPr>
          <w:rFonts w:ascii="Georgia" w:hAnsi="Georgia"/>
          <w:sz w:val="20"/>
          <w:szCs w:val="20"/>
        </w:rPr>
        <w:t>revalence” for Slovakia and then comparing the outcome with results of the recent community mass-testing in that country.</w:t>
      </w:r>
    </w:p>
    <w:p w14:paraId="6BDD69F3" w14:textId="12409873" w:rsidR="005F7B3C" w:rsidRDefault="005F7B3C" w:rsidP="005F7B3C">
      <w:pPr>
        <w:spacing w:after="0" w:line="240" w:lineRule="auto"/>
        <w:jc w:val="both"/>
        <w:rPr>
          <w:rFonts w:ascii="Georgia" w:hAnsi="Georgia"/>
          <w:sz w:val="20"/>
          <w:szCs w:val="20"/>
        </w:rPr>
      </w:pPr>
    </w:p>
    <w:p w14:paraId="56CF52B6" w14:textId="77777777" w:rsidR="005F7B3C" w:rsidRPr="005F7B3C" w:rsidRDefault="005F7B3C" w:rsidP="005F7B3C">
      <w:pPr>
        <w:pStyle w:val="Heading3"/>
        <w:numPr>
          <w:ilvl w:val="0"/>
          <w:numId w:val="0"/>
        </w:numPr>
        <w:spacing w:after="0" w:line="240" w:lineRule="auto"/>
        <w:jc w:val="both"/>
        <w:rPr>
          <w:rFonts w:ascii="Georgia" w:hAnsi="Georgia"/>
          <w:sz w:val="20"/>
          <w:szCs w:val="20"/>
        </w:rPr>
      </w:pPr>
      <w:r w:rsidRPr="005F7B3C">
        <w:rPr>
          <w:rFonts w:ascii="Georgia" w:hAnsi="Georgia"/>
          <w:sz w:val="20"/>
          <w:szCs w:val="20"/>
        </w:rPr>
        <w:t>Validation against Seroprevalence</w:t>
      </w:r>
    </w:p>
    <w:p w14:paraId="787BE840" w14:textId="71C511F2" w:rsidR="005F7B3C" w:rsidRPr="005F7B3C" w:rsidRDefault="005F7B3C" w:rsidP="005F7B3C">
      <w:pPr>
        <w:spacing w:after="0" w:line="240" w:lineRule="auto"/>
        <w:jc w:val="both"/>
        <w:rPr>
          <w:rFonts w:ascii="Georgia" w:hAnsi="Georgia"/>
          <w:sz w:val="20"/>
          <w:szCs w:val="20"/>
        </w:rPr>
      </w:pPr>
      <w:r>
        <w:rPr>
          <w:rFonts w:ascii="Georgia" w:hAnsi="Georgia"/>
          <w:sz w:val="20"/>
          <w:szCs w:val="20"/>
        </w:rPr>
        <w:t xml:space="preserve">    </w:t>
      </w:r>
      <w:r w:rsidRPr="005F7B3C">
        <w:rPr>
          <w:rFonts w:ascii="Georgia" w:hAnsi="Georgia"/>
          <w:sz w:val="20"/>
          <w:szCs w:val="20"/>
        </w:rPr>
        <w:t xml:space="preserve">Differences between </w:t>
      </w:r>
      <w:r w:rsidR="00944A12">
        <w:rPr>
          <w:rFonts w:ascii="Georgia" w:hAnsi="Georgia"/>
          <w:sz w:val="20"/>
          <w:szCs w:val="20"/>
        </w:rPr>
        <w:t>s</w:t>
      </w:r>
      <w:r w:rsidRPr="005F7B3C">
        <w:rPr>
          <w:rFonts w:ascii="Georgia" w:hAnsi="Georgia"/>
          <w:sz w:val="20"/>
          <w:szCs w:val="20"/>
        </w:rPr>
        <w:t xml:space="preserve">eroprevalence for certain countries and cumulative “genuine </w:t>
      </w:r>
      <w:r w:rsidR="00944A12">
        <w:rPr>
          <w:rFonts w:ascii="Georgia" w:hAnsi="Georgia"/>
          <w:sz w:val="20"/>
          <w:szCs w:val="20"/>
        </w:rPr>
        <w:t>v</w:t>
      </w:r>
      <w:r w:rsidRPr="005F7B3C">
        <w:rPr>
          <w:rFonts w:ascii="Georgia" w:hAnsi="Georgia"/>
          <w:sz w:val="20"/>
          <w:szCs w:val="20"/>
        </w:rPr>
        <w:t xml:space="preserve">irus </w:t>
      </w:r>
      <w:r w:rsidR="00944A12">
        <w:rPr>
          <w:rFonts w:ascii="Georgia" w:hAnsi="Georgia"/>
          <w:sz w:val="20"/>
          <w:szCs w:val="20"/>
        </w:rPr>
        <w:t>p</w:t>
      </w:r>
      <w:r w:rsidRPr="005F7B3C">
        <w:rPr>
          <w:rFonts w:ascii="Georgia" w:hAnsi="Georgia"/>
          <w:sz w:val="20"/>
          <w:szCs w:val="20"/>
        </w:rPr>
        <w:t xml:space="preserve">revalence” in the 12 weeks prior to </w:t>
      </w:r>
      <w:r w:rsidR="00944A12">
        <w:rPr>
          <w:rFonts w:ascii="Georgia" w:hAnsi="Georgia"/>
          <w:sz w:val="20"/>
          <w:szCs w:val="20"/>
        </w:rPr>
        <w:t>s</w:t>
      </w:r>
      <w:r w:rsidRPr="005F7B3C">
        <w:rPr>
          <w:rFonts w:ascii="Georgia" w:hAnsi="Georgia"/>
          <w:sz w:val="20"/>
          <w:szCs w:val="20"/>
        </w:rPr>
        <w:t>eroprevalence reporting, are generally quite small (Table 1) and the R2 of 0.54 is suggestive of a significant correlation (Figure 4). The fact that "genuine prevalence” is relatively higher than reported Seroprevalence is unsurprising. Seroprevalence studies are mostly using blood-bank data that is likely biased towards asymptomatic COVID-19 cases. Symptomatic patients would not be allowed as blood donors during or shortly after suffering from the disease.</w:t>
      </w:r>
    </w:p>
    <w:p w14:paraId="283E875F" w14:textId="5B9255C6" w:rsidR="005F7B3C" w:rsidRPr="005F7B3C" w:rsidRDefault="005F7B3C" w:rsidP="005F7B3C">
      <w:pPr>
        <w:spacing w:after="0" w:line="240" w:lineRule="auto"/>
        <w:jc w:val="both"/>
        <w:rPr>
          <w:rFonts w:ascii="Georgia" w:hAnsi="Georgia"/>
          <w:sz w:val="20"/>
          <w:szCs w:val="20"/>
        </w:rPr>
      </w:pPr>
      <w:r>
        <w:rPr>
          <w:rFonts w:ascii="Georgia" w:hAnsi="Georgia"/>
          <w:sz w:val="20"/>
          <w:szCs w:val="20"/>
        </w:rPr>
        <w:t xml:space="preserve">    </w:t>
      </w:r>
      <w:r w:rsidRPr="005F7B3C">
        <w:rPr>
          <w:rFonts w:ascii="Georgia" w:hAnsi="Georgia"/>
          <w:sz w:val="20"/>
          <w:szCs w:val="20"/>
        </w:rPr>
        <w:t xml:space="preserve">Uncertainty on the exact duration of test-detectable antibody response following an infection may also </w:t>
      </w:r>
      <w:r w:rsidRPr="005F7B3C">
        <w:rPr>
          <w:rFonts w:ascii="Georgia" w:hAnsi="Georgia"/>
          <w:sz w:val="20"/>
          <w:szCs w:val="20"/>
        </w:rPr>
        <w:t xml:space="preserve">explain some of the observed discrepancy between Seroprevalence and equivalent estimates of “genuine Virus Prevalence”. If the antibody count in some patients wanes to undetectable in less than 12 weeks, it means that for a fair comparison “genuine </w:t>
      </w:r>
      <w:r w:rsidR="00944A12">
        <w:rPr>
          <w:rFonts w:ascii="Georgia" w:hAnsi="Georgia"/>
          <w:sz w:val="20"/>
          <w:szCs w:val="20"/>
        </w:rPr>
        <w:t>v</w:t>
      </w:r>
      <w:r w:rsidRPr="005F7B3C">
        <w:rPr>
          <w:rFonts w:ascii="Georgia" w:hAnsi="Georgia"/>
          <w:sz w:val="20"/>
          <w:szCs w:val="20"/>
        </w:rPr>
        <w:t xml:space="preserve">irus </w:t>
      </w:r>
      <w:r w:rsidR="00944A12">
        <w:rPr>
          <w:rFonts w:ascii="Georgia" w:hAnsi="Georgia"/>
          <w:sz w:val="20"/>
          <w:szCs w:val="20"/>
        </w:rPr>
        <w:t>p</w:t>
      </w:r>
      <w:r w:rsidRPr="005F7B3C">
        <w:rPr>
          <w:rFonts w:ascii="Georgia" w:hAnsi="Georgia"/>
          <w:sz w:val="20"/>
          <w:szCs w:val="20"/>
        </w:rPr>
        <w:t xml:space="preserve">revalence” should be summed over a period of less than 12 weeks and/or with a tapering window. This would lower the “genuine </w:t>
      </w:r>
      <w:r w:rsidR="00944A12">
        <w:rPr>
          <w:rFonts w:ascii="Georgia" w:hAnsi="Georgia"/>
          <w:sz w:val="20"/>
          <w:szCs w:val="20"/>
        </w:rPr>
        <w:t>v</w:t>
      </w:r>
      <w:r w:rsidRPr="005F7B3C">
        <w:rPr>
          <w:rFonts w:ascii="Georgia" w:hAnsi="Georgia"/>
          <w:sz w:val="20"/>
          <w:szCs w:val="20"/>
        </w:rPr>
        <w:t xml:space="preserve">irus </w:t>
      </w:r>
      <w:r w:rsidR="00944A12">
        <w:rPr>
          <w:rFonts w:ascii="Georgia" w:hAnsi="Georgia"/>
          <w:sz w:val="20"/>
          <w:szCs w:val="20"/>
        </w:rPr>
        <w:t>p</w:t>
      </w:r>
      <w:r w:rsidRPr="005F7B3C">
        <w:rPr>
          <w:rFonts w:ascii="Georgia" w:hAnsi="Georgia"/>
          <w:sz w:val="20"/>
          <w:szCs w:val="20"/>
        </w:rPr>
        <w:t xml:space="preserve">revalence” numbers and bring them even closer to </w:t>
      </w:r>
      <w:r w:rsidR="00944A12">
        <w:rPr>
          <w:rFonts w:ascii="Georgia" w:hAnsi="Georgia"/>
          <w:sz w:val="20"/>
          <w:szCs w:val="20"/>
        </w:rPr>
        <w:t>s</w:t>
      </w:r>
      <w:r w:rsidRPr="005F7B3C">
        <w:rPr>
          <w:rFonts w:ascii="Georgia" w:hAnsi="Georgia"/>
          <w:sz w:val="20"/>
          <w:szCs w:val="20"/>
        </w:rPr>
        <w:t>eroprevalence.</w:t>
      </w:r>
    </w:p>
    <w:p w14:paraId="1D452D24" w14:textId="7EFD5C96" w:rsidR="005F7B3C" w:rsidRPr="005F7B3C" w:rsidRDefault="005F7B3C" w:rsidP="005F7B3C">
      <w:pPr>
        <w:spacing w:after="0" w:line="240" w:lineRule="auto"/>
        <w:jc w:val="both"/>
        <w:rPr>
          <w:rFonts w:ascii="Georgia" w:hAnsi="Georgia"/>
          <w:sz w:val="20"/>
          <w:szCs w:val="20"/>
        </w:rPr>
      </w:pPr>
      <w:r>
        <w:rPr>
          <w:rFonts w:ascii="Georgia" w:hAnsi="Georgia"/>
          <w:sz w:val="20"/>
          <w:szCs w:val="20"/>
        </w:rPr>
        <w:t xml:space="preserve">    </w:t>
      </w:r>
      <w:r w:rsidRPr="005F7B3C">
        <w:rPr>
          <w:rFonts w:ascii="Georgia" w:hAnsi="Georgia"/>
          <w:sz w:val="20"/>
          <w:szCs w:val="20"/>
        </w:rPr>
        <w:t xml:space="preserve">The comparison between “genuine </w:t>
      </w:r>
      <w:r w:rsidR="00944A12">
        <w:rPr>
          <w:rFonts w:ascii="Georgia" w:hAnsi="Georgia"/>
          <w:sz w:val="20"/>
          <w:szCs w:val="20"/>
        </w:rPr>
        <w:t>v</w:t>
      </w:r>
      <w:r w:rsidRPr="005F7B3C">
        <w:rPr>
          <w:rFonts w:ascii="Georgia" w:hAnsi="Georgia"/>
          <w:sz w:val="20"/>
          <w:szCs w:val="20"/>
        </w:rPr>
        <w:t xml:space="preserve">irus </w:t>
      </w:r>
      <w:r w:rsidR="00534C94">
        <w:rPr>
          <w:rFonts w:ascii="Georgia" w:hAnsi="Georgia"/>
          <w:sz w:val="20"/>
          <w:szCs w:val="20"/>
        </w:rPr>
        <w:t>p</w:t>
      </w:r>
      <w:r w:rsidRPr="005F7B3C">
        <w:rPr>
          <w:rFonts w:ascii="Georgia" w:hAnsi="Georgia"/>
          <w:sz w:val="20"/>
          <w:szCs w:val="20"/>
        </w:rPr>
        <w:t xml:space="preserve">revalence” and </w:t>
      </w:r>
      <w:r w:rsidR="00534C94">
        <w:rPr>
          <w:rFonts w:ascii="Georgia" w:hAnsi="Georgia"/>
          <w:sz w:val="20"/>
          <w:szCs w:val="20"/>
        </w:rPr>
        <w:t>s</w:t>
      </w:r>
      <w:r w:rsidRPr="005F7B3C">
        <w:rPr>
          <w:rFonts w:ascii="Georgia" w:hAnsi="Georgia"/>
          <w:sz w:val="20"/>
          <w:szCs w:val="20"/>
        </w:rPr>
        <w:t>eroprevalence is considered favourable overall.</w:t>
      </w:r>
    </w:p>
    <w:p w14:paraId="53253E2E" w14:textId="77777777" w:rsidR="005F7B3C" w:rsidRPr="005F7B3C" w:rsidRDefault="005F7B3C" w:rsidP="005F7B3C">
      <w:pPr>
        <w:spacing w:after="0" w:line="240" w:lineRule="auto"/>
        <w:jc w:val="both"/>
        <w:rPr>
          <w:rFonts w:ascii="Georgia" w:hAnsi="Georgia"/>
          <w:sz w:val="20"/>
          <w:szCs w:val="20"/>
        </w:rPr>
      </w:pPr>
    </w:p>
    <w:p w14:paraId="0131D5AD" w14:textId="77777777" w:rsidR="005F7B3C" w:rsidRPr="005F7B3C" w:rsidRDefault="005F7B3C" w:rsidP="005F7B3C">
      <w:pPr>
        <w:pStyle w:val="Heading3"/>
        <w:numPr>
          <w:ilvl w:val="0"/>
          <w:numId w:val="0"/>
        </w:numPr>
        <w:spacing w:after="0" w:line="240" w:lineRule="auto"/>
        <w:jc w:val="both"/>
        <w:rPr>
          <w:rFonts w:ascii="Georgia" w:hAnsi="Georgia"/>
          <w:sz w:val="20"/>
          <w:szCs w:val="20"/>
        </w:rPr>
      </w:pPr>
      <w:r w:rsidRPr="005F7B3C">
        <w:rPr>
          <w:rFonts w:ascii="Georgia" w:hAnsi="Georgia"/>
          <w:sz w:val="20"/>
          <w:szCs w:val="20"/>
        </w:rPr>
        <w:t>Validation via Infection Fatality Rate</w:t>
      </w:r>
    </w:p>
    <w:p w14:paraId="51974458" w14:textId="7433032D" w:rsidR="005F7B3C" w:rsidRDefault="005F7B3C" w:rsidP="005F7B3C">
      <w:pPr>
        <w:spacing w:after="0" w:line="240" w:lineRule="auto"/>
        <w:jc w:val="both"/>
        <w:rPr>
          <w:rFonts w:ascii="Georgia" w:hAnsi="Georgia"/>
          <w:sz w:val="20"/>
          <w:szCs w:val="20"/>
        </w:rPr>
      </w:pPr>
      <w:r>
        <w:rPr>
          <w:rFonts w:ascii="Georgia" w:hAnsi="Georgia"/>
          <w:sz w:val="20"/>
          <w:szCs w:val="20"/>
        </w:rPr>
        <w:t xml:space="preserve">    </w:t>
      </w:r>
      <w:r w:rsidRPr="005F7B3C">
        <w:rPr>
          <w:rFonts w:ascii="Georgia" w:hAnsi="Georgia"/>
          <w:sz w:val="20"/>
          <w:szCs w:val="20"/>
        </w:rPr>
        <w:t xml:space="preserve">“Genuine” IFR values computed from the pairing of “genuine </w:t>
      </w:r>
      <w:r w:rsidR="00534C94">
        <w:rPr>
          <w:rFonts w:ascii="Georgia" w:hAnsi="Georgia"/>
          <w:sz w:val="20"/>
          <w:szCs w:val="20"/>
        </w:rPr>
        <w:t>v</w:t>
      </w:r>
      <w:r w:rsidRPr="005F7B3C">
        <w:rPr>
          <w:rFonts w:ascii="Georgia" w:hAnsi="Georgia"/>
          <w:sz w:val="20"/>
          <w:szCs w:val="20"/>
        </w:rPr>
        <w:t xml:space="preserve">irus </w:t>
      </w:r>
      <w:r w:rsidR="00534C94">
        <w:rPr>
          <w:rFonts w:ascii="Georgia" w:hAnsi="Georgia"/>
          <w:sz w:val="20"/>
          <w:szCs w:val="20"/>
        </w:rPr>
        <w:t>p</w:t>
      </w:r>
      <w:r w:rsidRPr="005F7B3C">
        <w:rPr>
          <w:rFonts w:ascii="Georgia" w:hAnsi="Georgia"/>
          <w:sz w:val="20"/>
          <w:szCs w:val="20"/>
        </w:rPr>
        <w:t xml:space="preserve">revalence” with </w:t>
      </w:r>
      <w:r w:rsidR="00534C94">
        <w:rPr>
          <w:rFonts w:ascii="Georgia" w:hAnsi="Georgia"/>
          <w:sz w:val="20"/>
          <w:szCs w:val="20"/>
        </w:rPr>
        <w:t>e</w:t>
      </w:r>
      <w:r w:rsidRPr="005F7B3C">
        <w:rPr>
          <w:rFonts w:ascii="Georgia" w:hAnsi="Georgia"/>
          <w:sz w:val="20"/>
          <w:szCs w:val="20"/>
        </w:rPr>
        <w:t xml:space="preserve">xcess </w:t>
      </w:r>
      <w:r w:rsidR="00534C94">
        <w:rPr>
          <w:rFonts w:ascii="Georgia" w:hAnsi="Georgia"/>
          <w:sz w:val="20"/>
          <w:szCs w:val="20"/>
        </w:rPr>
        <w:t>d</w:t>
      </w:r>
      <w:r w:rsidRPr="005F7B3C">
        <w:rPr>
          <w:rFonts w:ascii="Georgia" w:hAnsi="Georgia"/>
          <w:sz w:val="20"/>
          <w:szCs w:val="20"/>
        </w:rPr>
        <w:t xml:space="preserve">eaths are reasonably close to closed-community model IFR (Table 2), albeit slightly lower. Two factors could possibly explain why “genuine” IFR estimates are lower compared to model IFR. Firstly, given the nature of the underlying PCR </w:t>
      </w:r>
      <w:r w:rsidR="00534C94">
        <w:rPr>
          <w:rFonts w:ascii="Georgia" w:hAnsi="Georgia"/>
          <w:sz w:val="20"/>
          <w:szCs w:val="20"/>
        </w:rPr>
        <w:t>t</w:t>
      </w:r>
      <w:r w:rsidRPr="005F7B3C">
        <w:rPr>
          <w:rFonts w:ascii="Georgia" w:hAnsi="Georgia"/>
          <w:sz w:val="20"/>
          <w:szCs w:val="20"/>
        </w:rPr>
        <w:t xml:space="preserve">est </w:t>
      </w:r>
      <w:r w:rsidR="00534C94">
        <w:rPr>
          <w:rFonts w:ascii="Georgia" w:hAnsi="Georgia"/>
          <w:sz w:val="20"/>
          <w:szCs w:val="20"/>
        </w:rPr>
        <w:t>p</w:t>
      </w:r>
      <w:r w:rsidRPr="005F7B3C">
        <w:rPr>
          <w:rFonts w:ascii="Georgia" w:hAnsi="Georgia"/>
          <w:sz w:val="20"/>
          <w:szCs w:val="20"/>
        </w:rPr>
        <w:t xml:space="preserve">ositivity, this paper assumes that “genuine </w:t>
      </w:r>
      <w:r w:rsidR="00534C94">
        <w:rPr>
          <w:rFonts w:ascii="Georgia" w:hAnsi="Georgia"/>
          <w:sz w:val="20"/>
          <w:szCs w:val="20"/>
        </w:rPr>
        <w:t>v</w:t>
      </w:r>
      <w:r w:rsidRPr="005F7B3C">
        <w:rPr>
          <w:rFonts w:ascii="Georgia" w:hAnsi="Georgia"/>
          <w:sz w:val="20"/>
          <w:szCs w:val="20"/>
        </w:rPr>
        <w:t xml:space="preserve">irus </w:t>
      </w:r>
      <w:r w:rsidR="00534C94">
        <w:rPr>
          <w:rFonts w:ascii="Georgia" w:hAnsi="Georgia"/>
          <w:sz w:val="20"/>
          <w:szCs w:val="20"/>
        </w:rPr>
        <w:t>p</w:t>
      </w:r>
      <w:r w:rsidRPr="005F7B3C">
        <w:rPr>
          <w:rFonts w:ascii="Georgia" w:hAnsi="Georgia"/>
          <w:sz w:val="20"/>
          <w:szCs w:val="20"/>
        </w:rPr>
        <w:t xml:space="preserve">revalence” (per week, per country) is reflective of the newly discovered COVID-19 cases in that week. If this assumption is not entirely correct and in reality “genuine </w:t>
      </w:r>
      <w:r w:rsidR="00534C94">
        <w:rPr>
          <w:rFonts w:ascii="Georgia" w:hAnsi="Georgia"/>
          <w:sz w:val="20"/>
          <w:szCs w:val="20"/>
        </w:rPr>
        <w:t>v</w:t>
      </w:r>
      <w:r w:rsidRPr="005F7B3C">
        <w:rPr>
          <w:rFonts w:ascii="Georgia" w:hAnsi="Georgia"/>
          <w:sz w:val="20"/>
          <w:szCs w:val="20"/>
        </w:rPr>
        <w:t xml:space="preserve">irus </w:t>
      </w:r>
      <w:r w:rsidR="00534C94">
        <w:rPr>
          <w:rFonts w:ascii="Georgia" w:hAnsi="Georgia"/>
          <w:sz w:val="20"/>
          <w:szCs w:val="20"/>
        </w:rPr>
        <w:t>p</w:t>
      </w:r>
      <w:r w:rsidRPr="005F7B3C">
        <w:rPr>
          <w:rFonts w:ascii="Georgia" w:hAnsi="Georgia"/>
          <w:sz w:val="20"/>
          <w:szCs w:val="20"/>
        </w:rPr>
        <w:t xml:space="preserve">revalence” reflects a mix of new and existing cases, it means that the true number of new cases per week is less than the “genuine </w:t>
      </w:r>
      <w:r w:rsidR="00534C94">
        <w:rPr>
          <w:rFonts w:ascii="Georgia" w:hAnsi="Georgia"/>
          <w:sz w:val="20"/>
          <w:szCs w:val="20"/>
        </w:rPr>
        <w:t>v</w:t>
      </w:r>
      <w:r w:rsidRPr="005F7B3C">
        <w:rPr>
          <w:rFonts w:ascii="Georgia" w:hAnsi="Georgia"/>
          <w:sz w:val="20"/>
          <w:szCs w:val="20"/>
        </w:rPr>
        <w:t xml:space="preserve">irus </w:t>
      </w:r>
      <w:r w:rsidR="00534C94">
        <w:rPr>
          <w:rFonts w:ascii="Georgia" w:hAnsi="Georgia"/>
          <w:sz w:val="20"/>
          <w:szCs w:val="20"/>
        </w:rPr>
        <w:t>p</w:t>
      </w:r>
      <w:r w:rsidRPr="005F7B3C">
        <w:rPr>
          <w:rFonts w:ascii="Georgia" w:hAnsi="Georgia"/>
          <w:sz w:val="20"/>
          <w:szCs w:val="20"/>
        </w:rPr>
        <w:t xml:space="preserve">revalence”. Such would reduce the cumulative number of cases and consequently increase the IFR. Secondly, </w:t>
      </w:r>
      <w:proofErr w:type="gramStart"/>
      <w:r w:rsidRPr="005F7B3C">
        <w:rPr>
          <w:rFonts w:ascii="Georgia" w:hAnsi="Georgia"/>
          <w:sz w:val="20"/>
          <w:szCs w:val="20"/>
        </w:rPr>
        <w:lastRenderedPageBreak/>
        <w:t>closed-community</w:t>
      </w:r>
      <w:proofErr w:type="gramEnd"/>
      <w:r w:rsidRPr="005F7B3C">
        <w:rPr>
          <w:rFonts w:ascii="Georgia" w:hAnsi="Georgia"/>
          <w:sz w:val="20"/>
          <w:szCs w:val="20"/>
        </w:rPr>
        <w:t xml:space="preserve"> IFR models are based on observations early in the pandemic. Since then, insights in the disease and effectiveness of treatment methods have evolved. It is entirely possible that some of this progress is reflected in a genuine drop in IFR from the current data compared to early-stage datasets like the Diamond Princess cruise-ship.</w:t>
      </w:r>
    </w:p>
    <w:p w14:paraId="5DAC1663" w14:textId="53D686F9" w:rsidR="005F7B3C" w:rsidRPr="005F7B3C" w:rsidRDefault="005F7B3C" w:rsidP="005F7B3C">
      <w:pPr>
        <w:spacing w:after="0" w:line="240" w:lineRule="auto"/>
        <w:jc w:val="both"/>
        <w:rPr>
          <w:rFonts w:ascii="Georgia" w:hAnsi="Georgia"/>
          <w:sz w:val="20"/>
          <w:szCs w:val="20"/>
        </w:rPr>
      </w:pPr>
      <w:r>
        <w:rPr>
          <w:rFonts w:ascii="Georgia" w:hAnsi="Georgia"/>
          <w:sz w:val="20"/>
          <w:szCs w:val="20"/>
        </w:rPr>
        <w:t xml:space="preserve">    </w:t>
      </w:r>
      <w:r w:rsidRPr="005F7B3C">
        <w:rPr>
          <w:rFonts w:ascii="Georgia" w:hAnsi="Georgia"/>
          <w:sz w:val="20"/>
          <w:szCs w:val="20"/>
        </w:rPr>
        <w:t xml:space="preserve">Given these considerations and interpretation uncertainties, the match between “genuine” IFR and closed-community model IFR is close enough to conclude that the “genuine” IFR estimates and the underlying “genuine </w:t>
      </w:r>
      <w:r w:rsidR="00534C94">
        <w:rPr>
          <w:rFonts w:ascii="Georgia" w:hAnsi="Georgia"/>
          <w:sz w:val="20"/>
          <w:szCs w:val="20"/>
        </w:rPr>
        <w:t>v</w:t>
      </w:r>
      <w:r w:rsidRPr="005F7B3C">
        <w:rPr>
          <w:rFonts w:ascii="Georgia" w:hAnsi="Georgia"/>
          <w:sz w:val="20"/>
          <w:szCs w:val="20"/>
        </w:rPr>
        <w:t xml:space="preserve">irus </w:t>
      </w:r>
      <w:r w:rsidR="00534C94">
        <w:rPr>
          <w:rFonts w:ascii="Georgia" w:hAnsi="Georgia"/>
          <w:sz w:val="20"/>
          <w:szCs w:val="20"/>
        </w:rPr>
        <w:t>p</w:t>
      </w:r>
      <w:r w:rsidRPr="005F7B3C">
        <w:rPr>
          <w:rFonts w:ascii="Georgia" w:hAnsi="Georgia"/>
          <w:sz w:val="20"/>
          <w:szCs w:val="20"/>
        </w:rPr>
        <w:t>revalence” are reasonable.</w:t>
      </w:r>
    </w:p>
    <w:p w14:paraId="4C1F0914" w14:textId="77777777" w:rsidR="005F7B3C" w:rsidRPr="005F7B3C" w:rsidRDefault="005F7B3C" w:rsidP="005F7B3C">
      <w:pPr>
        <w:spacing w:after="0" w:line="240" w:lineRule="auto"/>
        <w:jc w:val="both"/>
        <w:rPr>
          <w:rFonts w:ascii="Georgia" w:hAnsi="Georgia"/>
          <w:sz w:val="20"/>
          <w:szCs w:val="20"/>
        </w:rPr>
      </w:pPr>
    </w:p>
    <w:p w14:paraId="3F568B4A" w14:textId="77777777" w:rsidR="005F7B3C" w:rsidRPr="005F7B3C" w:rsidRDefault="005F7B3C" w:rsidP="005F7B3C">
      <w:pPr>
        <w:pStyle w:val="Heading3"/>
        <w:numPr>
          <w:ilvl w:val="0"/>
          <w:numId w:val="0"/>
        </w:numPr>
        <w:spacing w:after="0" w:line="240" w:lineRule="auto"/>
        <w:jc w:val="both"/>
        <w:rPr>
          <w:rFonts w:ascii="Georgia" w:hAnsi="Georgia"/>
          <w:sz w:val="20"/>
          <w:szCs w:val="20"/>
        </w:rPr>
      </w:pPr>
      <w:r w:rsidRPr="005F7B3C">
        <w:rPr>
          <w:rFonts w:ascii="Georgia" w:hAnsi="Georgia"/>
          <w:sz w:val="20"/>
          <w:szCs w:val="20"/>
        </w:rPr>
        <w:t>Validation against Slovakia Mass Testing</w:t>
      </w:r>
    </w:p>
    <w:p w14:paraId="1AD8032A" w14:textId="0194B6E7" w:rsidR="005F7B3C" w:rsidRPr="005F7B3C" w:rsidRDefault="005F7B3C" w:rsidP="005F7B3C">
      <w:pPr>
        <w:spacing w:after="0" w:line="240" w:lineRule="auto"/>
        <w:jc w:val="both"/>
        <w:rPr>
          <w:rFonts w:ascii="Georgia" w:hAnsi="Georgia"/>
          <w:sz w:val="20"/>
          <w:szCs w:val="20"/>
        </w:rPr>
      </w:pPr>
      <w:r>
        <w:rPr>
          <w:rFonts w:ascii="Georgia" w:hAnsi="Georgia"/>
          <w:sz w:val="20"/>
          <w:szCs w:val="20"/>
        </w:rPr>
        <w:t xml:space="preserve">    </w:t>
      </w:r>
      <w:r w:rsidRPr="005F7B3C">
        <w:rPr>
          <w:rFonts w:ascii="Georgia" w:hAnsi="Georgia"/>
          <w:sz w:val="20"/>
          <w:szCs w:val="20"/>
        </w:rPr>
        <w:t xml:space="preserve">Test </w:t>
      </w:r>
      <w:r w:rsidR="00534C94">
        <w:rPr>
          <w:rFonts w:ascii="Georgia" w:hAnsi="Georgia"/>
          <w:sz w:val="20"/>
          <w:szCs w:val="20"/>
        </w:rPr>
        <w:t>p</w:t>
      </w:r>
      <w:r w:rsidRPr="005F7B3C">
        <w:rPr>
          <w:rFonts w:ascii="Georgia" w:hAnsi="Georgia"/>
          <w:sz w:val="20"/>
          <w:szCs w:val="20"/>
        </w:rPr>
        <w:t xml:space="preserve">ositivity of 1.06%, as recorded in the COVID-19 mass community-testing in Slovakia at the end of week 43 falls towards the low end of the range of “genuine </w:t>
      </w:r>
      <w:r w:rsidR="00534C94">
        <w:rPr>
          <w:rFonts w:ascii="Georgia" w:hAnsi="Georgia"/>
          <w:sz w:val="20"/>
          <w:szCs w:val="20"/>
        </w:rPr>
        <w:t>v</w:t>
      </w:r>
      <w:r w:rsidRPr="005F7B3C">
        <w:rPr>
          <w:rFonts w:ascii="Georgia" w:hAnsi="Georgia"/>
          <w:sz w:val="20"/>
          <w:szCs w:val="20"/>
        </w:rPr>
        <w:t xml:space="preserve">irus </w:t>
      </w:r>
      <w:r w:rsidR="00534C94">
        <w:rPr>
          <w:rFonts w:ascii="Georgia" w:hAnsi="Georgia"/>
          <w:sz w:val="20"/>
          <w:szCs w:val="20"/>
        </w:rPr>
        <w:t>p</w:t>
      </w:r>
      <w:r w:rsidRPr="005F7B3C">
        <w:rPr>
          <w:rFonts w:ascii="Georgia" w:hAnsi="Georgia"/>
          <w:sz w:val="20"/>
          <w:szCs w:val="20"/>
        </w:rPr>
        <w:t xml:space="preserve">revalence” estimated for that week. (Figure 4). Positivity for the combined test dataset of rapid tests and PCR tests during that week (1.48%) is closer to the “genuine </w:t>
      </w:r>
      <w:r w:rsidR="00534C94">
        <w:rPr>
          <w:rFonts w:ascii="Georgia" w:hAnsi="Georgia"/>
          <w:sz w:val="20"/>
          <w:szCs w:val="20"/>
        </w:rPr>
        <w:t>v</w:t>
      </w:r>
      <w:r w:rsidRPr="005F7B3C">
        <w:rPr>
          <w:rFonts w:ascii="Georgia" w:hAnsi="Georgia"/>
          <w:sz w:val="20"/>
          <w:szCs w:val="20"/>
        </w:rPr>
        <w:t xml:space="preserve">irus </w:t>
      </w:r>
      <w:r w:rsidR="00534C94">
        <w:rPr>
          <w:rFonts w:ascii="Georgia" w:hAnsi="Georgia"/>
          <w:sz w:val="20"/>
          <w:szCs w:val="20"/>
        </w:rPr>
        <w:t>p</w:t>
      </w:r>
      <w:r w:rsidRPr="005F7B3C">
        <w:rPr>
          <w:rFonts w:ascii="Georgia" w:hAnsi="Georgia"/>
          <w:sz w:val="20"/>
          <w:szCs w:val="20"/>
        </w:rPr>
        <w:t xml:space="preserve">revalence” best estimate but still on the low side. This observation is consistent with the concern expressed by some experts [23], [24] that antigen </w:t>
      </w:r>
      <w:proofErr w:type="gramStart"/>
      <w:r w:rsidRPr="005F7B3C">
        <w:rPr>
          <w:rFonts w:ascii="Georgia" w:hAnsi="Georgia"/>
          <w:sz w:val="20"/>
          <w:szCs w:val="20"/>
        </w:rPr>
        <w:t>rapid-tests</w:t>
      </w:r>
      <w:proofErr w:type="gramEnd"/>
      <w:r w:rsidRPr="005F7B3C">
        <w:rPr>
          <w:rFonts w:ascii="Georgia" w:hAnsi="Georgia"/>
          <w:sz w:val="20"/>
          <w:szCs w:val="20"/>
        </w:rPr>
        <w:t xml:space="preserve"> are less reliable and possibly much less sensitive compared to PCR tests.</w:t>
      </w:r>
    </w:p>
    <w:p w14:paraId="590E9166" w14:textId="48C840EB" w:rsidR="005F7B3C" w:rsidRPr="005F7B3C" w:rsidRDefault="005F7B3C" w:rsidP="005F7B3C">
      <w:pPr>
        <w:spacing w:after="0" w:line="240" w:lineRule="auto"/>
        <w:jc w:val="both"/>
        <w:rPr>
          <w:rFonts w:ascii="Georgia" w:hAnsi="Georgia"/>
          <w:sz w:val="20"/>
          <w:szCs w:val="20"/>
        </w:rPr>
      </w:pPr>
      <w:r>
        <w:rPr>
          <w:rFonts w:ascii="Georgia" w:hAnsi="Georgia"/>
          <w:sz w:val="20"/>
          <w:szCs w:val="20"/>
        </w:rPr>
        <w:t xml:space="preserve">    </w:t>
      </w:r>
      <w:r w:rsidRPr="005F7B3C">
        <w:rPr>
          <w:rFonts w:ascii="Georgia" w:hAnsi="Georgia"/>
          <w:sz w:val="20"/>
          <w:szCs w:val="20"/>
        </w:rPr>
        <w:t xml:space="preserve">Slovakia was not part of the initial dataset of nine European countries from which this paper derived the method and correction factors for estimating “genuine </w:t>
      </w:r>
      <w:r w:rsidR="00534C94">
        <w:rPr>
          <w:rFonts w:ascii="Georgia" w:hAnsi="Georgia"/>
          <w:sz w:val="20"/>
          <w:szCs w:val="20"/>
        </w:rPr>
        <w:t>v</w:t>
      </w:r>
      <w:r w:rsidRPr="005F7B3C">
        <w:rPr>
          <w:rFonts w:ascii="Georgia" w:hAnsi="Georgia"/>
          <w:sz w:val="20"/>
          <w:szCs w:val="20"/>
        </w:rPr>
        <w:t xml:space="preserve">irus </w:t>
      </w:r>
      <w:r w:rsidR="00534C94">
        <w:rPr>
          <w:rFonts w:ascii="Georgia" w:hAnsi="Georgia"/>
          <w:sz w:val="20"/>
          <w:szCs w:val="20"/>
        </w:rPr>
        <w:t>p</w:t>
      </w:r>
      <w:r w:rsidRPr="005F7B3C">
        <w:rPr>
          <w:rFonts w:ascii="Georgia" w:hAnsi="Georgia"/>
          <w:sz w:val="20"/>
          <w:szCs w:val="20"/>
        </w:rPr>
        <w:t xml:space="preserve">revalence” from </w:t>
      </w:r>
      <w:r w:rsidR="00534C94">
        <w:rPr>
          <w:rFonts w:ascii="Georgia" w:hAnsi="Georgia"/>
          <w:sz w:val="20"/>
          <w:szCs w:val="20"/>
        </w:rPr>
        <w:t>t</w:t>
      </w:r>
      <w:r w:rsidRPr="005F7B3C">
        <w:rPr>
          <w:rFonts w:ascii="Georgia" w:hAnsi="Georgia"/>
          <w:sz w:val="20"/>
          <w:szCs w:val="20"/>
        </w:rPr>
        <w:t xml:space="preserve">est </w:t>
      </w:r>
      <w:r w:rsidR="00534C94">
        <w:rPr>
          <w:rFonts w:ascii="Georgia" w:hAnsi="Georgia"/>
          <w:sz w:val="20"/>
          <w:szCs w:val="20"/>
        </w:rPr>
        <w:t>p</w:t>
      </w:r>
      <w:r w:rsidRPr="005F7B3C">
        <w:rPr>
          <w:rFonts w:ascii="Georgia" w:hAnsi="Georgia"/>
          <w:sz w:val="20"/>
          <w:szCs w:val="20"/>
        </w:rPr>
        <w:t xml:space="preserve">ositivity and </w:t>
      </w:r>
      <w:r w:rsidR="00534C94">
        <w:rPr>
          <w:rFonts w:ascii="Georgia" w:hAnsi="Georgia"/>
          <w:sz w:val="20"/>
          <w:szCs w:val="20"/>
        </w:rPr>
        <w:t>t</w:t>
      </w:r>
      <w:r w:rsidRPr="005F7B3C">
        <w:rPr>
          <w:rFonts w:ascii="Georgia" w:hAnsi="Georgia"/>
          <w:sz w:val="20"/>
          <w:szCs w:val="20"/>
        </w:rPr>
        <w:t xml:space="preserve">esting </w:t>
      </w:r>
      <w:r w:rsidR="00534C94">
        <w:rPr>
          <w:rFonts w:ascii="Georgia" w:hAnsi="Georgia"/>
          <w:sz w:val="20"/>
          <w:szCs w:val="20"/>
        </w:rPr>
        <w:t>r</w:t>
      </w:r>
      <w:r w:rsidRPr="005F7B3C">
        <w:rPr>
          <w:rFonts w:ascii="Georgia" w:hAnsi="Georgia"/>
          <w:sz w:val="20"/>
          <w:szCs w:val="20"/>
        </w:rPr>
        <w:t xml:space="preserve">ate. Nevertheless, “genuine </w:t>
      </w:r>
      <w:r w:rsidR="00534C94">
        <w:rPr>
          <w:rFonts w:ascii="Georgia" w:hAnsi="Georgia"/>
          <w:sz w:val="20"/>
          <w:szCs w:val="20"/>
        </w:rPr>
        <w:t>v</w:t>
      </w:r>
      <w:r w:rsidRPr="005F7B3C">
        <w:rPr>
          <w:rFonts w:ascii="Georgia" w:hAnsi="Georgia"/>
          <w:sz w:val="20"/>
          <w:szCs w:val="20"/>
        </w:rPr>
        <w:t xml:space="preserve">irus </w:t>
      </w:r>
      <w:r w:rsidR="00534C94">
        <w:rPr>
          <w:rFonts w:ascii="Georgia" w:hAnsi="Georgia"/>
          <w:sz w:val="20"/>
          <w:szCs w:val="20"/>
        </w:rPr>
        <w:t>p</w:t>
      </w:r>
      <w:r w:rsidRPr="005F7B3C">
        <w:rPr>
          <w:rFonts w:ascii="Georgia" w:hAnsi="Georgia"/>
          <w:sz w:val="20"/>
          <w:szCs w:val="20"/>
        </w:rPr>
        <w:t>revalence” for Slovakia is in the same range as the community spread suggested by mass testing. This observation suggests that the correction method and correction factors proposed herein may be more universally deployable, beyond the initial dataset of countries.</w:t>
      </w:r>
    </w:p>
    <w:p w14:paraId="327F0C7E" w14:textId="4989CB8B" w:rsidR="005F7B3C" w:rsidRDefault="005F7B3C" w:rsidP="005F7B3C">
      <w:pPr>
        <w:tabs>
          <w:tab w:val="left" w:pos="142"/>
        </w:tabs>
        <w:spacing w:after="0" w:line="240" w:lineRule="auto"/>
        <w:jc w:val="both"/>
        <w:rPr>
          <w:rFonts w:ascii="Georgia" w:eastAsia="Times New Roman Uni" w:hAnsi="Georgia" w:cs="Times New Roman"/>
          <w:b/>
          <w:bCs/>
          <w:sz w:val="20"/>
          <w:szCs w:val="26"/>
        </w:rPr>
      </w:pPr>
    </w:p>
    <w:p w14:paraId="65EB2EE0" w14:textId="77777777" w:rsidR="005F7B3C" w:rsidRPr="005F7B3C" w:rsidRDefault="005F7B3C" w:rsidP="0050420E">
      <w:pPr>
        <w:pStyle w:val="Heading2"/>
        <w:spacing w:after="0" w:line="240" w:lineRule="auto"/>
        <w:jc w:val="both"/>
        <w:rPr>
          <w:rFonts w:ascii="Georgia" w:hAnsi="Georgia"/>
          <w:sz w:val="20"/>
          <w:szCs w:val="20"/>
        </w:rPr>
      </w:pPr>
      <w:r w:rsidRPr="005F7B3C">
        <w:rPr>
          <w:rFonts w:ascii="Georgia" w:hAnsi="Georgia"/>
          <w:sz w:val="20"/>
          <w:szCs w:val="20"/>
        </w:rPr>
        <w:t>Significance of the trends in “genuine Viral Prevalence”</w:t>
      </w:r>
    </w:p>
    <w:p w14:paraId="5DF654A0" w14:textId="11A45CF9" w:rsidR="005F7B3C" w:rsidRPr="005F7B3C" w:rsidRDefault="005F7B3C" w:rsidP="005F7B3C">
      <w:pPr>
        <w:pStyle w:val="ListParagraph"/>
        <w:spacing w:after="0" w:line="240" w:lineRule="auto"/>
        <w:ind w:left="0"/>
        <w:jc w:val="both"/>
        <w:rPr>
          <w:rFonts w:ascii="Georgia" w:hAnsi="Georgia"/>
          <w:sz w:val="20"/>
          <w:szCs w:val="20"/>
        </w:rPr>
      </w:pPr>
      <w:r>
        <w:rPr>
          <w:rFonts w:ascii="Georgia" w:hAnsi="Georgia"/>
          <w:sz w:val="20"/>
          <w:szCs w:val="20"/>
        </w:rPr>
        <w:t xml:space="preserve">    </w:t>
      </w:r>
      <w:r w:rsidRPr="005F7B3C">
        <w:rPr>
          <w:rFonts w:ascii="Georgia" w:hAnsi="Georgia"/>
          <w:sz w:val="20"/>
          <w:szCs w:val="20"/>
        </w:rPr>
        <w:t>The “genuine Viral Prevalence” curves for the studied European countries consistently show a two “waves” pattern (Figure 1) with a 1</w:t>
      </w:r>
      <w:r w:rsidRPr="005F7B3C">
        <w:rPr>
          <w:rFonts w:ascii="Georgia" w:hAnsi="Georgia"/>
          <w:sz w:val="20"/>
          <w:szCs w:val="20"/>
          <w:vertAlign w:val="superscript"/>
        </w:rPr>
        <w:t>st</w:t>
      </w:r>
      <w:r w:rsidRPr="005F7B3C">
        <w:rPr>
          <w:rFonts w:ascii="Georgia" w:hAnsi="Georgia"/>
          <w:sz w:val="20"/>
          <w:szCs w:val="20"/>
        </w:rPr>
        <w:t xml:space="preserve"> epidemic “wave” in week 10 to week 20 and a 2</w:t>
      </w:r>
      <w:r w:rsidRPr="005F7B3C">
        <w:rPr>
          <w:rFonts w:ascii="Georgia" w:hAnsi="Georgia"/>
          <w:sz w:val="20"/>
          <w:szCs w:val="20"/>
          <w:vertAlign w:val="superscript"/>
        </w:rPr>
        <w:t>nd</w:t>
      </w:r>
      <w:r w:rsidRPr="005F7B3C">
        <w:rPr>
          <w:rFonts w:ascii="Georgia" w:hAnsi="Georgia"/>
          <w:sz w:val="20"/>
          <w:szCs w:val="20"/>
        </w:rPr>
        <w:t xml:space="preserve"> “wave” from about week 34 onward. “</w:t>
      </w:r>
      <w:r w:rsidR="00534C94">
        <w:rPr>
          <w:rFonts w:ascii="Georgia" w:hAnsi="Georgia"/>
          <w:sz w:val="20"/>
          <w:szCs w:val="20"/>
        </w:rPr>
        <w:t>g</w:t>
      </w:r>
      <w:r w:rsidRPr="005F7B3C">
        <w:rPr>
          <w:rFonts w:ascii="Georgia" w:hAnsi="Georgia"/>
          <w:sz w:val="20"/>
          <w:szCs w:val="20"/>
        </w:rPr>
        <w:t xml:space="preserve">enuine </w:t>
      </w:r>
      <w:r w:rsidR="00534C94">
        <w:rPr>
          <w:rFonts w:ascii="Georgia" w:hAnsi="Georgia"/>
          <w:sz w:val="20"/>
          <w:szCs w:val="20"/>
        </w:rPr>
        <w:t>v</w:t>
      </w:r>
      <w:r w:rsidRPr="005F7B3C">
        <w:rPr>
          <w:rFonts w:ascii="Georgia" w:hAnsi="Georgia"/>
          <w:sz w:val="20"/>
          <w:szCs w:val="20"/>
        </w:rPr>
        <w:t xml:space="preserve">irus </w:t>
      </w:r>
      <w:r w:rsidR="00534C94">
        <w:rPr>
          <w:rFonts w:ascii="Georgia" w:hAnsi="Georgia"/>
          <w:sz w:val="20"/>
          <w:szCs w:val="20"/>
        </w:rPr>
        <w:t>p</w:t>
      </w:r>
      <w:r w:rsidRPr="005F7B3C">
        <w:rPr>
          <w:rFonts w:ascii="Georgia" w:hAnsi="Georgia"/>
          <w:sz w:val="20"/>
          <w:szCs w:val="20"/>
        </w:rPr>
        <w:t>revalence” for the 2</w:t>
      </w:r>
      <w:r w:rsidRPr="005F7B3C">
        <w:rPr>
          <w:rFonts w:ascii="Georgia" w:hAnsi="Georgia"/>
          <w:sz w:val="20"/>
          <w:szCs w:val="20"/>
          <w:vertAlign w:val="superscript"/>
        </w:rPr>
        <w:t>nd</w:t>
      </w:r>
      <w:r w:rsidRPr="005F7B3C">
        <w:rPr>
          <w:rFonts w:ascii="Georgia" w:hAnsi="Georgia"/>
          <w:sz w:val="20"/>
          <w:szCs w:val="20"/>
        </w:rPr>
        <w:t xml:space="preserve"> “wave” to date is approaching similar levels as during the peak of the 1</w:t>
      </w:r>
      <w:r w:rsidRPr="005F7B3C">
        <w:rPr>
          <w:rFonts w:ascii="Georgia" w:hAnsi="Georgia"/>
          <w:sz w:val="20"/>
          <w:szCs w:val="20"/>
          <w:vertAlign w:val="superscript"/>
        </w:rPr>
        <w:t>st</w:t>
      </w:r>
      <w:r w:rsidRPr="005F7B3C">
        <w:rPr>
          <w:rFonts w:ascii="Georgia" w:hAnsi="Georgia"/>
          <w:sz w:val="20"/>
          <w:szCs w:val="20"/>
        </w:rPr>
        <w:t xml:space="preserve"> “wave”. This means that the higher number of confirmed COVID-19 </w:t>
      </w:r>
      <w:r w:rsidR="00534C94">
        <w:rPr>
          <w:rFonts w:ascii="Georgia" w:hAnsi="Georgia"/>
          <w:sz w:val="20"/>
          <w:szCs w:val="20"/>
        </w:rPr>
        <w:t>c</w:t>
      </w:r>
      <w:r w:rsidRPr="005F7B3C">
        <w:rPr>
          <w:rFonts w:ascii="Georgia" w:hAnsi="Georgia"/>
          <w:sz w:val="20"/>
          <w:szCs w:val="20"/>
        </w:rPr>
        <w:t>ases in the ongoing 2</w:t>
      </w:r>
      <w:r w:rsidRPr="005F7B3C">
        <w:rPr>
          <w:rFonts w:ascii="Georgia" w:hAnsi="Georgia"/>
          <w:sz w:val="20"/>
          <w:szCs w:val="20"/>
          <w:vertAlign w:val="superscript"/>
        </w:rPr>
        <w:t>nd</w:t>
      </w:r>
      <w:r w:rsidRPr="005F7B3C">
        <w:rPr>
          <w:rFonts w:ascii="Georgia" w:hAnsi="Georgia"/>
          <w:sz w:val="20"/>
          <w:szCs w:val="20"/>
        </w:rPr>
        <w:t xml:space="preserve"> “wave” (depending on the country, 2 to 3 times the cases count during the 1</w:t>
      </w:r>
      <w:r w:rsidRPr="005F7B3C">
        <w:rPr>
          <w:rFonts w:ascii="Georgia" w:hAnsi="Georgia"/>
          <w:sz w:val="20"/>
          <w:szCs w:val="20"/>
          <w:vertAlign w:val="superscript"/>
        </w:rPr>
        <w:t>st</w:t>
      </w:r>
      <w:r w:rsidRPr="005F7B3C">
        <w:rPr>
          <w:rFonts w:ascii="Georgia" w:hAnsi="Georgia"/>
          <w:sz w:val="20"/>
          <w:szCs w:val="20"/>
        </w:rPr>
        <w:t xml:space="preserve"> “wave”) is entirely the effect of improved cases detection due to increased </w:t>
      </w:r>
      <w:r w:rsidR="00534C94">
        <w:rPr>
          <w:rFonts w:ascii="Georgia" w:hAnsi="Georgia"/>
          <w:sz w:val="20"/>
          <w:szCs w:val="20"/>
        </w:rPr>
        <w:t>t</w:t>
      </w:r>
      <w:r w:rsidRPr="005F7B3C">
        <w:rPr>
          <w:rFonts w:ascii="Georgia" w:hAnsi="Georgia"/>
          <w:sz w:val="20"/>
          <w:szCs w:val="20"/>
        </w:rPr>
        <w:t>esting</w:t>
      </w:r>
      <w:r w:rsidR="00534C94">
        <w:rPr>
          <w:rFonts w:ascii="Georgia" w:hAnsi="Georgia"/>
          <w:sz w:val="20"/>
          <w:szCs w:val="20"/>
        </w:rPr>
        <w:t xml:space="preserve"> r</w:t>
      </w:r>
      <w:r w:rsidRPr="005F7B3C">
        <w:rPr>
          <w:rFonts w:ascii="Georgia" w:hAnsi="Georgia"/>
          <w:sz w:val="20"/>
          <w:szCs w:val="20"/>
        </w:rPr>
        <w:t>ate.</w:t>
      </w:r>
    </w:p>
    <w:p w14:paraId="46527F51" w14:textId="768F83B0" w:rsidR="005F7B3C" w:rsidRPr="007D591F" w:rsidRDefault="005F7B3C" w:rsidP="007D591F">
      <w:pPr>
        <w:spacing w:after="0" w:line="240" w:lineRule="auto"/>
        <w:jc w:val="both"/>
        <w:rPr>
          <w:rFonts w:ascii="Georgia" w:hAnsi="Georgia"/>
          <w:sz w:val="20"/>
          <w:szCs w:val="20"/>
        </w:rPr>
      </w:pPr>
      <w:r>
        <w:rPr>
          <w:rFonts w:ascii="Georgia" w:hAnsi="Georgia"/>
          <w:sz w:val="20"/>
          <w:szCs w:val="20"/>
        </w:rPr>
        <w:t xml:space="preserve">    </w:t>
      </w:r>
      <w:r w:rsidRPr="005F7B3C">
        <w:rPr>
          <w:rFonts w:ascii="Georgia" w:hAnsi="Georgia"/>
          <w:sz w:val="20"/>
          <w:szCs w:val="20"/>
        </w:rPr>
        <w:t xml:space="preserve">“Genuine </w:t>
      </w:r>
      <w:r w:rsidR="00534C94">
        <w:rPr>
          <w:rFonts w:ascii="Georgia" w:hAnsi="Georgia"/>
          <w:sz w:val="20"/>
          <w:szCs w:val="20"/>
        </w:rPr>
        <w:t>v</w:t>
      </w:r>
      <w:r w:rsidRPr="005F7B3C">
        <w:rPr>
          <w:rFonts w:ascii="Georgia" w:hAnsi="Georgia"/>
          <w:sz w:val="20"/>
          <w:szCs w:val="20"/>
        </w:rPr>
        <w:t xml:space="preserve">irus </w:t>
      </w:r>
      <w:r w:rsidR="00534C94">
        <w:rPr>
          <w:rFonts w:ascii="Georgia" w:hAnsi="Georgia"/>
          <w:sz w:val="20"/>
          <w:szCs w:val="20"/>
        </w:rPr>
        <w:t>p</w:t>
      </w:r>
      <w:r w:rsidRPr="005F7B3C">
        <w:rPr>
          <w:rFonts w:ascii="Georgia" w:hAnsi="Georgia"/>
          <w:sz w:val="20"/>
          <w:szCs w:val="20"/>
        </w:rPr>
        <w:t>revalence” curves for the 1</w:t>
      </w:r>
      <w:r w:rsidRPr="005F7B3C">
        <w:rPr>
          <w:rFonts w:ascii="Georgia" w:hAnsi="Georgia"/>
          <w:sz w:val="20"/>
          <w:szCs w:val="20"/>
          <w:vertAlign w:val="superscript"/>
        </w:rPr>
        <w:t>st</w:t>
      </w:r>
      <w:r w:rsidRPr="005F7B3C">
        <w:rPr>
          <w:rFonts w:ascii="Georgia" w:hAnsi="Georgia"/>
          <w:sz w:val="20"/>
          <w:szCs w:val="20"/>
        </w:rPr>
        <w:t xml:space="preserve"> epidemic “wave” appear to flatten and subsequently wane around Prevalence peak values of 0.7% to 2% “depending on the country. As these values are per-country averages, it is possible that at individual epidemic-outbreak localities, the true virus prevalence might have been considerably higher. Nevertheless, it appears that epidemic curve </w:t>
      </w:r>
      <w:proofErr w:type="gramStart"/>
      <w:r w:rsidRPr="005F7B3C">
        <w:rPr>
          <w:rFonts w:ascii="Georgia" w:hAnsi="Georgia"/>
          <w:sz w:val="20"/>
          <w:szCs w:val="20"/>
        </w:rPr>
        <w:t>flattening</w:t>
      </w:r>
      <w:proofErr w:type="gramEnd"/>
      <w:r w:rsidRPr="005F7B3C">
        <w:rPr>
          <w:rFonts w:ascii="Georgia" w:hAnsi="Georgia"/>
          <w:sz w:val="20"/>
          <w:szCs w:val="20"/>
        </w:rPr>
        <w:t xml:space="preserve"> and waning happened at relatively modest levels of COVID-19 infection spread, either naturally or facilitated by the government measures that restricted social interaction.</w:t>
      </w:r>
    </w:p>
    <w:p w14:paraId="192744B1" w14:textId="77777777" w:rsidR="00534C94" w:rsidRDefault="00534C94" w:rsidP="005F7B3C">
      <w:pPr>
        <w:tabs>
          <w:tab w:val="left" w:pos="142"/>
        </w:tabs>
        <w:spacing w:after="0" w:line="240" w:lineRule="auto"/>
        <w:jc w:val="both"/>
        <w:rPr>
          <w:rFonts w:ascii="Georgia" w:eastAsia="Times New Roman Uni" w:hAnsi="Georgia" w:cs="Times New Roman"/>
          <w:b/>
          <w:bCs/>
          <w:sz w:val="20"/>
          <w:szCs w:val="26"/>
        </w:rPr>
      </w:pPr>
    </w:p>
    <w:p w14:paraId="4D4F132D" w14:textId="7ABBFEB4" w:rsidR="005F7B3C" w:rsidRDefault="005F7B3C" w:rsidP="005F7B3C">
      <w:pPr>
        <w:tabs>
          <w:tab w:val="left" w:pos="142"/>
        </w:tabs>
        <w:spacing w:after="0" w:line="240" w:lineRule="auto"/>
        <w:jc w:val="both"/>
        <w:rPr>
          <w:rFonts w:ascii="Georgia" w:eastAsia="Times New Roman Uni" w:hAnsi="Georgia" w:cs="Times New Roman"/>
          <w:b/>
          <w:bCs/>
          <w:sz w:val="20"/>
          <w:szCs w:val="26"/>
        </w:rPr>
      </w:pPr>
      <w:r>
        <w:rPr>
          <w:rFonts w:ascii="Georgia" w:eastAsia="Times New Roman Uni" w:hAnsi="Georgia" w:cs="Times New Roman"/>
          <w:b/>
          <w:bCs/>
          <w:sz w:val="20"/>
          <w:szCs w:val="26"/>
        </w:rPr>
        <w:t>Conclusions</w:t>
      </w:r>
    </w:p>
    <w:p w14:paraId="0C826C87" w14:textId="02BC4C16" w:rsidR="005F7B3C" w:rsidRPr="005F7B3C" w:rsidRDefault="005F7B3C" w:rsidP="005F7B3C">
      <w:pPr>
        <w:spacing w:after="0" w:line="240" w:lineRule="auto"/>
        <w:jc w:val="both"/>
        <w:rPr>
          <w:rFonts w:ascii="Georgia" w:hAnsi="Georgia"/>
          <w:sz w:val="20"/>
          <w:szCs w:val="20"/>
        </w:rPr>
      </w:pPr>
      <w:r>
        <w:rPr>
          <w:rFonts w:ascii="Georgia" w:hAnsi="Georgia"/>
          <w:sz w:val="20"/>
          <w:szCs w:val="20"/>
        </w:rPr>
        <w:t xml:space="preserve">    </w:t>
      </w:r>
      <w:r w:rsidRPr="005F7B3C">
        <w:rPr>
          <w:rFonts w:ascii="Georgia" w:hAnsi="Georgia"/>
          <w:sz w:val="20"/>
          <w:szCs w:val="20"/>
        </w:rPr>
        <w:t xml:space="preserve">This paper studied records of PCR </w:t>
      </w:r>
      <w:r w:rsidR="00534C94">
        <w:rPr>
          <w:rFonts w:ascii="Georgia" w:hAnsi="Georgia"/>
          <w:sz w:val="20"/>
          <w:szCs w:val="20"/>
        </w:rPr>
        <w:t>t</w:t>
      </w:r>
      <w:r w:rsidRPr="005F7B3C">
        <w:rPr>
          <w:rFonts w:ascii="Georgia" w:hAnsi="Georgia"/>
          <w:sz w:val="20"/>
          <w:szCs w:val="20"/>
        </w:rPr>
        <w:t xml:space="preserve">esting </w:t>
      </w:r>
      <w:r w:rsidR="00534C94">
        <w:rPr>
          <w:rFonts w:ascii="Georgia" w:hAnsi="Georgia"/>
          <w:sz w:val="20"/>
          <w:szCs w:val="20"/>
        </w:rPr>
        <w:t>r</w:t>
      </w:r>
      <w:r w:rsidRPr="005F7B3C">
        <w:rPr>
          <w:rFonts w:ascii="Georgia" w:hAnsi="Georgia"/>
          <w:sz w:val="20"/>
          <w:szCs w:val="20"/>
        </w:rPr>
        <w:t xml:space="preserve">ate and </w:t>
      </w:r>
      <w:r w:rsidR="00534C94">
        <w:rPr>
          <w:rFonts w:ascii="Georgia" w:hAnsi="Georgia"/>
          <w:sz w:val="20"/>
          <w:szCs w:val="20"/>
        </w:rPr>
        <w:t>t</w:t>
      </w:r>
      <w:r w:rsidRPr="005F7B3C">
        <w:rPr>
          <w:rFonts w:ascii="Georgia" w:hAnsi="Georgia"/>
          <w:sz w:val="20"/>
          <w:szCs w:val="20"/>
        </w:rPr>
        <w:t xml:space="preserve">est </w:t>
      </w:r>
      <w:r w:rsidR="00534C94">
        <w:rPr>
          <w:rFonts w:ascii="Georgia" w:hAnsi="Georgia"/>
          <w:sz w:val="20"/>
          <w:szCs w:val="20"/>
        </w:rPr>
        <w:t>p</w:t>
      </w:r>
      <w:r w:rsidRPr="005F7B3C">
        <w:rPr>
          <w:rFonts w:ascii="Georgia" w:hAnsi="Georgia"/>
          <w:sz w:val="20"/>
          <w:szCs w:val="20"/>
        </w:rPr>
        <w:t xml:space="preserve">ositivity for nine European countries within the same geographic realm and recording similar trends in virus </w:t>
      </w:r>
      <w:proofErr w:type="gramStart"/>
      <w:r w:rsidRPr="005F7B3C">
        <w:rPr>
          <w:rFonts w:ascii="Georgia" w:hAnsi="Georgia"/>
          <w:sz w:val="20"/>
          <w:szCs w:val="20"/>
        </w:rPr>
        <w:t>prevalence, and</w:t>
      </w:r>
      <w:proofErr w:type="gramEnd"/>
      <w:r w:rsidRPr="005F7B3C">
        <w:rPr>
          <w:rFonts w:ascii="Georgia" w:hAnsi="Georgia"/>
          <w:sz w:val="20"/>
          <w:szCs w:val="20"/>
        </w:rPr>
        <w:t xml:space="preserve"> developed a method to quantify and remove the biasing effects of different </w:t>
      </w:r>
      <w:r w:rsidR="00534C94">
        <w:rPr>
          <w:rFonts w:ascii="Georgia" w:hAnsi="Georgia"/>
          <w:sz w:val="20"/>
          <w:szCs w:val="20"/>
        </w:rPr>
        <w:t>t</w:t>
      </w:r>
      <w:r w:rsidRPr="005F7B3C">
        <w:rPr>
          <w:rFonts w:ascii="Georgia" w:hAnsi="Georgia"/>
          <w:sz w:val="20"/>
          <w:szCs w:val="20"/>
        </w:rPr>
        <w:t xml:space="preserve">esting </w:t>
      </w:r>
      <w:r w:rsidR="00534C94">
        <w:rPr>
          <w:rFonts w:ascii="Georgia" w:hAnsi="Georgia"/>
          <w:sz w:val="20"/>
          <w:szCs w:val="20"/>
        </w:rPr>
        <w:t>r</w:t>
      </w:r>
      <w:r w:rsidRPr="005F7B3C">
        <w:rPr>
          <w:rFonts w:ascii="Georgia" w:hAnsi="Georgia"/>
          <w:sz w:val="20"/>
          <w:szCs w:val="20"/>
        </w:rPr>
        <w:t xml:space="preserve">ate (over time, or from one country to another) on </w:t>
      </w:r>
      <w:r w:rsidR="00534C94">
        <w:rPr>
          <w:rFonts w:ascii="Georgia" w:hAnsi="Georgia"/>
          <w:sz w:val="20"/>
          <w:szCs w:val="20"/>
        </w:rPr>
        <w:t>t</w:t>
      </w:r>
      <w:r w:rsidRPr="005F7B3C">
        <w:rPr>
          <w:rFonts w:ascii="Georgia" w:hAnsi="Georgia"/>
          <w:sz w:val="20"/>
          <w:szCs w:val="20"/>
        </w:rPr>
        <w:t xml:space="preserve">est </w:t>
      </w:r>
      <w:r w:rsidR="00534C94">
        <w:rPr>
          <w:rFonts w:ascii="Georgia" w:hAnsi="Georgia"/>
          <w:sz w:val="20"/>
          <w:szCs w:val="20"/>
        </w:rPr>
        <w:t>p</w:t>
      </w:r>
      <w:r w:rsidRPr="005F7B3C">
        <w:rPr>
          <w:rFonts w:ascii="Georgia" w:hAnsi="Georgia"/>
          <w:sz w:val="20"/>
          <w:szCs w:val="20"/>
        </w:rPr>
        <w:t xml:space="preserve">ositivity. Bias-corrected records of </w:t>
      </w:r>
      <w:r w:rsidR="00534C94">
        <w:rPr>
          <w:rFonts w:ascii="Georgia" w:hAnsi="Georgia"/>
          <w:sz w:val="20"/>
          <w:szCs w:val="20"/>
        </w:rPr>
        <w:t>t</w:t>
      </w:r>
      <w:r w:rsidRPr="005F7B3C">
        <w:rPr>
          <w:rFonts w:ascii="Georgia" w:hAnsi="Georgia"/>
          <w:sz w:val="20"/>
          <w:szCs w:val="20"/>
        </w:rPr>
        <w:t xml:space="preserve">est </w:t>
      </w:r>
      <w:r w:rsidR="00534C94">
        <w:rPr>
          <w:rFonts w:ascii="Georgia" w:hAnsi="Georgia"/>
          <w:sz w:val="20"/>
          <w:szCs w:val="20"/>
        </w:rPr>
        <w:t>p</w:t>
      </w:r>
      <w:r w:rsidRPr="005F7B3C">
        <w:rPr>
          <w:rFonts w:ascii="Georgia" w:hAnsi="Georgia"/>
          <w:sz w:val="20"/>
          <w:szCs w:val="20"/>
        </w:rPr>
        <w:t xml:space="preserve">ositivity called “genuine </w:t>
      </w:r>
      <w:r w:rsidR="00534C94">
        <w:rPr>
          <w:rFonts w:ascii="Georgia" w:hAnsi="Georgia"/>
          <w:sz w:val="20"/>
          <w:szCs w:val="20"/>
        </w:rPr>
        <w:t>v</w:t>
      </w:r>
      <w:r w:rsidRPr="005F7B3C">
        <w:rPr>
          <w:rFonts w:ascii="Georgia" w:hAnsi="Georgia"/>
          <w:sz w:val="20"/>
          <w:szCs w:val="20"/>
        </w:rPr>
        <w:t xml:space="preserve">irus </w:t>
      </w:r>
      <w:r w:rsidR="00534C94">
        <w:rPr>
          <w:rFonts w:ascii="Georgia" w:hAnsi="Georgia"/>
          <w:sz w:val="20"/>
          <w:szCs w:val="20"/>
        </w:rPr>
        <w:t>p</w:t>
      </w:r>
      <w:r w:rsidRPr="005F7B3C">
        <w:rPr>
          <w:rFonts w:ascii="Georgia" w:hAnsi="Georgia"/>
          <w:sz w:val="20"/>
          <w:szCs w:val="20"/>
        </w:rPr>
        <w:t xml:space="preserve">revalence” are considered a reflection of the degree of community spread of COVID-19 infections. For the nine European countries, estimates of “genuine </w:t>
      </w:r>
      <w:r w:rsidR="00534C94">
        <w:rPr>
          <w:rFonts w:ascii="Georgia" w:hAnsi="Georgia"/>
          <w:sz w:val="20"/>
          <w:szCs w:val="20"/>
        </w:rPr>
        <w:t>v</w:t>
      </w:r>
      <w:r w:rsidRPr="005F7B3C">
        <w:rPr>
          <w:rFonts w:ascii="Georgia" w:hAnsi="Georgia"/>
          <w:sz w:val="20"/>
          <w:szCs w:val="20"/>
        </w:rPr>
        <w:t xml:space="preserve">irus </w:t>
      </w:r>
      <w:r w:rsidR="00534C94">
        <w:rPr>
          <w:rFonts w:ascii="Georgia" w:hAnsi="Georgia"/>
          <w:sz w:val="20"/>
          <w:szCs w:val="20"/>
        </w:rPr>
        <w:t>p</w:t>
      </w:r>
      <w:r w:rsidRPr="005F7B3C">
        <w:rPr>
          <w:rFonts w:ascii="Georgia" w:hAnsi="Georgia"/>
          <w:sz w:val="20"/>
          <w:szCs w:val="20"/>
        </w:rPr>
        <w:t>revalence” were around 0.5 to 2% during the peak of the 1</w:t>
      </w:r>
      <w:r w:rsidRPr="005F7B3C">
        <w:rPr>
          <w:rFonts w:ascii="Georgia" w:hAnsi="Georgia"/>
          <w:sz w:val="20"/>
          <w:szCs w:val="20"/>
          <w:vertAlign w:val="superscript"/>
        </w:rPr>
        <w:t>st</w:t>
      </w:r>
      <w:r w:rsidRPr="005F7B3C">
        <w:rPr>
          <w:rFonts w:ascii="Georgia" w:hAnsi="Georgia"/>
          <w:sz w:val="20"/>
          <w:szCs w:val="20"/>
        </w:rPr>
        <w:t xml:space="preserve"> COVID-19 epidemic “wave” and are approaching similar levels in the ongoing 2</w:t>
      </w:r>
      <w:r w:rsidRPr="005F7B3C">
        <w:rPr>
          <w:rFonts w:ascii="Georgia" w:hAnsi="Georgia"/>
          <w:sz w:val="20"/>
          <w:szCs w:val="20"/>
          <w:vertAlign w:val="superscript"/>
        </w:rPr>
        <w:t>nd</w:t>
      </w:r>
      <w:r w:rsidRPr="005F7B3C">
        <w:rPr>
          <w:rFonts w:ascii="Georgia" w:hAnsi="Georgia"/>
          <w:sz w:val="20"/>
          <w:szCs w:val="20"/>
        </w:rPr>
        <w:t xml:space="preserve"> epidemic “wave”. It appears that in the 1</w:t>
      </w:r>
      <w:r w:rsidRPr="005F7B3C">
        <w:rPr>
          <w:rFonts w:ascii="Georgia" w:hAnsi="Georgia"/>
          <w:sz w:val="20"/>
          <w:szCs w:val="20"/>
          <w:vertAlign w:val="superscript"/>
        </w:rPr>
        <w:t>st</w:t>
      </w:r>
      <w:r w:rsidRPr="005F7B3C">
        <w:rPr>
          <w:rFonts w:ascii="Georgia" w:hAnsi="Georgia"/>
          <w:sz w:val="20"/>
          <w:szCs w:val="20"/>
        </w:rPr>
        <w:t xml:space="preserve"> epidemic “wave”, curve </w:t>
      </w:r>
      <w:proofErr w:type="gramStart"/>
      <w:r w:rsidRPr="005F7B3C">
        <w:rPr>
          <w:rFonts w:ascii="Georgia" w:hAnsi="Georgia"/>
          <w:sz w:val="20"/>
          <w:szCs w:val="20"/>
        </w:rPr>
        <w:t>flattening</w:t>
      </w:r>
      <w:proofErr w:type="gramEnd"/>
      <w:r w:rsidRPr="005F7B3C">
        <w:rPr>
          <w:rFonts w:ascii="Georgia" w:hAnsi="Georgia"/>
          <w:sz w:val="20"/>
          <w:szCs w:val="20"/>
        </w:rPr>
        <w:t xml:space="preserve"> and waning happened at relatively modest levels of COVID-19 infection spread, either naturally or facilitated by the government measures that restricted social interaction.</w:t>
      </w:r>
    </w:p>
    <w:p w14:paraId="3544288D" w14:textId="3F1B89E6" w:rsidR="005F7B3C" w:rsidRPr="005F7B3C" w:rsidRDefault="005F7B3C" w:rsidP="005F7B3C">
      <w:pPr>
        <w:spacing w:after="0" w:line="240" w:lineRule="auto"/>
        <w:jc w:val="both"/>
        <w:rPr>
          <w:rFonts w:ascii="Georgia" w:hAnsi="Georgia"/>
          <w:sz w:val="20"/>
          <w:szCs w:val="20"/>
        </w:rPr>
      </w:pPr>
      <w:r>
        <w:rPr>
          <w:rFonts w:ascii="Georgia" w:hAnsi="Georgia"/>
          <w:sz w:val="20"/>
          <w:szCs w:val="20"/>
        </w:rPr>
        <w:t xml:space="preserve">    </w:t>
      </w:r>
      <w:r w:rsidRPr="005F7B3C">
        <w:rPr>
          <w:rFonts w:ascii="Georgia" w:hAnsi="Georgia"/>
          <w:sz w:val="20"/>
          <w:szCs w:val="20"/>
        </w:rPr>
        <w:t xml:space="preserve">Results validation by comparison of “genuine </w:t>
      </w:r>
      <w:r w:rsidR="002956CD">
        <w:rPr>
          <w:rFonts w:ascii="Georgia" w:hAnsi="Georgia"/>
          <w:sz w:val="20"/>
          <w:szCs w:val="20"/>
        </w:rPr>
        <w:t>v</w:t>
      </w:r>
      <w:r w:rsidRPr="005F7B3C">
        <w:rPr>
          <w:rFonts w:ascii="Georgia" w:hAnsi="Georgia"/>
          <w:sz w:val="20"/>
          <w:szCs w:val="20"/>
        </w:rPr>
        <w:t xml:space="preserve">irus </w:t>
      </w:r>
      <w:r w:rsidR="002956CD">
        <w:rPr>
          <w:rFonts w:ascii="Georgia" w:hAnsi="Georgia"/>
          <w:sz w:val="20"/>
          <w:szCs w:val="20"/>
        </w:rPr>
        <w:t>p</w:t>
      </w:r>
      <w:r w:rsidRPr="005F7B3C">
        <w:rPr>
          <w:rFonts w:ascii="Georgia" w:hAnsi="Georgia"/>
          <w:sz w:val="20"/>
          <w:szCs w:val="20"/>
        </w:rPr>
        <w:t xml:space="preserve">revalence” against </w:t>
      </w:r>
      <w:r w:rsidR="002956CD">
        <w:rPr>
          <w:rFonts w:ascii="Georgia" w:hAnsi="Georgia"/>
          <w:sz w:val="20"/>
          <w:szCs w:val="20"/>
        </w:rPr>
        <w:t>s</w:t>
      </w:r>
      <w:r w:rsidRPr="005F7B3C">
        <w:rPr>
          <w:rFonts w:ascii="Georgia" w:hAnsi="Georgia"/>
          <w:sz w:val="20"/>
          <w:szCs w:val="20"/>
        </w:rPr>
        <w:t xml:space="preserve">eroprevalence data for the studied countries gives a favourable outcome as differences between the two datasets are relatively small and the observed correlation significant. “Genuine </w:t>
      </w:r>
      <w:r w:rsidR="002956CD">
        <w:rPr>
          <w:rFonts w:ascii="Georgia" w:hAnsi="Georgia"/>
          <w:sz w:val="20"/>
          <w:szCs w:val="20"/>
        </w:rPr>
        <w:t>i</w:t>
      </w:r>
      <w:r w:rsidRPr="005F7B3C">
        <w:rPr>
          <w:rFonts w:ascii="Georgia" w:hAnsi="Georgia"/>
          <w:sz w:val="20"/>
          <w:szCs w:val="20"/>
        </w:rPr>
        <w:t xml:space="preserve">nfection </w:t>
      </w:r>
      <w:r w:rsidR="002956CD">
        <w:rPr>
          <w:rFonts w:ascii="Georgia" w:hAnsi="Georgia"/>
          <w:sz w:val="20"/>
          <w:szCs w:val="20"/>
        </w:rPr>
        <w:t>f</w:t>
      </w:r>
      <w:r w:rsidRPr="005F7B3C">
        <w:rPr>
          <w:rFonts w:ascii="Georgia" w:hAnsi="Georgia"/>
          <w:sz w:val="20"/>
          <w:szCs w:val="20"/>
        </w:rPr>
        <w:t xml:space="preserve">atality </w:t>
      </w:r>
      <w:r w:rsidR="002956CD">
        <w:rPr>
          <w:rFonts w:ascii="Georgia" w:hAnsi="Georgia"/>
          <w:sz w:val="20"/>
          <w:szCs w:val="20"/>
        </w:rPr>
        <w:t>r</w:t>
      </w:r>
      <w:r w:rsidRPr="005F7B3C">
        <w:rPr>
          <w:rFonts w:ascii="Georgia" w:hAnsi="Georgia"/>
          <w:sz w:val="20"/>
          <w:szCs w:val="20"/>
        </w:rPr>
        <w:t xml:space="preserve">ate” (IFR), computed by pairing “genuine </w:t>
      </w:r>
      <w:r w:rsidR="002956CD">
        <w:rPr>
          <w:rFonts w:ascii="Georgia" w:hAnsi="Georgia"/>
          <w:sz w:val="20"/>
          <w:szCs w:val="20"/>
        </w:rPr>
        <w:t>v</w:t>
      </w:r>
      <w:r w:rsidRPr="005F7B3C">
        <w:rPr>
          <w:rFonts w:ascii="Georgia" w:hAnsi="Georgia"/>
          <w:sz w:val="20"/>
          <w:szCs w:val="20"/>
        </w:rPr>
        <w:t xml:space="preserve">irus </w:t>
      </w:r>
      <w:r w:rsidR="002956CD">
        <w:rPr>
          <w:rFonts w:ascii="Georgia" w:hAnsi="Georgia"/>
          <w:sz w:val="20"/>
          <w:szCs w:val="20"/>
        </w:rPr>
        <w:t>p</w:t>
      </w:r>
      <w:r w:rsidRPr="005F7B3C">
        <w:rPr>
          <w:rFonts w:ascii="Georgia" w:hAnsi="Georgia"/>
          <w:sz w:val="20"/>
          <w:szCs w:val="20"/>
        </w:rPr>
        <w:t xml:space="preserve">revalence” with </w:t>
      </w:r>
      <w:r w:rsidR="002956CD">
        <w:rPr>
          <w:rFonts w:ascii="Georgia" w:hAnsi="Georgia"/>
          <w:sz w:val="20"/>
          <w:szCs w:val="20"/>
        </w:rPr>
        <w:t>e</w:t>
      </w:r>
      <w:r w:rsidRPr="005F7B3C">
        <w:rPr>
          <w:rFonts w:ascii="Georgia" w:hAnsi="Georgia"/>
          <w:sz w:val="20"/>
          <w:szCs w:val="20"/>
        </w:rPr>
        <w:t xml:space="preserve">xcess </w:t>
      </w:r>
      <w:r w:rsidR="002956CD">
        <w:rPr>
          <w:rFonts w:ascii="Georgia" w:hAnsi="Georgia"/>
          <w:sz w:val="20"/>
          <w:szCs w:val="20"/>
        </w:rPr>
        <w:t>d</w:t>
      </w:r>
      <w:r w:rsidRPr="005F7B3C">
        <w:rPr>
          <w:rFonts w:ascii="Georgia" w:hAnsi="Georgia"/>
          <w:sz w:val="20"/>
          <w:szCs w:val="20"/>
        </w:rPr>
        <w:t xml:space="preserve">eaths data, also shows a reasonable match with closed-community model IFR. Finally, computed estimates of “genuine </w:t>
      </w:r>
      <w:r w:rsidR="002956CD">
        <w:rPr>
          <w:rFonts w:ascii="Georgia" w:hAnsi="Georgia"/>
          <w:sz w:val="20"/>
          <w:szCs w:val="20"/>
        </w:rPr>
        <w:t>v</w:t>
      </w:r>
      <w:r w:rsidRPr="005F7B3C">
        <w:rPr>
          <w:rFonts w:ascii="Georgia" w:hAnsi="Georgia"/>
          <w:sz w:val="20"/>
          <w:szCs w:val="20"/>
        </w:rPr>
        <w:t xml:space="preserve">irus </w:t>
      </w:r>
      <w:r w:rsidR="002956CD">
        <w:rPr>
          <w:rFonts w:ascii="Georgia" w:hAnsi="Georgia"/>
          <w:sz w:val="20"/>
          <w:szCs w:val="20"/>
        </w:rPr>
        <w:t>p</w:t>
      </w:r>
      <w:r w:rsidRPr="005F7B3C">
        <w:rPr>
          <w:rFonts w:ascii="Georgia" w:hAnsi="Georgia"/>
          <w:sz w:val="20"/>
          <w:szCs w:val="20"/>
        </w:rPr>
        <w:t xml:space="preserve">revalence” for Slovakia give an acceptable match with the results of recent community mass testing in the country. Based on these validations, the method of computing “genuine </w:t>
      </w:r>
      <w:r w:rsidR="002956CD">
        <w:rPr>
          <w:rFonts w:ascii="Georgia" w:hAnsi="Georgia"/>
          <w:sz w:val="20"/>
          <w:szCs w:val="20"/>
        </w:rPr>
        <w:t>v</w:t>
      </w:r>
      <w:r w:rsidRPr="005F7B3C">
        <w:rPr>
          <w:rFonts w:ascii="Georgia" w:hAnsi="Georgia"/>
          <w:sz w:val="20"/>
          <w:szCs w:val="20"/>
        </w:rPr>
        <w:t xml:space="preserve">irus </w:t>
      </w:r>
      <w:r w:rsidR="002956CD">
        <w:rPr>
          <w:rFonts w:ascii="Georgia" w:hAnsi="Georgia"/>
          <w:sz w:val="20"/>
          <w:szCs w:val="20"/>
        </w:rPr>
        <w:t>p</w:t>
      </w:r>
      <w:r w:rsidRPr="005F7B3C">
        <w:rPr>
          <w:rFonts w:ascii="Georgia" w:hAnsi="Georgia"/>
          <w:sz w:val="20"/>
          <w:szCs w:val="20"/>
        </w:rPr>
        <w:t>revalence” appears robust and may be deployable beyond just the initial dataset of countries.</w:t>
      </w:r>
    </w:p>
    <w:p w14:paraId="3EBFA5F5" w14:textId="53655FE6" w:rsidR="005F7B3C" w:rsidRDefault="005F7B3C" w:rsidP="005F7B3C">
      <w:pPr>
        <w:tabs>
          <w:tab w:val="left" w:pos="142"/>
        </w:tabs>
        <w:spacing w:after="0" w:line="240" w:lineRule="auto"/>
        <w:jc w:val="both"/>
        <w:rPr>
          <w:rFonts w:ascii="Georgia" w:eastAsia="Times New Roman Uni" w:hAnsi="Georgia" w:cs="Times New Roman"/>
          <w:sz w:val="20"/>
          <w:szCs w:val="26"/>
        </w:rPr>
      </w:pPr>
    </w:p>
    <w:p w14:paraId="33749F38" w14:textId="77777777" w:rsidR="005F7B3C" w:rsidRPr="005F7B3C" w:rsidRDefault="005F7B3C" w:rsidP="005F7B3C">
      <w:pPr>
        <w:pStyle w:val="Heading1"/>
        <w:numPr>
          <w:ilvl w:val="0"/>
          <w:numId w:val="0"/>
        </w:numPr>
        <w:spacing w:after="0" w:line="240" w:lineRule="auto"/>
        <w:jc w:val="both"/>
        <w:rPr>
          <w:rFonts w:ascii="Georgia" w:hAnsi="Georgia"/>
          <w:sz w:val="20"/>
          <w:szCs w:val="20"/>
        </w:rPr>
      </w:pPr>
      <w:r w:rsidRPr="005F7B3C">
        <w:rPr>
          <w:rFonts w:ascii="Georgia" w:hAnsi="Georgia"/>
          <w:sz w:val="20"/>
          <w:szCs w:val="20"/>
        </w:rPr>
        <w:t>Ethics and Consent</w:t>
      </w:r>
    </w:p>
    <w:p w14:paraId="0D5CAD9B" w14:textId="77777777" w:rsidR="005F7B3C" w:rsidRPr="005F7B3C" w:rsidRDefault="005F7B3C" w:rsidP="005F7B3C">
      <w:pPr>
        <w:pStyle w:val="NormalWeb"/>
        <w:jc w:val="both"/>
        <w:rPr>
          <w:rFonts w:ascii="Georgia" w:hAnsi="Georgia" w:cs="Times New Roman"/>
          <w:sz w:val="20"/>
          <w:szCs w:val="20"/>
        </w:rPr>
      </w:pPr>
      <w:r w:rsidRPr="005F7B3C">
        <w:rPr>
          <w:rFonts w:ascii="Georgia" w:hAnsi="Georgia" w:cs="Times New Roman"/>
          <w:sz w:val="20"/>
          <w:szCs w:val="20"/>
        </w:rPr>
        <w:t>Not applicable.</w:t>
      </w:r>
    </w:p>
    <w:p w14:paraId="377CD0E7" w14:textId="77777777" w:rsidR="005F7B3C" w:rsidRPr="005F7B3C" w:rsidRDefault="005F7B3C" w:rsidP="005F7B3C">
      <w:pPr>
        <w:pStyle w:val="NormalWeb"/>
        <w:jc w:val="both"/>
        <w:rPr>
          <w:rFonts w:ascii="Georgia" w:hAnsi="Georgia" w:cs="Times New Roman"/>
          <w:sz w:val="20"/>
          <w:szCs w:val="20"/>
        </w:rPr>
      </w:pPr>
    </w:p>
    <w:p w14:paraId="4A66ED3B" w14:textId="77777777" w:rsidR="005F7B3C" w:rsidRPr="005F7B3C" w:rsidRDefault="005F7B3C" w:rsidP="005F7B3C">
      <w:pPr>
        <w:pStyle w:val="Heading1"/>
        <w:numPr>
          <w:ilvl w:val="0"/>
          <w:numId w:val="0"/>
        </w:numPr>
        <w:spacing w:after="0" w:line="240" w:lineRule="auto"/>
        <w:jc w:val="both"/>
        <w:rPr>
          <w:rFonts w:ascii="Georgia" w:hAnsi="Georgia"/>
          <w:sz w:val="20"/>
          <w:szCs w:val="20"/>
        </w:rPr>
      </w:pPr>
      <w:r w:rsidRPr="005F7B3C">
        <w:rPr>
          <w:rFonts w:ascii="Georgia" w:hAnsi="Georgia"/>
          <w:sz w:val="20"/>
          <w:szCs w:val="20"/>
        </w:rPr>
        <w:t>Acknowledgements</w:t>
      </w:r>
    </w:p>
    <w:p w14:paraId="69A7DCED" w14:textId="77777777" w:rsidR="005F7B3C" w:rsidRPr="005F7B3C" w:rsidRDefault="005F7B3C" w:rsidP="005F7B3C">
      <w:pPr>
        <w:pStyle w:val="NormalWeb"/>
        <w:jc w:val="both"/>
        <w:rPr>
          <w:rFonts w:ascii="Georgia" w:hAnsi="Georgia" w:cs="Times New Roman"/>
          <w:sz w:val="20"/>
          <w:szCs w:val="20"/>
        </w:rPr>
      </w:pPr>
      <w:r w:rsidRPr="005F7B3C">
        <w:rPr>
          <w:rFonts w:ascii="Georgia" w:hAnsi="Georgia" w:cs="Times New Roman"/>
          <w:sz w:val="20"/>
          <w:szCs w:val="20"/>
        </w:rPr>
        <w:t xml:space="preserve">The author would like to thank Dr DM Navaratnam from United Lincolnshire Hospital Trust, UK, Dr </w:t>
      </w:r>
      <w:proofErr w:type="spellStart"/>
      <w:r w:rsidRPr="005F7B3C">
        <w:rPr>
          <w:rFonts w:ascii="Georgia" w:hAnsi="Georgia" w:cs="Times New Roman"/>
          <w:sz w:val="20"/>
          <w:szCs w:val="20"/>
        </w:rPr>
        <w:t>Malinee</w:t>
      </w:r>
      <w:proofErr w:type="spellEnd"/>
      <w:r w:rsidRPr="005F7B3C">
        <w:rPr>
          <w:rFonts w:ascii="Georgia" w:hAnsi="Georgia" w:cs="Times New Roman"/>
          <w:sz w:val="20"/>
          <w:szCs w:val="20"/>
        </w:rPr>
        <w:t xml:space="preserve"> </w:t>
      </w:r>
      <w:proofErr w:type="spellStart"/>
      <w:r w:rsidRPr="005F7B3C">
        <w:rPr>
          <w:rFonts w:ascii="Georgia" w:hAnsi="Georgia" w:cs="Times New Roman"/>
          <w:sz w:val="20"/>
          <w:szCs w:val="20"/>
        </w:rPr>
        <w:t>Thambyayah</w:t>
      </w:r>
      <w:proofErr w:type="spellEnd"/>
      <w:r w:rsidRPr="005F7B3C">
        <w:rPr>
          <w:rFonts w:ascii="Georgia" w:hAnsi="Georgia" w:cs="Times New Roman"/>
          <w:sz w:val="20"/>
          <w:szCs w:val="20"/>
        </w:rPr>
        <w:t xml:space="preserve"> from Pantai Hospital Kuala Lumpur, Robert Everts from Almere, Netherlands, and two anonymous reviewers from Global </w:t>
      </w:r>
      <w:proofErr w:type="spellStart"/>
      <w:r w:rsidRPr="005F7B3C">
        <w:rPr>
          <w:rFonts w:ascii="Georgia" w:hAnsi="Georgia" w:cs="Times New Roman"/>
          <w:sz w:val="20"/>
          <w:szCs w:val="20"/>
        </w:rPr>
        <w:t>BioSecurity</w:t>
      </w:r>
      <w:proofErr w:type="spellEnd"/>
      <w:r w:rsidRPr="005F7B3C">
        <w:rPr>
          <w:rFonts w:ascii="Georgia" w:hAnsi="Georgia" w:cs="Times New Roman"/>
          <w:sz w:val="20"/>
          <w:szCs w:val="20"/>
        </w:rPr>
        <w:t xml:space="preserve"> for their helpful review of this analysis and of earlier versions of the manuscript.</w:t>
      </w:r>
    </w:p>
    <w:p w14:paraId="67D370E6" w14:textId="77777777" w:rsidR="005F7B3C" w:rsidRPr="005F7B3C" w:rsidRDefault="005F7B3C" w:rsidP="005F7B3C">
      <w:pPr>
        <w:pStyle w:val="Heading1"/>
        <w:numPr>
          <w:ilvl w:val="0"/>
          <w:numId w:val="0"/>
        </w:numPr>
        <w:spacing w:after="0" w:line="240" w:lineRule="auto"/>
        <w:jc w:val="both"/>
        <w:rPr>
          <w:rFonts w:ascii="Georgia" w:hAnsi="Georgia"/>
          <w:sz w:val="20"/>
          <w:szCs w:val="20"/>
        </w:rPr>
      </w:pPr>
    </w:p>
    <w:p w14:paraId="359F0A9C" w14:textId="77777777" w:rsidR="005F7B3C" w:rsidRPr="005F7B3C" w:rsidRDefault="005F7B3C" w:rsidP="005F7B3C">
      <w:pPr>
        <w:pStyle w:val="Heading1"/>
        <w:numPr>
          <w:ilvl w:val="0"/>
          <w:numId w:val="0"/>
        </w:numPr>
        <w:spacing w:after="0" w:line="240" w:lineRule="auto"/>
        <w:jc w:val="both"/>
        <w:rPr>
          <w:rFonts w:ascii="Georgia" w:hAnsi="Georgia"/>
          <w:sz w:val="20"/>
          <w:szCs w:val="20"/>
        </w:rPr>
      </w:pPr>
      <w:r w:rsidRPr="005F7B3C">
        <w:rPr>
          <w:rFonts w:ascii="Georgia" w:hAnsi="Georgia"/>
          <w:sz w:val="20"/>
          <w:szCs w:val="20"/>
        </w:rPr>
        <w:t>Funding Information</w:t>
      </w:r>
    </w:p>
    <w:p w14:paraId="3166E175" w14:textId="77777777" w:rsidR="005F7B3C" w:rsidRPr="005F7B3C" w:rsidRDefault="005F7B3C" w:rsidP="005F7B3C">
      <w:pPr>
        <w:pStyle w:val="NormalWeb"/>
        <w:jc w:val="both"/>
        <w:rPr>
          <w:rFonts w:ascii="Georgia" w:hAnsi="Georgia" w:cs="Times New Roman"/>
          <w:sz w:val="20"/>
          <w:szCs w:val="20"/>
        </w:rPr>
      </w:pPr>
      <w:r w:rsidRPr="005F7B3C">
        <w:rPr>
          <w:rFonts w:ascii="Georgia" w:hAnsi="Georgia" w:cs="Times New Roman"/>
          <w:sz w:val="20"/>
          <w:szCs w:val="20"/>
        </w:rPr>
        <w:t>Nil.</w:t>
      </w:r>
    </w:p>
    <w:p w14:paraId="52E416BA" w14:textId="77777777" w:rsidR="005F7B3C" w:rsidRPr="005F7B3C" w:rsidRDefault="005F7B3C" w:rsidP="005F7B3C">
      <w:pPr>
        <w:pStyle w:val="NormalWeb"/>
        <w:jc w:val="both"/>
        <w:rPr>
          <w:rFonts w:ascii="Georgia" w:hAnsi="Georgia" w:cs="Times New Roman"/>
          <w:sz w:val="20"/>
          <w:szCs w:val="20"/>
        </w:rPr>
      </w:pPr>
    </w:p>
    <w:p w14:paraId="1348B384" w14:textId="77777777" w:rsidR="005F7B3C" w:rsidRPr="005F7B3C" w:rsidRDefault="005F7B3C" w:rsidP="005F7B3C">
      <w:pPr>
        <w:pStyle w:val="Heading1"/>
        <w:numPr>
          <w:ilvl w:val="0"/>
          <w:numId w:val="0"/>
        </w:numPr>
        <w:spacing w:after="0" w:line="240" w:lineRule="auto"/>
        <w:jc w:val="both"/>
        <w:rPr>
          <w:rFonts w:ascii="Georgia" w:hAnsi="Georgia"/>
          <w:sz w:val="20"/>
          <w:szCs w:val="20"/>
        </w:rPr>
      </w:pPr>
      <w:r w:rsidRPr="005F7B3C">
        <w:rPr>
          <w:rFonts w:ascii="Georgia" w:hAnsi="Georgia"/>
          <w:sz w:val="20"/>
          <w:szCs w:val="20"/>
        </w:rPr>
        <w:t>Competing Interests</w:t>
      </w:r>
    </w:p>
    <w:p w14:paraId="671B8F8A" w14:textId="77777777" w:rsidR="005F7B3C" w:rsidRPr="005F7B3C" w:rsidRDefault="005F7B3C" w:rsidP="005F7B3C">
      <w:pPr>
        <w:pStyle w:val="NormalWeb"/>
        <w:jc w:val="both"/>
        <w:rPr>
          <w:rFonts w:ascii="Georgia" w:hAnsi="Georgia" w:cs="Times New Roman"/>
          <w:sz w:val="20"/>
          <w:szCs w:val="20"/>
        </w:rPr>
      </w:pPr>
      <w:r w:rsidRPr="005F7B3C">
        <w:rPr>
          <w:rFonts w:ascii="Georgia" w:hAnsi="Georgia" w:cs="Times New Roman"/>
          <w:sz w:val="20"/>
          <w:szCs w:val="20"/>
        </w:rPr>
        <w:t>The author declares there is no financial or commercial relationships or any competing interests.</w:t>
      </w:r>
    </w:p>
    <w:p w14:paraId="275E9101" w14:textId="77777777" w:rsidR="005F7B3C" w:rsidRPr="005F7B3C" w:rsidRDefault="005F7B3C" w:rsidP="005F7B3C">
      <w:pPr>
        <w:pStyle w:val="NormalWeb"/>
        <w:jc w:val="both"/>
        <w:rPr>
          <w:rFonts w:ascii="Georgia" w:hAnsi="Georgia" w:cs="Times New Roman"/>
          <w:sz w:val="20"/>
          <w:szCs w:val="20"/>
        </w:rPr>
      </w:pPr>
    </w:p>
    <w:p w14:paraId="71ED8E1B" w14:textId="77777777" w:rsidR="005F7B3C" w:rsidRPr="005F7B3C" w:rsidRDefault="005F7B3C" w:rsidP="005F7B3C">
      <w:pPr>
        <w:pStyle w:val="Heading1"/>
        <w:numPr>
          <w:ilvl w:val="0"/>
          <w:numId w:val="0"/>
        </w:numPr>
        <w:spacing w:after="0" w:line="240" w:lineRule="auto"/>
        <w:jc w:val="both"/>
        <w:rPr>
          <w:rFonts w:ascii="Georgia" w:hAnsi="Georgia"/>
          <w:sz w:val="20"/>
          <w:szCs w:val="20"/>
        </w:rPr>
      </w:pPr>
      <w:r w:rsidRPr="005F7B3C">
        <w:rPr>
          <w:rFonts w:ascii="Georgia" w:hAnsi="Georgia"/>
          <w:sz w:val="20"/>
          <w:szCs w:val="20"/>
        </w:rPr>
        <w:t>Author Contributors</w:t>
      </w:r>
    </w:p>
    <w:p w14:paraId="5C9577E3" w14:textId="62D78B43" w:rsidR="007D591F" w:rsidRPr="00DE3340" w:rsidRDefault="005F7B3C" w:rsidP="00DE3340">
      <w:pPr>
        <w:pStyle w:val="NormalWeb"/>
        <w:jc w:val="both"/>
        <w:rPr>
          <w:rFonts w:ascii="Georgia" w:hAnsi="Georgia" w:cs="Times New Roman"/>
          <w:sz w:val="20"/>
          <w:szCs w:val="20"/>
        </w:rPr>
      </w:pPr>
      <w:r w:rsidRPr="005F7B3C">
        <w:rPr>
          <w:rFonts w:ascii="Georgia" w:hAnsi="Georgia" w:cs="Times New Roman"/>
          <w:sz w:val="20"/>
          <w:szCs w:val="20"/>
        </w:rPr>
        <w:t>Single author.</w:t>
      </w:r>
    </w:p>
    <w:p w14:paraId="42C73CD4" w14:textId="77777777" w:rsidR="007D591F" w:rsidRDefault="007D591F" w:rsidP="005F7B3C">
      <w:pPr>
        <w:tabs>
          <w:tab w:val="left" w:pos="142"/>
        </w:tabs>
        <w:spacing w:after="0" w:line="240" w:lineRule="auto"/>
        <w:jc w:val="both"/>
        <w:rPr>
          <w:rFonts w:ascii="Georgia" w:eastAsia="Times New Roman Uni" w:hAnsi="Georgia" w:cs="Times New Roman"/>
          <w:b/>
          <w:bCs/>
          <w:sz w:val="20"/>
          <w:szCs w:val="26"/>
        </w:rPr>
      </w:pPr>
    </w:p>
    <w:p w14:paraId="72446495" w14:textId="6D2515EE" w:rsidR="005F7B3C" w:rsidRDefault="005F7B3C" w:rsidP="005F7B3C">
      <w:pPr>
        <w:tabs>
          <w:tab w:val="left" w:pos="142"/>
        </w:tabs>
        <w:spacing w:after="0" w:line="240" w:lineRule="auto"/>
        <w:jc w:val="both"/>
        <w:rPr>
          <w:rFonts w:ascii="Georgia" w:eastAsia="Times New Roman Uni" w:hAnsi="Georgia" w:cs="Times New Roman"/>
          <w:b/>
          <w:bCs/>
          <w:sz w:val="20"/>
          <w:szCs w:val="26"/>
        </w:rPr>
      </w:pPr>
      <w:r>
        <w:rPr>
          <w:rFonts w:ascii="Georgia" w:eastAsia="Times New Roman Uni" w:hAnsi="Georgia" w:cs="Times New Roman"/>
          <w:b/>
          <w:bCs/>
          <w:sz w:val="20"/>
          <w:szCs w:val="26"/>
        </w:rPr>
        <w:t>References</w:t>
      </w:r>
    </w:p>
    <w:p w14:paraId="60044D2B" w14:textId="77777777" w:rsidR="00AA49E5" w:rsidRPr="00AA49E5" w:rsidRDefault="00AA49E5" w:rsidP="00AA49E5">
      <w:pPr>
        <w:pStyle w:val="NormalWeb"/>
        <w:numPr>
          <w:ilvl w:val="0"/>
          <w:numId w:val="6"/>
        </w:numPr>
        <w:jc w:val="both"/>
        <w:rPr>
          <w:rFonts w:ascii="Georgia" w:hAnsi="Georgia" w:cs="Times New Roman"/>
          <w:sz w:val="20"/>
          <w:szCs w:val="20"/>
        </w:rPr>
      </w:pPr>
      <w:r w:rsidRPr="00AA49E5">
        <w:rPr>
          <w:rFonts w:ascii="Georgia" w:hAnsi="Georgia" w:cs="Times New Roman"/>
          <w:sz w:val="20"/>
          <w:szCs w:val="20"/>
        </w:rPr>
        <w:lastRenderedPageBreak/>
        <w:t xml:space="preserve">John Hopkins University &amp; Medicine: Coronavirus Resource Center. </w:t>
      </w:r>
      <w:hyperlink r:id="rId13" w:history="1">
        <w:r w:rsidRPr="00AA49E5">
          <w:rPr>
            <w:rStyle w:val="Hyperlink"/>
            <w:rFonts w:ascii="Georgia" w:hAnsi="Georgia" w:cs="Times New Roman"/>
            <w:sz w:val="20"/>
            <w:szCs w:val="20"/>
          </w:rPr>
          <w:t>https://coronavirus.jhu.edu/</w:t>
        </w:r>
      </w:hyperlink>
    </w:p>
    <w:p w14:paraId="7C6B6B36" w14:textId="77777777" w:rsidR="00AA49E5" w:rsidRPr="00AA49E5" w:rsidRDefault="00AA49E5" w:rsidP="00AA49E5">
      <w:pPr>
        <w:pStyle w:val="NormalWeb"/>
        <w:numPr>
          <w:ilvl w:val="0"/>
          <w:numId w:val="6"/>
        </w:numPr>
        <w:jc w:val="both"/>
        <w:rPr>
          <w:rStyle w:val="Hyperlink"/>
          <w:rFonts w:ascii="Georgia" w:hAnsi="Georgia" w:cs="Times New Roman"/>
          <w:color w:val="000000"/>
          <w:sz w:val="20"/>
          <w:szCs w:val="20"/>
          <w:u w:val="none"/>
        </w:rPr>
      </w:pPr>
      <w:proofErr w:type="spellStart"/>
      <w:r w:rsidRPr="00AA49E5">
        <w:rPr>
          <w:rFonts w:ascii="Georgia" w:hAnsi="Georgia" w:cs="Times New Roman"/>
          <w:sz w:val="20"/>
          <w:szCs w:val="20"/>
        </w:rPr>
        <w:t>Benatia</w:t>
      </w:r>
      <w:proofErr w:type="spellEnd"/>
      <w:r w:rsidRPr="00AA49E5">
        <w:rPr>
          <w:rFonts w:ascii="Georgia" w:hAnsi="Georgia" w:cs="Times New Roman"/>
          <w:sz w:val="20"/>
          <w:szCs w:val="20"/>
        </w:rPr>
        <w:t xml:space="preserve"> D, </w:t>
      </w:r>
      <w:proofErr w:type="spellStart"/>
      <w:r w:rsidRPr="00AA49E5">
        <w:rPr>
          <w:rFonts w:ascii="Georgia" w:hAnsi="Georgia" w:cs="Times New Roman"/>
          <w:sz w:val="20"/>
          <w:szCs w:val="20"/>
        </w:rPr>
        <w:t>Godefroy</w:t>
      </w:r>
      <w:proofErr w:type="spellEnd"/>
      <w:r w:rsidRPr="00AA49E5">
        <w:rPr>
          <w:rFonts w:ascii="Georgia" w:hAnsi="Georgia" w:cs="Times New Roman"/>
          <w:sz w:val="20"/>
          <w:szCs w:val="20"/>
        </w:rPr>
        <w:t xml:space="preserve"> R, Lewis J. Estimating COVID-19 Prevalence in the United States: A Sample Selection Model Approach. </w:t>
      </w:r>
      <w:proofErr w:type="spellStart"/>
      <w:r w:rsidRPr="00AA49E5">
        <w:rPr>
          <w:rFonts w:ascii="Georgia" w:hAnsi="Georgia" w:cs="Times New Roman"/>
          <w:i/>
          <w:sz w:val="20"/>
          <w:szCs w:val="20"/>
        </w:rPr>
        <w:t>medRxiv</w:t>
      </w:r>
      <w:proofErr w:type="spellEnd"/>
      <w:r w:rsidRPr="00AA49E5">
        <w:rPr>
          <w:rFonts w:ascii="Georgia" w:hAnsi="Georgia" w:cs="Times New Roman"/>
          <w:sz w:val="20"/>
          <w:szCs w:val="20"/>
        </w:rPr>
        <w:t xml:space="preserve"> posted April 30, 2020. doi: </w:t>
      </w:r>
      <w:hyperlink r:id="rId14" w:history="1">
        <w:r w:rsidRPr="00AA49E5">
          <w:rPr>
            <w:rStyle w:val="Hyperlink"/>
            <w:rFonts w:ascii="Georgia" w:hAnsi="Georgia" w:cs="Times New Roman"/>
            <w:sz w:val="20"/>
            <w:szCs w:val="20"/>
          </w:rPr>
          <w:t>https://doi.org/10.1101/2020.04.20.20072942</w:t>
        </w:r>
      </w:hyperlink>
    </w:p>
    <w:p w14:paraId="3508A4B8" w14:textId="77777777" w:rsidR="00AA49E5" w:rsidRPr="00AA49E5" w:rsidRDefault="00AA49E5" w:rsidP="00AA49E5">
      <w:pPr>
        <w:pStyle w:val="NormalWeb"/>
        <w:numPr>
          <w:ilvl w:val="0"/>
          <w:numId w:val="6"/>
        </w:numPr>
        <w:jc w:val="both"/>
        <w:rPr>
          <w:rFonts w:ascii="Georgia" w:hAnsi="Georgia" w:cs="Times New Roman"/>
          <w:sz w:val="20"/>
          <w:szCs w:val="20"/>
        </w:rPr>
      </w:pPr>
      <w:proofErr w:type="spellStart"/>
      <w:r w:rsidRPr="00AA49E5">
        <w:rPr>
          <w:rFonts w:ascii="Georgia" w:hAnsi="Georgia" w:cs="Times New Roman"/>
          <w:sz w:val="20"/>
          <w:szCs w:val="20"/>
        </w:rPr>
        <w:t>Kigozi</w:t>
      </w:r>
      <w:proofErr w:type="spellEnd"/>
      <w:r w:rsidRPr="00AA49E5">
        <w:rPr>
          <w:rFonts w:ascii="Georgia" w:hAnsi="Georgia" w:cs="Times New Roman"/>
          <w:sz w:val="20"/>
          <w:szCs w:val="20"/>
        </w:rPr>
        <w:t xml:space="preserve"> SP, </w:t>
      </w:r>
      <w:proofErr w:type="spellStart"/>
      <w:r w:rsidRPr="00AA49E5">
        <w:rPr>
          <w:rFonts w:ascii="Georgia" w:hAnsi="Georgia" w:cs="Times New Roman"/>
          <w:sz w:val="20"/>
          <w:szCs w:val="20"/>
        </w:rPr>
        <w:t>Kigozi</w:t>
      </w:r>
      <w:proofErr w:type="spellEnd"/>
      <w:r w:rsidRPr="00AA49E5">
        <w:rPr>
          <w:rFonts w:ascii="Georgia" w:hAnsi="Georgia" w:cs="Times New Roman"/>
          <w:sz w:val="20"/>
          <w:szCs w:val="20"/>
        </w:rPr>
        <w:t xml:space="preserve"> RN, </w:t>
      </w:r>
      <w:proofErr w:type="spellStart"/>
      <w:r w:rsidRPr="00AA49E5">
        <w:rPr>
          <w:rFonts w:ascii="Georgia" w:hAnsi="Georgia" w:cs="Times New Roman"/>
          <w:sz w:val="20"/>
          <w:szCs w:val="20"/>
        </w:rPr>
        <w:t>Sserwanga</w:t>
      </w:r>
      <w:proofErr w:type="spellEnd"/>
      <w:r w:rsidRPr="00AA49E5">
        <w:rPr>
          <w:rFonts w:ascii="Georgia" w:hAnsi="Georgia" w:cs="Times New Roman"/>
          <w:sz w:val="20"/>
          <w:szCs w:val="20"/>
        </w:rPr>
        <w:t xml:space="preserve"> A, </w:t>
      </w:r>
      <w:proofErr w:type="spellStart"/>
      <w:r w:rsidRPr="00AA49E5">
        <w:rPr>
          <w:rFonts w:ascii="Georgia" w:hAnsi="Georgia" w:cs="Times New Roman"/>
          <w:sz w:val="20"/>
          <w:szCs w:val="20"/>
        </w:rPr>
        <w:t>Nankabirwa</w:t>
      </w:r>
      <w:proofErr w:type="spellEnd"/>
      <w:r w:rsidRPr="00AA49E5">
        <w:rPr>
          <w:rFonts w:ascii="Georgia" w:hAnsi="Georgia" w:cs="Times New Roman"/>
          <w:sz w:val="20"/>
          <w:szCs w:val="20"/>
        </w:rPr>
        <w:t xml:space="preserve"> JI, </w:t>
      </w:r>
      <w:proofErr w:type="spellStart"/>
      <w:r w:rsidRPr="00AA49E5">
        <w:rPr>
          <w:rFonts w:ascii="Georgia" w:hAnsi="Georgia" w:cs="Times New Roman"/>
          <w:sz w:val="20"/>
          <w:szCs w:val="20"/>
        </w:rPr>
        <w:t>Staedke</w:t>
      </w:r>
      <w:proofErr w:type="spellEnd"/>
      <w:r w:rsidRPr="00AA49E5">
        <w:rPr>
          <w:rFonts w:ascii="Georgia" w:hAnsi="Georgia" w:cs="Times New Roman"/>
          <w:sz w:val="20"/>
          <w:szCs w:val="20"/>
        </w:rPr>
        <w:t xml:space="preserve"> SG, </w:t>
      </w:r>
      <w:proofErr w:type="spellStart"/>
      <w:r w:rsidRPr="00AA49E5">
        <w:rPr>
          <w:rFonts w:ascii="Georgia" w:hAnsi="Georgia" w:cs="Times New Roman"/>
          <w:sz w:val="20"/>
          <w:szCs w:val="20"/>
        </w:rPr>
        <w:t>Kamya</w:t>
      </w:r>
      <w:proofErr w:type="spellEnd"/>
      <w:r w:rsidRPr="00AA49E5">
        <w:rPr>
          <w:rFonts w:ascii="Georgia" w:hAnsi="Georgia" w:cs="Times New Roman"/>
          <w:sz w:val="20"/>
          <w:szCs w:val="20"/>
        </w:rPr>
        <w:t xml:space="preserve"> MR, </w:t>
      </w:r>
      <w:proofErr w:type="spellStart"/>
      <w:r w:rsidRPr="00AA49E5">
        <w:rPr>
          <w:rFonts w:ascii="Georgia" w:hAnsi="Georgia" w:cs="Times New Roman"/>
          <w:sz w:val="20"/>
          <w:szCs w:val="20"/>
        </w:rPr>
        <w:t>Pullan</w:t>
      </w:r>
      <w:proofErr w:type="spellEnd"/>
      <w:r w:rsidRPr="00AA49E5">
        <w:rPr>
          <w:rFonts w:ascii="Georgia" w:hAnsi="Georgia" w:cs="Times New Roman"/>
          <w:sz w:val="20"/>
          <w:szCs w:val="20"/>
        </w:rPr>
        <w:t xml:space="preserve"> RL. Malaria Burden through Routine Reporting: Relationship between Incidence and Test Positivity Rates. </w:t>
      </w:r>
      <w:r w:rsidRPr="00AA49E5">
        <w:rPr>
          <w:rFonts w:ascii="Georgia" w:hAnsi="Georgia" w:cs="Times New Roman"/>
          <w:i/>
          <w:sz w:val="20"/>
          <w:szCs w:val="20"/>
        </w:rPr>
        <w:t xml:space="preserve">Am. J. Trop. Med. </w:t>
      </w:r>
      <w:proofErr w:type="spellStart"/>
      <w:r w:rsidRPr="00AA49E5">
        <w:rPr>
          <w:rFonts w:ascii="Georgia" w:hAnsi="Georgia" w:cs="Times New Roman"/>
          <w:i/>
          <w:sz w:val="20"/>
          <w:szCs w:val="20"/>
        </w:rPr>
        <w:t>Hyg</w:t>
      </w:r>
      <w:proofErr w:type="spellEnd"/>
      <w:r w:rsidRPr="00AA49E5">
        <w:rPr>
          <w:rFonts w:ascii="Georgia" w:hAnsi="Georgia" w:cs="Times New Roman"/>
          <w:sz w:val="20"/>
          <w:szCs w:val="20"/>
        </w:rPr>
        <w:t xml:space="preserve">., 101(1), 2019, 137–147. doi: </w:t>
      </w:r>
      <w:hyperlink r:id="rId15" w:history="1">
        <w:r w:rsidRPr="00AA49E5">
          <w:rPr>
            <w:rStyle w:val="Hyperlink"/>
            <w:rFonts w:ascii="Georgia" w:hAnsi="Georgia" w:cs="Times New Roman"/>
            <w:sz w:val="20"/>
            <w:szCs w:val="20"/>
          </w:rPr>
          <w:t>https://doi.org/10.4269/ajtmh.18-0901</w:t>
        </w:r>
      </w:hyperlink>
    </w:p>
    <w:p w14:paraId="5F643D63" w14:textId="77777777" w:rsidR="00AA49E5" w:rsidRPr="00AA49E5" w:rsidRDefault="00AA49E5" w:rsidP="00AA49E5">
      <w:pPr>
        <w:pStyle w:val="NormalWeb"/>
        <w:numPr>
          <w:ilvl w:val="0"/>
          <w:numId w:val="6"/>
        </w:numPr>
        <w:jc w:val="both"/>
        <w:rPr>
          <w:rFonts w:ascii="Georgia" w:hAnsi="Georgia" w:cs="Times New Roman"/>
          <w:sz w:val="20"/>
          <w:szCs w:val="20"/>
        </w:rPr>
      </w:pPr>
      <w:r w:rsidRPr="00AA49E5">
        <w:rPr>
          <w:rFonts w:ascii="Georgia" w:hAnsi="Georgia" w:cs="Times New Roman"/>
          <w:sz w:val="20"/>
          <w:szCs w:val="20"/>
        </w:rPr>
        <w:t xml:space="preserve">European Centre for Disease Prevention and Control European – COVID-19 data - Weekly updated data. Data downloaded as of 16/10/2020. </w:t>
      </w:r>
      <w:hyperlink r:id="rId16" w:history="1">
        <w:r w:rsidRPr="00AA49E5">
          <w:rPr>
            <w:rStyle w:val="Hyperlink"/>
            <w:rFonts w:ascii="Georgia" w:hAnsi="Georgia" w:cs="Times New Roman"/>
            <w:sz w:val="20"/>
            <w:szCs w:val="20"/>
          </w:rPr>
          <w:t>https://www.ecdc.europa.eu/en/covid-19/situation-updates-covid-19/covid-19-data/weekly</w:t>
        </w:r>
      </w:hyperlink>
    </w:p>
    <w:p w14:paraId="0782D9DC" w14:textId="77777777" w:rsidR="00AA49E5" w:rsidRPr="00AA49E5" w:rsidRDefault="00AA49E5" w:rsidP="00AA49E5">
      <w:pPr>
        <w:pStyle w:val="NormalWeb"/>
        <w:numPr>
          <w:ilvl w:val="0"/>
          <w:numId w:val="6"/>
        </w:numPr>
        <w:jc w:val="both"/>
        <w:rPr>
          <w:rFonts w:ascii="Georgia" w:hAnsi="Georgia" w:cs="Times New Roman"/>
          <w:sz w:val="20"/>
          <w:szCs w:val="20"/>
        </w:rPr>
      </w:pPr>
      <w:r w:rsidRPr="00AA49E5">
        <w:rPr>
          <w:rFonts w:ascii="Georgia" w:hAnsi="Georgia" w:cs="Times New Roman"/>
          <w:sz w:val="20"/>
          <w:szCs w:val="20"/>
        </w:rPr>
        <w:t xml:space="preserve">National Center for Immunization and Respiratory Diseases (NCIRD), Division of Viral Diseases: Duration of Isolation and Precautions for Adults with COVID-19. </w:t>
      </w:r>
      <w:hyperlink r:id="rId17" w:history="1">
        <w:r w:rsidRPr="00AA49E5">
          <w:rPr>
            <w:rStyle w:val="Hyperlink"/>
            <w:rFonts w:ascii="Georgia" w:hAnsi="Georgia" w:cs="Times New Roman"/>
            <w:sz w:val="20"/>
            <w:szCs w:val="20"/>
          </w:rPr>
          <w:t>https://www.cdc.gov/coronavirus/2019-ncov/hcp/duration-isolation.html</w:t>
        </w:r>
      </w:hyperlink>
    </w:p>
    <w:p w14:paraId="06F146AA" w14:textId="77777777" w:rsidR="00AA49E5" w:rsidRPr="00AA49E5" w:rsidRDefault="00AA49E5" w:rsidP="00AA49E5">
      <w:pPr>
        <w:pStyle w:val="NormalWeb"/>
        <w:numPr>
          <w:ilvl w:val="0"/>
          <w:numId w:val="6"/>
        </w:numPr>
        <w:jc w:val="both"/>
        <w:rPr>
          <w:rStyle w:val="Hyperlink"/>
          <w:rFonts w:ascii="Georgia" w:hAnsi="Georgia" w:cs="Times New Roman"/>
          <w:color w:val="000000"/>
          <w:sz w:val="20"/>
          <w:szCs w:val="20"/>
          <w:u w:val="none"/>
        </w:rPr>
      </w:pPr>
      <w:proofErr w:type="gramStart"/>
      <w:r w:rsidRPr="00AA49E5">
        <w:rPr>
          <w:rFonts w:ascii="Georgia" w:hAnsi="Georgia" w:cs="Times New Roman"/>
          <w:sz w:val="20"/>
          <w:szCs w:val="20"/>
          <w:lang w:val="nl-NL"/>
        </w:rPr>
        <w:t>van</w:t>
      </w:r>
      <w:proofErr w:type="gramEnd"/>
      <w:r w:rsidRPr="00AA49E5">
        <w:rPr>
          <w:rFonts w:ascii="Georgia" w:hAnsi="Georgia" w:cs="Times New Roman"/>
          <w:sz w:val="20"/>
          <w:szCs w:val="20"/>
          <w:lang w:val="nl-NL"/>
        </w:rPr>
        <w:t xml:space="preserve"> den Hurk K, </w:t>
      </w:r>
      <w:proofErr w:type="spellStart"/>
      <w:r w:rsidRPr="00AA49E5">
        <w:rPr>
          <w:rFonts w:ascii="Georgia" w:hAnsi="Georgia" w:cs="Times New Roman"/>
          <w:sz w:val="20"/>
          <w:szCs w:val="20"/>
          <w:lang w:val="nl-NL"/>
        </w:rPr>
        <w:t>Merz</w:t>
      </w:r>
      <w:proofErr w:type="spellEnd"/>
      <w:r w:rsidRPr="00AA49E5">
        <w:rPr>
          <w:rFonts w:ascii="Georgia" w:hAnsi="Georgia" w:cs="Times New Roman"/>
          <w:sz w:val="20"/>
          <w:szCs w:val="20"/>
          <w:lang w:val="nl-NL"/>
        </w:rPr>
        <w:t xml:space="preserve"> EM, </w:t>
      </w:r>
      <w:proofErr w:type="spellStart"/>
      <w:r w:rsidRPr="00AA49E5">
        <w:rPr>
          <w:rFonts w:ascii="Georgia" w:hAnsi="Georgia" w:cs="Times New Roman"/>
          <w:sz w:val="20"/>
          <w:szCs w:val="20"/>
          <w:lang w:val="nl-NL"/>
        </w:rPr>
        <w:t>Prinsze</w:t>
      </w:r>
      <w:proofErr w:type="spellEnd"/>
      <w:r w:rsidRPr="00AA49E5">
        <w:rPr>
          <w:rFonts w:ascii="Georgia" w:hAnsi="Georgia" w:cs="Times New Roman"/>
          <w:sz w:val="20"/>
          <w:szCs w:val="20"/>
          <w:lang w:val="nl-NL"/>
        </w:rPr>
        <w:t xml:space="preserve"> FJ, </w:t>
      </w:r>
      <w:proofErr w:type="spellStart"/>
      <w:r w:rsidRPr="00AA49E5">
        <w:rPr>
          <w:rFonts w:ascii="Georgia" w:hAnsi="Georgia" w:cs="Times New Roman"/>
          <w:sz w:val="20"/>
          <w:szCs w:val="20"/>
          <w:lang w:val="nl-NL"/>
        </w:rPr>
        <w:t>Spekman</w:t>
      </w:r>
      <w:proofErr w:type="spellEnd"/>
      <w:r w:rsidRPr="00AA49E5">
        <w:rPr>
          <w:rFonts w:ascii="Georgia" w:hAnsi="Georgia" w:cs="Times New Roman"/>
          <w:sz w:val="20"/>
          <w:szCs w:val="20"/>
          <w:lang w:val="nl-NL"/>
        </w:rPr>
        <w:t xml:space="preserve"> MLC, </w:t>
      </w:r>
      <w:proofErr w:type="spellStart"/>
      <w:r w:rsidRPr="00AA49E5">
        <w:rPr>
          <w:rFonts w:ascii="Georgia" w:hAnsi="Georgia" w:cs="Times New Roman"/>
          <w:sz w:val="20"/>
          <w:szCs w:val="20"/>
          <w:lang w:val="nl-NL"/>
        </w:rPr>
        <w:t>Quee</w:t>
      </w:r>
      <w:proofErr w:type="spellEnd"/>
      <w:r w:rsidRPr="00AA49E5">
        <w:rPr>
          <w:rFonts w:ascii="Georgia" w:hAnsi="Georgia" w:cs="Times New Roman"/>
          <w:sz w:val="20"/>
          <w:szCs w:val="20"/>
          <w:lang w:val="nl-NL"/>
        </w:rPr>
        <w:t xml:space="preserve"> FA, </w:t>
      </w:r>
      <w:proofErr w:type="spellStart"/>
      <w:r w:rsidRPr="00AA49E5">
        <w:rPr>
          <w:rFonts w:ascii="Georgia" w:hAnsi="Georgia" w:cs="Times New Roman"/>
          <w:sz w:val="20"/>
          <w:szCs w:val="20"/>
          <w:lang w:val="nl-NL"/>
        </w:rPr>
        <w:t>Ramondt</w:t>
      </w:r>
      <w:proofErr w:type="spellEnd"/>
      <w:r w:rsidRPr="00AA49E5">
        <w:rPr>
          <w:rFonts w:ascii="Georgia" w:hAnsi="Georgia" w:cs="Times New Roman"/>
          <w:sz w:val="20"/>
          <w:szCs w:val="20"/>
          <w:lang w:val="nl-NL"/>
        </w:rPr>
        <w:t xml:space="preserve"> S, Slot E, </w:t>
      </w:r>
      <w:proofErr w:type="spellStart"/>
      <w:r w:rsidRPr="00AA49E5">
        <w:rPr>
          <w:rFonts w:ascii="Georgia" w:hAnsi="Georgia" w:cs="Times New Roman"/>
          <w:sz w:val="20"/>
          <w:szCs w:val="20"/>
          <w:lang w:val="nl-NL"/>
        </w:rPr>
        <w:t>Vrielink</w:t>
      </w:r>
      <w:proofErr w:type="spellEnd"/>
      <w:r w:rsidRPr="00AA49E5">
        <w:rPr>
          <w:rFonts w:ascii="Georgia" w:hAnsi="Georgia" w:cs="Times New Roman"/>
          <w:sz w:val="20"/>
          <w:szCs w:val="20"/>
          <w:lang w:val="nl-NL"/>
        </w:rPr>
        <w:t xml:space="preserve"> H, Huis in ’t Veld EMJ, Zaaijer HL, </w:t>
      </w:r>
      <w:proofErr w:type="spellStart"/>
      <w:r w:rsidRPr="00AA49E5">
        <w:rPr>
          <w:rFonts w:ascii="Georgia" w:hAnsi="Georgia" w:cs="Times New Roman"/>
          <w:sz w:val="20"/>
          <w:szCs w:val="20"/>
          <w:lang w:val="nl-NL"/>
        </w:rPr>
        <w:t>Hogema</w:t>
      </w:r>
      <w:proofErr w:type="spellEnd"/>
      <w:r w:rsidRPr="00AA49E5">
        <w:rPr>
          <w:rFonts w:ascii="Georgia" w:hAnsi="Georgia" w:cs="Times New Roman"/>
          <w:sz w:val="20"/>
          <w:szCs w:val="20"/>
          <w:lang w:val="nl-NL"/>
        </w:rPr>
        <w:t xml:space="preserve"> BM. </w:t>
      </w:r>
      <w:r w:rsidRPr="00AA49E5">
        <w:rPr>
          <w:rFonts w:ascii="Georgia" w:hAnsi="Georgia" w:cs="Times New Roman"/>
          <w:sz w:val="20"/>
          <w:szCs w:val="20"/>
        </w:rPr>
        <w:t xml:space="preserve">Low awareness of past SARS-CoV-2 infection in healthy adults. </w:t>
      </w:r>
      <w:proofErr w:type="spellStart"/>
      <w:r w:rsidRPr="00AA49E5">
        <w:rPr>
          <w:rFonts w:ascii="Georgia" w:hAnsi="Georgia" w:cs="Times New Roman"/>
          <w:i/>
          <w:sz w:val="20"/>
          <w:szCs w:val="20"/>
        </w:rPr>
        <w:t>medRxiv</w:t>
      </w:r>
      <w:proofErr w:type="spellEnd"/>
      <w:r w:rsidRPr="00AA49E5">
        <w:rPr>
          <w:rFonts w:ascii="Georgia" w:hAnsi="Georgia" w:cs="Times New Roman"/>
          <w:sz w:val="20"/>
          <w:szCs w:val="20"/>
        </w:rPr>
        <w:t xml:space="preserve">, posted August 12, 2020. doi: </w:t>
      </w:r>
      <w:hyperlink r:id="rId18" w:history="1">
        <w:r w:rsidRPr="00AA49E5">
          <w:rPr>
            <w:rStyle w:val="Hyperlink"/>
            <w:rFonts w:ascii="Georgia" w:hAnsi="Georgia" w:cs="Times New Roman"/>
            <w:sz w:val="20"/>
            <w:szCs w:val="20"/>
          </w:rPr>
          <w:t>https://doi.org/10.1101/2020.08.10.20171561</w:t>
        </w:r>
      </w:hyperlink>
    </w:p>
    <w:p w14:paraId="7B3A3E5A" w14:textId="77777777" w:rsidR="00AA49E5" w:rsidRPr="00AA49E5" w:rsidRDefault="00AA49E5" w:rsidP="00AA49E5">
      <w:pPr>
        <w:pStyle w:val="NormalWeb"/>
        <w:numPr>
          <w:ilvl w:val="0"/>
          <w:numId w:val="6"/>
        </w:numPr>
        <w:jc w:val="both"/>
        <w:rPr>
          <w:rFonts w:ascii="Georgia" w:hAnsi="Georgia" w:cs="Times New Roman"/>
          <w:sz w:val="20"/>
          <w:szCs w:val="20"/>
        </w:rPr>
      </w:pPr>
      <w:r w:rsidRPr="00AA49E5">
        <w:rPr>
          <w:rFonts w:ascii="Georgia" w:hAnsi="Georgia" w:cs="Times New Roman"/>
          <w:sz w:val="20"/>
          <w:szCs w:val="20"/>
        </w:rPr>
        <w:t xml:space="preserve">Moody O. Germany still vulnerable to second wave, antibody tests show. </w:t>
      </w:r>
      <w:r w:rsidRPr="00AA49E5">
        <w:rPr>
          <w:rFonts w:ascii="Georgia" w:hAnsi="Georgia" w:cs="Times New Roman"/>
          <w:i/>
          <w:sz w:val="20"/>
          <w:szCs w:val="20"/>
        </w:rPr>
        <w:t>The Times</w:t>
      </w:r>
      <w:r w:rsidRPr="00AA49E5">
        <w:rPr>
          <w:rFonts w:ascii="Georgia" w:hAnsi="Georgia" w:cs="Times New Roman"/>
          <w:sz w:val="20"/>
          <w:szCs w:val="20"/>
        </w:rPr>
        <w:t xml:space="preserve">, Wednesday July </w:t>
      </w:r>
      <w:proofErr w:type="gramStart"/>
      <w:r w:rsidRPr="00AA49E5">
        <w:rPr>
          <w:rFonts w:ascii="Georgia" w:hAnsi="Georgia" w:cs="Times New Roman"/>
          <w:sz w:val="20"/>
          <w:szCs w:val="20"/>
        </w:rPr>
        <w:t>15</w:t>
      </w:r>
      <w:proofErr w:type="gramEnd"/>
      <w:r w:rsidRPr="00AA49E5">
        <w:rPr>
          <w:rFonts w:ascii="Georgia" w:hAnsi="Georgia" w:cs="Times New Roman"/>
          <w:sz w:val="20"/>
          <w:szCs w:val="20"/>
        </w:rPr>
        <w:t xml:space="preserve"> 2020. </w:t>
      </w:r>
      <w:hyperlink r:id="rId19" w:history="1">
        <w:r w:rsidRPr="00AA49E5">
          <w:rPr>
            <w:rStyle w:val="Hyperlink"/>
            <w:rFonts w:ascii="Georgia" w:hAnsi="Georgia" w:cs="Times New Roman"/>
            <w:sz w:val="20"/>
            <w:szCs w:val="20"/>
          </w:rPr>
          <w:t>https://www.thetimes.co.uk/edition/news/germany-still-vulnerable-to-second-wave-antibody-tests-show-sw63mt0np</w:t>
        </w:r>
      </w:hyperlink>
    </w:p>
    <w:p w14:paraId="19E9AE75" w14:textId="77777777" w:rsidR="00AA49E5" w:rsidRPr="00AA49E5" w:rsidRDefault="00AA49E5" w:rsidP="00AA49E5">
      <w:pPr>
        <w:pStyle w:val="NormalWeb"/>
        <w:numPr>
          <w:ilvl w:val="0"/>
          <w:numId w:val="6"/>
        </w:numPr>
        <w:jc w:val="both"/>
        <w:rPr>
          <w:rFonts w:ascii="Georgia" w:hAnsi="Georgia" w:cs="Times New Roman"/>
          <w:sz w:val="20"/>
          <w:szCs w:val="20"/>
        </w:rPr>
      </w:pPr>
      <w:r w:rsidRPr="00AA49E5">
        <w:rPr>
          <w:rFonts w:ascii="Georgia" w:hAnsi="Georgia" w:cs="Times New Roman"/>
          <w:sz w:val="20"/>
          <w:szCs w:val="20"/>
        </w:rPr>
        <w:t xml:space="preserve">Herzog S, De </w:t>
      </w:r>
      <w:proofErr w:type="spellStart"/>
      <w:r w:rsidRPr="00AA49E5">
        <w:rPr>
          <w:rFonts w:ascii="Georgia" w:hAnsi="Georgia" w:cs="Times New Roman"/>
          <w:sz w:val="20"/>
          <w:szCs w:val="20"/>
        </w:rPr>
        <w:t>Bie</w:t>
      </w:r>
      <w:proofErr w:type="spellEnd"/>
      <w:r w:rsidRPr="00AA49E5">
        <w:rPr>
          <w:rFonts w:ascii="Georgia" w:hAnsi="Georgia" w:cs="Times New Roman"/>
          <w:sz w:val="20"/>
          <w:szCs w:val="20"/>
        </w:rPr>
        <w:t xml:space="preserve"> J, Abrams S, </w:t>
      </w:r>
      <w:proofErr w:type="spellStart"/>
      <w:r w:rsidRPr="00AA49E5">
        <w:rPr>
          <w:rFonts w:ascii="Georgia" w:hAnsi="Georgia" w:cs="Times New Roman"/>
          <w:sz w:val="20"/>
          <w:szCs w:val="20"/>
        </w:rPr>
        <w:t>Wouters</w:t>
      </w:r>
      <w:proofErr w:type="spellEnd"/>
      <w:r w:rsidRPr="00AA49E5">
        <w:rPr>
          <w:rFonts w:ascii="Georgia" w:hAnsi="Georgia" w:cs="Times New Roman"/>
          <w:sz w:val="20"/>
          <w:szCs w:val="20"/>
        </w:rPr>
        <w:t xml:space="preserve"> I, </w:t>
      </w:r>
      <w:proofErr w:type="spellStart"/>
      <w:r w:rsidRPr="00AA49E5">
        <w:rPr>
          <w:rFonts w:ascii="Georgia" w:hAnsi="Georgia" w:cs="Times New Roman"/>
          <w:sz w:val="20"/>
          <w:szCs w:val="20"/>
        </w:rPr>
        <w:t>Ekinci</w:t>
      </w:r>
      <w:proofErr w:type="spellEnd"/>
      <w:r w:rsidRPr="00AA49E5">
        <w:rPr>
          <w:rFonts w:ascii="Georgia" w:hAnsi="Georgia" w:cs="Times New Roman"/>
          <w:sz w:val="20"/>
          <w:szCs w:val="20"/>
        </w:rPr>
        <w:t xml:space="preserve"> E, </w:t>
      </w:r>
      <w:proofErr w:type="spellStart"/>
      <w:r w:rsidRPr="00AA49E5">
        <w:rPr>
          <w:rFonts w:ascii="Georgia" w:hAnsi="Georgia" w:cs="Times New Roman"/>
          <w:sz w:val="20"/>
          <w:szCs w:val="20"/>
        </w:rPr>
        <w:t>Patteet</w:t>
      </w:r>
      <w:proofErr w:type="spellEnd"/>
      <w:r w:rsidRPr="00AA49E5">
        <w:rPr>
          <w:rFonts w:ascii="Georgia" w:hAnsi="Georgia" w:cs="Times New Roman"/>
          <w:sz w:val="20"/>
          <w:szCs w:val="20"/>
        </w:rPr>
        <w:t xml:space="preserve"> L, Coppens A, De </w:t>
      </w:r>
      <w:proofErr w:type="spellStart"/>
      <w:r w:rsidRPr="00AA49E5">
        <w:rPr>
          <w:rFonts w:ascii="Georgia" w:hAnsi="Georgia" w:cs="Times New Roman"/>
          <w:sz w:val="20"/>
          <w:szCs w:val="20"/>
        </w:rPr>
        <w:t>Spiegeleer</w:t>
      </w:r>
      <w:proofErr w:type="spellEnd"/>
      <w:r w:rsidRPr="00AA49E5">
        <w:rPr>
          <w:rFonts w:ascii="Georgia" w:hAnsi="Georgia" w:cs="Times New Roman"/>
          <w:sz w:val="20"/>
          <w:szCs w:val="20"/>
        </w:rPr>
        <w:t xml:space="preserve"> S, </w:t>
      </w:r>
      <w:proofErr w:type="spellStart"/>
      <w:r w:rsidRPr="00AA49E5">
        <w:rPr>
          <w:rFonts w:ascii="Georgia" w:hAnsi="Georgia" w:cs="Times New Roman"/>
          <w:sz w:val="20"/>
          <w:szCs w:val="20"/>
        </w:rPr>
        <w:t>Beutels</w:t>
      </w:r>
      <w:proofErr w:type="spellEnd"/>
      <w:r w:rsidRPr="00AA49E5">
        <w:rPr>
          <w:rFonts w:ascii="Georgia" w:hAnsi="Georgia" w:cs="Times New Roman"/>
          <w:sz w:val="20"/>
          <w:szCs w:val="20"/>
        </w:rPr>
        <w:t xml:space="preserve"> P, Van Damme P, Hens N, </w:t>
      </w:r>
      <w:proofErr w:type="spellStart"/>
      <w:r w:rsidRPr="00AA49E5">
        <w:rPr>
          <w:rFonts w:ascii="Georgia" w:hAnsi="Georgia" w:cs="Times New Roman"/>
          <w:sz w:val="20"/>
          <w:szCs w:val="20"/>
        </w:rPr>
        <w:t>Theeten</w:t>
      </w:r>
      <w:proofErr w:type="spellEnd"/>
      <w:r w:rsidRPr="00AA49E5">
        <w:rPr>
          <w:rFonts w:ascii="Georgia" w:hAnsi="Georgia" w:cs="Times New Roman"/>
          <w:sz w:val="20"/>
          <w:szCs w:val="20"/>
        </w:rPr>
        <w:t xml:space="preserve"> H. Seroprevalence of IgG antibodies against SARS coronavirus 2 in Belgium – a serial prospective cross-sectional nationwide study of residual samples. </w:t>
      </w:r>
      <w:proofErr w:type="spellStart"/>
      <w:r w:rsidRPr="00AA49E5">
        <w:rPr>
          <w:rFonts w:ascii="Georgia" w:hAnsi="Georgia" w:cs="Times New Roman"/>
          <w:i/>
          <w:sz w:val="20"/>
          <w:szCs w:val="20"/>
        </w:rPr>
        <w:t>medRxiv</w:t>
      </w:r>
      <w:proofErr w:type="spellEnd"/>
      <w:r w:rsidRPr="00AA49E5">
        <w:rPr>
          <w:rFonts w:ascii="Georgia" w:hAnsi="Georgia" w:cs="Times New Roman"/>
          <w:sz w:val="20"/>
          <w:szCs w:val="20"/>
        </w:rPr>
        <w:t xml:space="preserve"> 2020.06.08.20125179 posted 1 October 2020. doi: </w:t>
      </w:r>
      <w:hyperlink r:id="rId20" w:history="1">
        <w:r w:rsidRPr="00AA49E5">
          <w:rPr>
            <w:rStyle w:val="Hyperlink"/>
            <w:rFonts w:ascii="Georgia" w:hAnsi="Georgia" w:cs="Times New Roman"/>
            <w:sz w:val="20"/>
            <w:szCs w:val="20"/>
          </w:rPr>
          <w:t>https://doi.org/10.1101/2020.06.08.20125179</w:t>
        </w:r>
      </w:hyperlink>
    </w:p>
    <w:p w14:paraId="4D82D0BA" w14:textId="77777777" w:rsidR="00AA49E5" w:rsidRPr="00AA49E5" w:rsidRDefault="00AA49E5" w:rsidP="00AA49E5">
      <w:pPr>
        <w:pStyle w:val="NormalWeb"/>
        <w:numPr>
          <w:ilvl w:val="0"/>
          <w:numId w:val="6"/>
        </w:numPr>
        <w:jc w:val="both"/>
        <w:rPr>
          <w:rFonts w:ascii="Georgia" w:hAnsi="Georgia" w:cs="Times New Roman"/>
          <w:sz w:val="20"/>
          <w:szCs w:val="20"/>
        </w:rPr>
      </w:pPr>
      <w:r w:rsidRPr="00AA49E5">
        <w:rPr>
          <w:rFonts w:ascii="Georgia" w:hAnsi="Georgia" w:cs="Times New Roman"/>
          <w:sz w:val="20"/>
          <w:szCs w:val="20"/>
        </w:rPr>
        <w:t xml:space="preserve">Gallian P, Pastorino B, Morel P, </w:t>
      </w:r>
      <w:proofErr w:type="spellStart"/>
      <w:r w:rsidRPr="00AA49E5">
        <w:rPr>
          <w:rFonts w:ascii="Georgia" w:hAnsi="Georgia" w:cs="Times New Roman"/>
          <w:sz w:val="20"/>
          <w:szCs w:val="20"/>
        </w:rPr>
        <w:t>Chiaroni</w:t>
      </w:r>
      <w:proofErr w:type="spellEnd"/>
      <w:r w:rsidRPr="00AA49E5">
        <w:rPr>
          <w:rFonts w:ascii="Georgia" w:hAnsi="Georgia" w:cs="Times New Roman"/>
          <w:sz w:val="20"/>
          <w:szCs w:val="20"/>
        </w:rPr>
        <w:t xml:space="preserve"> J, </w:t>
      </w:r>
      <w:proofErr w:type="spellStart"/>
      <w:r w:rsidRPr="00AA49E5">
        <w:rPr>
          <w:rFonts w:ascii="Georgia" w:hAnsi="Georgia" w:cs="Times New Roman"/>
          <w:sz w:val="20"/>
          <w:szCs w:val="20"/>
        </w:rPr>
        <w:t>Ninove</w:t>
      </w:r>
      <w:proofErr w:type="spellEnd"/>
      <w:r w:rsidRPr="00AA49E5">
        <w:rPr>
          <w:rFonts w:ascii="Georgia" w:hAnsi="Georgia" w:cs="Times New Roman"/>
          <w:sz w:val="20"/>
          <w:szCs w:val="20"/>
        </w:rPr>
        <w:t xml:space="preserve"> L, de </w:t>
      </w:r>
      <w:proofErr w:type="spellStart"/>
      <w:r w:rsidRPr="00AA49E5">
        <w:rPr>
          <w:rFonts w:ascii="Georgia" w:hAnsi="Georgia" w:cs="Times New Roman"/>
          <w:sz w:val="20"/>
          <w:szCs w:val="20"/>
        </w:rPr>
        <w:t>Lamballerie</w:t>
      </w:r>
      <w:proofErr w:type="spellEnd"/>
      <w:r w:rsidRPr="00AA49E5">
        <w:rPr>
          <w:rFonts w:ascii="Georgia" w:hAnsi="Georgia" w:cs="Times New Roman"/>
          <w:sz w:val="20"/>
          <w:szCs w:val="20"/>
        </w:rPr>
        <w:t xml:space="preserve"> X. Lower prevalence of antibodies neutralizing SARS-CoV-2 in group O French blood donors. </w:t>
      </w:r>
      <w:r w:rsidRPr="00AA49E5">
        <w:rPr>
          <w:rFonts w:ascii="Georgia" w:hAnsi="Georgia" w:cs="Times New Roman"/>
          <w:i/>
          <w:sz w:val="20"/>
          <w:szCs w:val="20"/>
        </w:rPr>
        <w:t>Antiviral Research,</w:t>
      </w:r>
      <w:r w:rsidRPr="00AA49E5">
        <w:rPr>
          <w:rFonts w:ascii="Georgia" w:hAnsi="Georgia" w:cs="Times New Roman"/>
          <w:sz w:val="20"/>
          <w:szCs w:val="20"/>
        </w:rPr>
        <w:t xml:space="preserve"> V. 181 (2020), 104880. doi: </w:t>
      </w:r>
      <w:hyperlink r:id="rId21" w:history="1">
        <w:r w:rsidRPr="00AA49E5">
          <w:rPr>
            <w:rStyle w:val="Hyperlink"/>
            <w:rFonts w:ascii="Georgia" w:hAnsi="Georgia" w:cs="Times New Roman"/>
            <w:sz w:val="20"/>
            <w:szCs w:val="20"/>
          </w:rPr>
          <w:t>https://doi.org/10.1016/j.antiviral.2020.104880</w:t>
        </w:r>
      </w:hyperlink>
    </w:p>
    <w:p w14:paraId="261B858A" w14:textId="77777777" w:rsidR="00AA49E5" w:rsidRPr="00AA49E5" w:rsidRDefault="00AA49E5" w:rsidP="00AA49E5">
      <w:pPr>
        <w:pStyle w:val="NormalWeb"/>
        <w:numPr>
          <w:ilvl w:val="0"/>
          <w:numId w:val="6"/>
        </w:numPr>
        <w:jc w:val="both"/>
        <w:rPr>
          <w:rFonts w:ascii="Georgia" w:hAnsi="Georgia" w:cs="Times New Roman"/>
          <w:sz w:val="20"/>
          <w:szCs w:val="20"/>
        </w:rPr>
      </w:pPr>
      <w:proofErr w:type="spellStart"/>
      <w:r w:rsidRPr="00AA49E5">
        <w:rPr>
          <w:rFonts w:ascii="Georgia" w:hAnsi="Georgia" w:cs="Times New Roman"/>
          <w:sz w:val="20"/>
          <w:szCs w:val="20"/>
        </w:rPr>
        <w:t>Pollán</w:t>
      </w:r>
      <w:proofErr w:type="spellEnd"/>
      <w:r w:rsidRPr="00AA49E5">
        <w:rPr>
          <w:rFonts w:ascii="Georgia" w:hAnsi="Georgia" w:cs="Times New Roman"/>
          <w:sz w:val="20"/>
          <w:szCs w:val="20"/>
        </w:rPr>
        <w:t xml:space="preserve"> M, Pérez-Gómez B, Pastor-</w:t>
      </w:r>
      <w:proofErr w:type="spellStart"/>
      <w:r w:rsidRPr="00AA49E5">
        <w:rPr>
          <w:rFonts w:ascii="Georgia" w:hAnsi="Georgia" w:cs="Times New Roman"/>
          <w:sz w:val="20"/>
          <w:szCs w:val="20"/>
        </w:rPr>
        <w:t>Barriuso</w:t>
      </w:r>
      <w:proofErr w:type="spellEnd"/>
      <w:r w:rsidRPr="00AA49E5">
        <w:rPr>
          <w:rFonts w:ascii="Georgia" w:hAnsi="Georgia" w:cs="Times New Roman"/>
          <w:sz w:val="20"/>
          <w:szCs w:val="20"/>
        </w:rPr>
        <w:t xml:space="preserve"> R, </w:t>
      </w:r>
      <w:proofErr w:type="spellStart"/>
      <w:r w:rsidRPr="00AA49E5">
        <w:rPr>
          <w:rFonts w:ascii="Georgia" w:hAnsi="Georgia" w:cs="Times New Roman"/>
          <w:sz w:val="20"/>
          <w:szCs w:val="20"/>
        </w:rPr>
        <w:t>Oteo</w:t>
      </w:r>
      <w:proofErr w:type="spellEnd"/>
      <w:r w:rsidRPr="00AA49E5">
        <w:rPr>
          <w:rFonts w:ascii="Georgia" w:hAnsi="Georgia" w:cs="Times New Roman"/>
          <w:sz w:val="20"/>
          <w:szCs w:val="20"/>
        </w:rPr>
        <w:t xml:space="preserve"> J, </w:t>
      </w:r>
      <w:proofErr w:type="spellStart"/>
      <w:r w:rsidRPr="00AA49E5">
        <w:rPr>
          <w:rFonts w:ascii="Georgia" w:hAnsi="Georgia" w:cs="Times New Roman"/>
          <w:sz w:val="20"/>
          <w:szCs w:val="20"/>
        </w:rPr>
        <w:t>Hernán</w:t>
      </w:r>
      <w:proofErr w:type="spellEnd"/>
      <w:r w:rsidRPr="00AA49E5">
        <w:rPr>
          <w:rFonts w:ascii="Georgia" w:hAnsi="Georgia" w:cs="Times New Roman"/>
          <w:sz w:val="20"/>
          <w:szCs w:val="20"/>
        </w:rPr>
        <w:t xml:space="preserve"> MA, Pérez-</w:t>
      </w:r>
      <w:proofErr w:type="spellStart"/>
      <w:r w:rsidRPr="00AA49E5">
        <w:rPr>
          <w:rFonts w:ascii="Georgia" w:hAnsi="Georgia" w:cs="Times New Roman"/>
          <w:sz w:val="20"/>
          <w:szCs w:val="20"/>
        </w:rPr>
        <w:t>Olmeda</w:t>
      </w:r>
      <w:proofErr w:type="spellEnd"/>
      <w:r w:rsidRPr="00AA49E5">
        <w:rPr>
          <w:rFonts w:ascii="Georgia" w:hAnsi="Georgia" w:cs="Times New Roman"/>
          <w:sz w:val="20"/>
          <w:szCs w:val="20"/>
        </w:rPr>
        <w:t xml:space="preserve"> M, </w:t>
      </w:r>
      <w:proofErr w:type="spellStart"/>
      <w:r w:rsidRPr="00AA49E5">
        <w:rPr>
          <w:rFonts w:ascii="Georgia" w:hAnsi="Georgia" w:cs="Times New Roman"/>
          <w:sz w:val="20"/>
          <w:szCs w:val="20"/>
        </w:rPr>
        <w:t>Sanmartín</w:t>
      </w:r>
      <w:proofErr w:type="spellEnd"/>
      <w:r w:rsidRPr="00AA49E5">
        <w:rPr>
          <w:rFonts w:ascii="Georgia" w:hAnsi="Georgia" w:cs="Times New Roman"/>
          <w:sz w:val="20"/>
          <w:szCs w:val="20"/>
        </w:rPr>
        <w:t xml:space="preserve"> JL, Fernández-García A, Cruz I, </w:t>
      </w:r>
      <w:r w:rsidRPr="00AA49E5">
        <w:rPr>
          <w:rFonts w:ascii="Georgia" w:hAnsi="Georgia" w:cs="Times New Roman"/>
          <w:sz w:val="20"/>
          <w:szCs w:val="20"/>
        </w:rPr>
        <w:t xml:space="preserve">Fernández de Larrea N, Molina M, Rodríguez-Cabrera F, Martín M, Merino-Amador P, León Paniagua J, Muñoz-Montalvo JF, Blanco F, </w:t>
      </w:r>
      <w:proofErr w:type="spellStart"/>
      <w:r w:rsidRPr="00AA49E5">
        <w:rPr>
          <w:rFonts w:ascii="Georgia" w:hAnsi="Georgia" w:cs="Times New Roman"/>
          <w:sz w:val="20"/>
          <w:szCs w:val="20"/>
        </w:rPr>
        <w:t>Yotti</w:t>
      </w:r>
      <w:proofErr w:type="spellEnd"/>
      <w:r w:rsidRPr="00AA49E5">
        <w:rPr>
          <w:rFonts w:ascii="Georgia" w:hAnsi="Georgia" w:cs="Times New Roman"/>
          <w:sz w:val="20"/>
          <w:szCs w:val="20"/>
        </w:rPr>
        <w:t xml:space="preserve"> R, on behalf of the ENE-COVID Study Group. Prevalence of SARS-CoV-2 in Spain (ENE-COVID): a nationwide, population-based </w:t>
      </w:r>
      <w:proofErr w:type="spellStart"/>
      <w:r w:rsidRPr="00AA49E5">
        <w:rPr>
          <w:rFonts w:ascii="Georgia" w:hAnsi="Georgia" w:cs="Times New Roman"/>
          <w:sz w:val="20"/>
          <w:szCs w:val="20"/>
        </w:rPr>
        <w:t>seroepidemiological</w:t>
      </w:r>
      <w:proofErr w:type="spellEnd"/>
      <w:r w:rsidRPr="00AA49E5">
        <w:rPr>
          <w:rFonts w:ascii="Georgia" w:hAnsi="Georgia" w:cs="Times New Roman"/>
          <w:sz w:val="20"/>
          <w:szCs w:val="20"/>
        </w:rPr>
        <w:t xml:space="preserve"> study. </w:t>
      </w:r>
      <w:r w:rsidRPr="00AA49E5">
        <w:rPr>
          <w:rFonts w:ascii="Georgia" w:hAnsi="Georgia" w:cs="Times New Roman"/>
          <w:i/>
          <w:sz w:val="20"/>
          <w:szCs w:val="20"/>
        </w:rPr>
        <w:t xml:space="preserve">Lancet </w:t>
      </w:r>
      <w:r w:rsidRPr="00AA49E5">
        <w:rPr>
          <w:rFonts w:ascii="Georgia" w:hAnsi="Georgia" w:cs="Times New Roman"/>
          <w:sz w:val="20"/>
          <w:szCs w:val="20"/>
        </w:rPr>
        <w:t xml:space="preserve">2020; 396: 535–44. doi: </w:t>
      </w:r>
      <w:hyperlink r:id="rId22" w:history="1">
        <w:r w:rsidRPr="00AA49E5">
          <w:rPr>
            <w:rStyle w:val="Hyperlink"/>
            <w:rFonts w:ascii="Georgia" w:hAnsi="Georgia" w:cs="Times New Roman"/>
            <w:sz w:val="20"/>
            <w:szCs w:val="20"/>
          </w:rPr>
          <w:t>https://doi.org/10.1016/S0140-6736(20)31483-5</w:t>
        </w:r>
      </w:hyperlink>
    </w:p>
    <w:p w14:paraId="6AE24EEE" w14:textId="7D463E02" w:rsidR="00AA49E5" w:rsidRPr="00AA49E5" w:rsidRDefault="00AA49E5" w:rsidP="00AA49E5">
      <w:pPr>
        <w:pStyle w:val="NormalWeb"/>
        <w:numPr>
          <w:ilvl w:val="0"/>
          <w:numId w:val="6"/>
        </w:numPr>
        <w:jc w:val="both"/>
        <w:rPr>
          <w:rStyle w:val="Hyperlink"/>
          <w:rFonts w:ascii="Georgia" w:hAnsi="Georgia" w:cs="Times New Roman"/>
          <w:color w:val="000000"/>
          <w:sz w:val="20"/>
          <w:szCs w:val="20"/>
          <w:u w:val="none"/>
        </w:rPr>
      </w:pPr>
      <w:r w:rsidRPr="00AA49E5">
        <w:rPr>
          <w:rFonts w:ascii="Georgia" w:hAnsi="Georgia" w:cs="Times New Roman"/>
          <w:sz w:val="20"/>
          <w:szCs w:val="20"/>
        </w:rPr>
        <w:t xml:space="preserve">Public Health England: Weekly Coronavirus Disease 2019 (COVID-19) surveillance report, Summary of COVID-19 surveillance systems. Year 2020, Week 39. </w:t>
      </w:r>
      <w:hyperlink r:id="rId23" w:history="1">
        <w:r w:rsidRPr="00AA49E5">
          <w:rPr>
            <w:rStyle w:val="Hyperlink"/>
            <w:rFonts w:ascii="Georgia" w:hAnsi="Georgia" w:cs="Times New Roman"/>
            <w:sz w:val="20"/>
            <w:szCs w:val="20"/>
          </w:rPr>
          <w:t>https://assets.publishing.service.gov.uk/government/uploads/system/uploads/attachment_data/file/921561/Weekly_COVID19_Surveillance_Report_week_39_FINAL.pdf</w:t>
        </w:r>
      </w:hyperlink>
    </w:p>
    <w:p w14:paraId="7F7E7C31" w14:textId="77777777" w:rsidR="00AA49E5" w:rsidRPr="00AA49E5" w:rsidRDefault="00AA49E5" w:rsidP="00AA49E5">
      <w:pPr>
        <w:pStyle w:val="NormalWeb"/>
        <w:numPr>
          <w:ilvl w:val="0"/>
          <w:numId w:val="6"/>
        </w:numPr>
        <w:jc w:val="both"/>
        <w:rPr>
          <w:rFonts w:ascii="Georgia" w:hAnsi="Georgia" w:cs="Times New Roman"/>
          <w:sz w:val="20"/>
          <w:szCs w:val="20"/>
        </w:rPr>
      </w:pPr>
      <w:r w:rsidRPr="00AA49E5">
        <w:rPr>
          <w:rFonts w:ascii="Georgia" w:hAnsi="Georgia" w:cs="Times New Roman"/>
          <w:sz w:val="20"/>
          <w:szCs w:val="20"/>
        </w:rPr>
        <w:t xml:space="preserve">2.9% of Portuguese with antibodies to Covid-19. </w:t>
      </w:r>
      <w:r w:rsidRPr="00AA49E5">
        <w:rPr>
          <w:rFonts w:ascii="Georgia" w:hAnsi="Georgia" w:cs="Times New Roman"/>
          <w:i/>
          <w:sz w:val="20"/>
          <w:szCs w:val="20"/>
        </w:rPr>
        <w:t>The Portugal News</w:t>
      </w:r>
      <w:r w:rsidRPr="00AA49E5">
        <w:rPr>
          <w:rFonts w:ascii="Georgia" w:hAnsi="Georgia" w:cs="Times New Roman"/>
          <w:sz w:val="20"/>
          <w:szCs w:val="20"/>
        </w:rPr>
        <w:t xml:space="preserve">, 07-08-2020. </w:t>
      </w:r>
      <w:hyperlink r:id="rId24" w:history="1">
        <w:r w:rsidRPr="00AA49E5">
          <w:rPr>
            <w:rStyle w:val="Hyperlink"/>
            <w:rFonts w:ascii="Georgia" w:hAnsi="Georgia" w:cs="Times New Roman"/>
            <w:sz w:val="20"/>
            <w:szCs w:val="20"/>
          </w:rPr>
          <w:t>https://www.theportugalnews.com/news/29-of-portuguese-with-antibodies-to-covid-19/55193</w:t>
        </w:r>
      </w:hyperlink>
    </w:p>
    <w:p w14:paraId="22B10069" w14:textId="77777777" w:rsidR="00AA49E5" w:rsidRPr="00AA49E5" w:rsidRDefault="00AA49E5" w:rsidP="00AA49E5">
      <w:pPr>
        <w:pStyle w:val="NormalWeb"/>
        <w:numPr>
          <w:ilvl w:val="0"/>
          <w:numId w:val="6"/>
        </w:numPr>
        <w:jc w:val="both"/>
        <w:rPr>
          <w:rStyle w:val="Hyperlink"/>
          <w:rFonts w:ascii="Georgia" w:hAnsi="Georgia" w:cs="Times New Roman"/>
          <w:color w:val="000000"/>
          <w:sz w:val="20"/>
          <w:szCs w:val="20"/>
          <w:u w:val="none"/>
        </w:rPr>
      </w:pPr>
      <w:proofErr w:type="spellStart"/>
      <w:r w:rsidRPr="00AA49E5">
        <w:rPr>
          <w:rFonts w:ascii="Georgia" w:hAnsi="Georgia" w:cs="Times New Roman"/>
          <w:sz w:val="20"/>
          <w:szCs w:val="20"/>
        </w:rPr>
        <w:t>Laursen</w:t>
      </w:r>
      <w:proofErr w:type="spellEnd"/>
      <w:r w:rsidRPr="00AA49E5">
        <w:rPr>
          <w:rFonts w:ascii="Georgia" w:hAnsi="Georgia" w:cs="Times New Roman"/>
          <w:sz w:val="20"/>
          <w:szCs w:val="20"/>
        </w:rPr>
        <w:t xml:space="preserve"> J, Petersen J, </w:t>
      </w:r>
      <w:proofErr w:type="spellStart"/>
      <w:r w:rsidRPr="00AA49E5">
        <w:rPr>
          <w:rFonts w:ascii="Georgia" w:hAnsi="Georgia" w:cs="Times New Roman"/>
          <w:sz w:val="20"/>
          <w:szCs w:val="20"/>
        </w:rPr>
        <w:t>Didriksen</w:t>
      </w:r>
      <w:proofErr w:type="spellEnd"/>
      <w:r w:rsidRPr="00AA49E5">
        <w:rPr>
          <w:rFonts w:ascii="Georgia" w:hAnsi="Georgia" w:cs="Times New Roman"/>
          <w:sz w:val="20"/>
          <w:szCs w:val="20"/>
        </w:rPr>
        <w:t xml:space="preserve"> M, Iversen K, and </w:t>
      </w:r>
      <w:proofErr w:type="spellStart"/>
      <w:r w:rsidRPr="00AA49E5">
        <w:rPr>
          <w:rFonts w:ascii="Georgia" w:hAnsi="Georgia" w:cs="Times New Roman"/>
          <w:sz w:val="20"/>
          <w:szCs w:val="20"/>
        </w:rPr>
        <w:t>Ullum</w:t>
      </w:r>
      <w:proofErr w:type="spellEnd"/>
      <w:r w:rsidRPr="00AA49E5">
        <w:rPr>
          <w:rFonts w:ascii="Georgia" w:hAnsi="Georgia" w:cs="Times New Roman"/>
          <w:sz w:val="20"/>
          <w:szCs w:val="20"/>
        </w:rPr>
        <w:t xml:space="preserve"> H. Prevalence of SARS-CoV-2 IgG/IgM antibodies among Danish and Swedish Falck emergency and non-emergency healthcare workers. </w:t>
      </w:r>
      <w:proofErr w:type="spellStart"/>
      <w:r w:rsidRPr="00AA49E5">
        <w:rPr>
          <w:rFonts w:ascii="Georgia" w:hAnsi="Georgia" w:cs="Times New Roman"/>
          <w:i/>
          <w:sz w:val="20"/>
          <w:szCs w:val="20"/>
        </w:rPr>
        <w:t>medRxiv</w:t>
      </w:r>
      <w:proofErr w:type="spellEnd"/>
      <w:r w:rsidRPr="00AA49E5">
        <w:rPr>
          <w:rFonts w:ascii="Georgia" w:hAnsi="Georgia" w:cs="Times New Roman"/>
          <w:sz w:val="20"/>
          <w:szCs w:val="20"/>
        </w:rPr>
        <w:t xml:space="preserve"> posted September 28, 2020. doi: </w:t>
      </w:r>
      <w:hyperlink r:id="rId25" w:history="1">
        <w:r w:rsidRPr="00AA49E5">
          <w:rPr>
            <w:rStyle w:val="Hyperlink"/>
            <w:rFonts w:ascii="Georgia" w:hAnsi="Georgia" w:cs="Times New Roman"/>
            <w:sz w:val="20"/>
            <w:szCs w:val="20"/>
          </w:rPr>
          <w:t>https://doi.org/10.1101/2020.09.26.20202259</w:t>
        </w:r>
      </w:hyperlink>
    </w:p>
    <w:p w14:paraId="78BE37DC" w14:textId="77777777" w:rsidR="00AA49E5" w:rsidRPr="00AA49E5" w:rsidRDefault="00AA49E5" w:rsidP="00AA49E5">
      <w:pPr>
        <w:pStyle w:val="NormalWeb"/>
        <w:numPr>
          <w:ilvl w:val="0"/>
          <w:numId w:val="6"/>
        </w:numPr>
        <w:jc w:val="both"/>
        <w:rPr>
          <w:rFonts w:ascii="Georgia" w:hAnsi="Georgia" w:cs="Times New Roman"/>
          <w:sz w:val="20"/>
          <w:szCs w:val="20"/>
        </w:rPr>
      </w:pPr>
      <w:r w:rsidRPr="00AA49E5">
        <w:rPr>
          <w:rFonts w:ascii="Georgia" w:hAnsi="Georgia" w:cs="Times New Roman"/>
          <w:sz w:val="20"/>
          <w:szCs w:val="20"/>
        </w:rPr>
        <w:t>Health Service Executive (HSE): Preliminary report of the results of the Study to Investigate COVID-19 Infection in People Living in Ireland (SCOPI</w:t>
      </w:r>
      <w:proofErr w:type="gramStart"/>
      <w:r w:rsidRPr="00AA49E5">
        <w:rPr>
          <w:rFonts w:ascii="Georgia" w:hAnsi="Georgia" w:cs="Times New Roman"/>
          <w:sz w:val="20"/>
          <w:szCs w:val="20"/>
        </w:rPr>
        <w:t>):A</w:t>
      </w:r>
      <w:proofErr w:type="gramEnd"/>
      <w:r w:rsidRPr="00AA49E5">
        <w:rPr>
          <w:rFonts w:ascii="Georgia" w:hAnsi="Georgia" w:cs="Times New Roman"/>
          <w:sz w:val="20"/>
          <w:szCs w:val="20"/>
        </w:rPr>
        <w:t xml:space="preserve"> national seroprevalence study, June-July 2020. https://www.hse.ie/scopi</w:t>
      </w:r>
    </w:p>
    <w:p w14:paraId="171B03DD" w14:textId="77777777" w:rsidR="00AA49E5" w:rsidRPr="00AA49E5" w:rsidRDefault="00AA49E5" w:rsidP="00AA49E5">
      <w:pPr>
        <w:pStyle w:val="NormalWeb"/>
        <w:numPr>
          <w:ilvl w:val="0"/>
          <w:numId w:val="6"/>
        </w:numPr>
        <w:jc w:val="both"/>
        <w:rPr>
          <w:rFonts w:ascii="Georgia" w:hAnsi="Georgia" w:cs="Times New Roman"/>
          <w:sz w:val="20"/>
          <w:szCs w:val="20"/>
        </w:rPr>
      </w:pPr>
      <w:r w:rsidRPr="00AA49E5">
        <w:rPr>
          <w:rFonts w:ascii="Georgia" w:hAnsi="Georgia" w:cs="Times New Roman"/>
          <w:sz w:val="20"/>
          <w:szCs w:val="20"/>
        </w:rPr>
        <w:t xml:space="preserve">Rodda LB, </w:t>
      </w:r>
      <w:proofErr w:type="spellStart"/>
      <w:r w:rsidRPr="00AA49E5">
        <w:rPr>
          <w:rFonts w:ascii="Georgia" w:hAnsi="Georgia" w:cs="Times New Roman"/>
          <w:sz w:val="20"/>
          <w:szCs w:val="20"/>
        </w:rPr>
        <w:t>Netland</w:t>
      </w:r>
      <w:proofErr w:type="spellEnd"/>
      <w:r w:rsidRPr="00AA49E5">
        <w:rPr>
          <w:rFonts w:ascii="Georgia" w:hAnsi="Georgia" w:cs="Times New Roman"/>
          <w:sz w:val="20"/>
          <w:szCs w:val="20"/>
        </w:rPr>
        <w:t xml:space="preserve"> J, Shehata L, Pruner KB, </w:t>
      </w:r>
      <w:proofErr w:type="spellStart"/>
      <w:r w:rsidRPr="00AA49E5">
        <w:rPr>
          <w:rFonts w:ascii="Georgia" w:hAnsi="Georgia" w:cs="Times New Roman"/>
          <w:sz w:val="20"/>
          <w:szCs w:val="20"/>
        </w:rPr>
        <w:t>Morawski</w:t>
      </w:r>
      <w:proofErr w:type="spellEnd"/>
      <w:r w:rsidRPr="00AA49E5">
        <w:rPr>
          <w:rFonts w:ascii="Georgia" w:hAnsi="Georgia" w:cs="Times New Roman"/>
          <w:sz w:val="20"/>
          <w:szCs w:val="20"/>
        </w:rPr>
        <w:t xml:space="preserve"> PA, </w:t>
      </w:r>
      <w:proofErr w:type="spellStart"/>
      <w:r w:rsidRPr="00AA49E5">
        <w:rPr>
          <w:rFonts w:ascii="Georgia" w:hAnsi="Georgia" w:cs="Times New Roman"/>
          <w:sz w:val="20"/>
          <w:szCs w:val="20"/>
        </w:rPr>
        <w:t>Thouvenel</w:t>
      </w:r>
      <w:proofErr w:type="spellEnd"/>
      <w:r w:rsidRPr="00AA49E5">
        <w:rPr>
          <w:rFonts w:ascii="Georgia" w:hAnsi="Georgia" w:cs="Times New Roman"/>
          <w:sz w:val="20"/>
          <w:szCs w:val="20"/>
        </w:rPr>
        <w:t xml:space="preserve"> C, </w:t>
      </w:r>
      <w:proofErr w:type="spellStart"/>
      <w:r w:rsidRPr="00AA49E5">
        <w:rPr>
          <w:rFonts w:ascii="Georgia" w:hAnsi="Georgia" w:cs="Times New Roman"/>
          <w:sz w:val="20"/>
          <w:szCs w:val="20"/>
        </w:rPr>
        <w:t>Takehara</w:t>
      </w:r>
      <w:proofErr w:type="spellEnd"/>
      <w:r w:rsidRPr="00AA49E5">
        <w:rPr>
          <w:rFonts w:ascii="Georgia" w:hAnsi="Georgia" w:cs="Times New Roman"/>
          <w:sz w:val="20"/>
          <w:szCs w:val="20"/>
        </w:rPr>
        <w:t xml:space="preserve"> KK, </w:t>
      </w:r>
      <w:proofErr w:type="spellStart"/>
      <w:r w:rsidRPr="00AA49E5">
        <w:rPr>
          <w:rFonts w:ascii="Georgia" w:hAnsi="Georgia" w:cs="Times New Roman"/>
          <w:sz w:val="20"/>
          <w:szCs w:val="20"/>
        </w:rPr>
        <w:t>Eggenberger</w:t>
      </w:r>
      <w:proofErr w:type="spellEnd"/>
      <w:r w:rsidRPr="00AA49E5">
        <w:rPr>
          <w:rFonts w:ascii="Georgia" w:hAnsi="Georgia" w:cs="Times New Roman"/>
          <w:sz w:val="20"/>
          <w:szCs w:val="20"/>
        </w:rPr>
        <w:t xml:space="preserve"> J, </w:t>
      </w:r>
      <w:proofErr w:type="spellStart"/>
      <w:r w:rsidRPr="00AA49E5">
        <w:rPr>
          <w:rFonts w:ascii="Georgia" w:hAnsi="Georgia" w:cs="Times New Roman"/>
          <w:sz w:val="20"/>
          <w:szCs w:val="20"/>
        </w:rPr>
        <w:t>Hemann</w:t>
      </w:r>
      <w:proofErr w:type="spellEnd"/>
      <w:r w:rsidRPr="00AA49E5">
        <w:rPr>
          <w:rFonts w:ascii="Georgia" w:hAnsi="Georgia" w:cs="Times New Roman"/>
          <w:sz w:val="20"/>
          <w:szCs w:val="20"/>
        </w:rPr>
        <w:t xml:space="preserve"> EA, Waterman HR, </w:t>
      </w:r>
      <w:proofErr w:type="spellStart"/>
      <w:r w:rsidRPr="00AA49E5">
        <w:rPr>
          <w:rFonts w:ascii="Georgia" w:hAnsi="Georgia" w:cs="Times New Roman"/>
          <w:sz w:val="20"/>
          <w:szCs w:val="20"/>
        </w:rPr>
        <w:t>Fahning</w:t>
      </w:r>
      <w:proofErr w:type="spellEnd"/>
      <w:r w:rsidRPr="00AA49E5">
        <w:rPr>
          <w:rFonts w:ascii="Georgia" w:hAnsi="Georgia" w:cs="Times New Roman"/>
          <w:sz w:val="20"/>
          <w:szCs w:val="20"/>
        </w:rPr>
        <w:t xml:space="preserve"> ML, Chen Y, Rathe J. Stokes C, Wrenn S, </w:t>
      </w:r>
      <w:proofErr w:type="spellStart"/>
      <w:r w:rsidRPr="00AA49E5">
        <w:rPr>
          <w:rFonts w:ascii="Georgia" w:hAnsi="Georgia" w:cs="Times New Roman"/>
          <w:sz w:val="20"/>
          <w:szCs w:val="20"/>
        </w:rPr>
        <w:t>Fiala</w:t>
      </w:r>
      <w:proofErr w:type="spellEnd"/>
      <w:r w:rsidRPr="00AA49E5">
        <w:rPr>
          <w:rFonts w:ascii="Georgia" w:hAnsi="Georgia" w:cs="Times New Roman"/>
          <w:sz w:val="20"/>
          <w:szCs w:val="20"/>
        </w:rPr>
        <w:t xml:space="preserve"> B, Carter L, </w:t>
      </w:r>
      <w:proofErr w:type="spellStart"/>
      <w:r w:rsidRPr="00AA49E5">
        <w:rPr>
          <w:rFonts w:ascii="Georgia" w:hAnsi="Georgia" w:cs="Times New Roman"/>
          <w:sz w:val="20"/>
          <w:szCs w:val="20"/>
        </w:rPr>
        <w:t>Hamerman</w:t>
      </w:r>
      <w:proofErr w:type="spellEnd"/>
      <w:r w:rsidRPr="00AA49E5">
        <w:rPr>
          <w:rFonts w:ascii="Georgia" w:hAnsi="Georgia" w:cs="Times New Roman"/>
          <w:sz w:val="20"/>
          <w:szCs w:val="20"/>
        </w:rPr>
        <w:t xml:space="preserve"> JA, King NP, Gale Jr M, Campbell DJ, Rawlings D, Pepper M. Functional SARS-CoV-2-specific immune memory persists after mild COVID-19. </w:t>
      </w:r>
      <w:proofErr w:type="spellStart"/>
      <w:proofErr w:type="gramStart"/>
      <w:r w:rsidRPr="00AA49E5">
        <w:rPr>
          <w:rFonts w:ascii="Georgia" w:hAnsi="Georgia" w:cs="Times New Roman"/>
          <w:i/>
          <w:sz w:val="20"/>
          <w:szCs w:val="20"/>
        </w:rPr>
        <w:t>medRxiv</w:t>
      </w:r>
      <w:r w:rsidRPr="00AA49E5">
        <w:rPr>
          <w:rFonts w:ascii="Georgia" w:hAnsi="Georgia" w:cs="Times New Roman"/>
          <w:sz w:val="20"/>
          <w:szCs w:val="20"/>
        </w:rPr>
        <w:t>,posted</w:t>
      </w:r>
      <w:proofErr w:type="spellEnd"/>
      <w:proofErr w:type="gramEnd"/>
      <w:r w:rsidRPr="00AA49E5">
        <w:rPr>
          <w:rFonts w:ascii="Georgia" w:hAnsi="Georgia" w:cs="Times New Roman"/>
          <w:sz w:val="20"/>
          <w:szCs w:val="20"/>
        </w:rPr>
        <w:t xml:space="preserve"> August 15, 2020. doi: </w:t>
      </w:r>
      <w:hyperlink r:id="rId26" w:history="1">
        <w:r w:rsidRPr="00AA49E5">
          <w:rPr>
            <w:rStyle w:val="Hyperlink"/>
            <w:rFonts w:ascii="Georgia" w:hAnsi="Georgia" w:cs="Times New Roman"/>
            <w:sz w:val="20"/>
            <w:szCs w:val="20"/>
          </w:rPr>
          <w:t>https://doi.org/10.1101/2020.08.11.20171843</w:t>
        </w:r>
      </w:hyperlink>
    </w:p>
    <w:p w14:paraId="27F699ED" w14:textId="77777777" w:rsidR="00AA49E5" w:rsidRPr="00AA49E5" w:rsidRDefault="00AA49E5" w:rsidP="00AA49E5">
      <w:pPr>
        <w:pStyle w:val="NormalWeb"/>
        <w:numPr>
          <w:ilvl w:val="0"/>
          <w:numId w:val="6"/>
        </w:numPr>
        <w:jc w:val="both"/>
        <w:rPr>
          <w:rFonts w:ascii="Georgia" w:hAnsi="Georgia" w:cs="Times New Roman"/>
          <w:sz w:val="20"/>
          <w:szCs w:val="20"/>
        </w:rPr>
      </w:pPr>
      <w:r w:rsidRPr="00AA49E5">
        <w:rPr>
          <w:rFonts w:ascii="Georgia" w:hAnsi="Georgia" w:cs="Times New Roman"/>
          <w:sz w:val="20"/>
          <w:szCs w:val="20"/>
        </w:rPr>
        <w:t xml:space="preserve">Checchi F, Roberts L. Interpreting and using mortality data in humanitarian emergencies. </w:t>
      </w:r>
      <w:r w:rsidRPr="00AA49E5">
        <w:rPr>
          <w:rFonts w:ascii="Georgia" w:hAnsi="Georgia" w:cs="Times New Roman"/>
          <w:i/>
          <w:sz w:val="20"/>
          <w:szCs w:val="20"/>
        </w:rPr>
        <w:t>Humanitarian Practice Network</w:t>
      </w:r>
      <w:r w:rsidRPr="00AA49E5">
        <w:rPr>
          <w:rFonts w:ascii="Georgia" w:hAnsi="Georgia" w:cs="Times New Roman"/>
          <w:sz w:val="20"/>
          <w:szCs w:val="20"/>
        </w:rPr>
        <w:t>, 52, 2005.</w:t>
      </w:r>
    </w:p>
    <w:p w14:paraId="37CA612A" w14:textId="77777777" w:rsidR="00AA49E5" w:rsidRPr="00AA49E5" w:rsidRDefault="00AA49E5" w:rsidP="00AA49E5">
      <w:pPr>
        <w:pStyle w:val="NormalWeb"/>
        <w:numPr>
          <w:ilvl w:val="0"/>
          <w:numId w:val="6"/>
        </w:numPr>
        <w:jc w:val="both"/>
        <w:rPr>
          <w:rStyle w:val="Hyperlink"/>
          <w:rFonts w:ascii="Georgia" w:hAnsi="Georgia" w:cs="Times New Roman"/>
          <w:color w:val="000000"/>
          <w:sz w:val="20"/>
          <w:szCs w:val="20"/>
          <w:u w:val="none"/>
        </w:rPr>
      </w:pPr>
      <w:proofErr w:type="spellStart"/>
      <w:r w:rsidRPr="00AA49E5">
        <w:rPr>
          <w:rFonts w:ascii="Georgia" w:hAnsi="Georgia" w:cs="Times New Roman"/>
          <w:sz w:val="20"/>
          <w:szCs w:val="20"/>
        </w:rPr>
        <w:t>Roser</w:t>
      </w:r>
      <w:proofErr w:type="spellEnd"/>
      <w:r w:rsidRPr="00AA49E5">
        <w:rPr>
          <w:rFonts w:ascii="Georgia" w:hAnsi="Georgia" w:cs="Times New Roman"/>
          <w:sz w:val="20"/>
          <w:szCs w:val="20"/>
        </w:rPr>
        <w:t xml:space="preserve"> M, Ritchie H, Ortiz-Ospina E, </w:t>
      </w:r>
      <w:proofErr w:type="spellStart"/>
      <w:r w:rsidRPr="00AA49E5">
        <w:rPr>
          <w:rFonts w:ascii="Georgia" w:hAnsi="Georgia" w:cs="Times New Roman"/>
          <w:sz w:val="20"/>
          <w:szCs w:val="20"/>
        </w:rPr>
        <w:t>Hasell</w:t>
      </w:r>
      <w:proofErr w:type="spellEnd"/>
      <w:r w:rsidRPr="00AA49E5">
        <w:rPr>
          <w:rFonts w:ascii="Georgia" w:hAnsi="Georgia" w:cs="Times New Roman"/>
          <w:sz w:val="20"/>
          <w:szCs w:val="20"/>
        </w:rPr>
        <w:t xml:space="preserve"> J. "Coronavirus Pandemic (COVID-19)". Published online at OurWorldInData.org (2020). Data downloaded as of 30/10/2020. doi: </w:t>
      </w:r>
      <w:hyperlink r:id="rId27" w:history="1">
        <w:r w:rsidRPr="00AA49E5">
          <w:rPr>
            <w:rStyle w:val="Hyperlink"/>
            <w:rFonts w:ascii="Georgia" w:hAnsi="Georgia" w:cs="Times New Roman"/>
            <w:sz w:val="20"/>
            <w:szCs w:val="20"/>
          </w:rPr>
          <w:t>https://ourworldindata.org/coronavirus</w:t>
        </w:r>
      </w:hyperlink>
    </w:p>
    <w:p w14:paraId="1C51C58E" w14:textId="77777777" w:rsidR="00AA49E5" w:rsidRPr="00AA49E5" w:rsidRDefault="00AA49E5" w:rsidP="00AA49E5">
      <w:pPr>
        <w:pStyle w:val="NormalWeb"/>
        <w:numPr>
          <w:ilvl w:val="0"/>
          <w:numId w:val="6"/>
        </w:numPr>
        <w:jc w:val="both"/>
        <w:rPr>
          <w:rFonts w:ascii="Georgia" w:hAnsi="Georgia" w:cs="Times New Roman"/>
          <w:sz w:val="20"/>
          <w:szCs w:val="20"/>
        </w:rPr>
      </w:pPr>
      <w:r w:rsidRPr="00AA49E5">
        <w:rPr>
          <w:rFonts w:ascii="Georgia" w:hAnsi="Georgia" w:cs="Times New Roman"/>
          <w:sz w:val="20"/>
          <w:szCs w:val="20"/>
        </w:rPr>
        <w:t xml:space="preserve">Central Statistics Office (CSO, Ireland)): Measuring Mortality Using Public Data Sources 2019-2020. </w:t>
      </w:r>
      <w:hyperlink r:id="rId28" w:history="1">
        <w:r w:rsidRPr="00AA49E5">
          <w:rPr>
            <w:rStyle w:val="Hyperlink"/>
            <w:rFonts w:ascii="Georgia" w:hAnsi="Georgia" w:cs="Times New Roman"/>
            <w:sz w:val="20"/>
            <w:szCs w:val="20"/>
          </w:rPr>
          <w:t>https://www.cso.ie/en/releasesandpublications/fb/b-mpds/measuringmortalityusingpublicdatasources2019-2020/</w:t>
        </w:r>
      </w:hyperlink>
    </w:p>
    <w:p w14:paraId="227784F7" w14:textId="77777777" w:rsidR="00AA49E5" w:rsidRPr="00AA49E5" w:rsidRDefault="00AA49E5" w:rsidP="00AA49E5">
      <w:pPr>
        <w:pStyle w:val="NormalWeb"/>
        <w:numPr>
          <w:ilvl w:val="0"/>
          <w:numId w:val="6"/>
        </w:numPr>
        <w:jc w:val="both"/>
        <w:rPr>
          <w:rFonts w:ascii="Georgia" w:hAnsi="Georgia" w:cs="Times New Roman"/>
          <w:sz w:val="20"/>
          <w:szCs w:val="20"/>
        </w:rPr>
      </w:pPr>
      <w:r w:rsidRPr="00AA49E5">
        <w:rPr>
          <w:rFonts w:ascii="Georgia" w:hAnsi="Georgia" w:cs="Times New Roman"/>
          <w:sz w:val="20"/>
          <w:szCs w:val="20"/>
        </w:rPr>
        <w:lastRenderedPageBreak/>
        <w:t xml:space="preserve">Russell TW, </w:t>
      </w:r>
      <w:proofErr w:type="spellStart"/>
      <w:r w:rsidRPr="00AA49E5">
        <w:rPr>
          <w:rFonts w:ascii="Georgia" w:hAnsi="Georgia" w:cs="Times New Roman"/>
          <w:sz w:val="20"/>
          <w:szCs w:val="20"/>
        </w:rPr>
        <w:t>Hellewell</w:t>
      </w:r>
      <w:proofErr w:type="spellEnd"/>
      <w:r w:rsidRPr="00AA49E5">
        <w:rPr>
          <w:rFonts w:ascii="Georgia" w:hAnsi="Georgia" w:cs="Times New Roman"/>
          <w:sz w:val="20"/>
          <w:szCs w:val="20"/>
        </w:rPr>
        <w:t xml:space="preserve"> J, Jarvis CI, Van </w:t>
      </w:r>
      <w:proofErr w:type="spellStart"/>
      <w:r w:rsidRPr="00AA49E5">
        <w:rPr>
          <w:rFonts w:ascii="Georgia" w:hAnsi="Georgia" w:cs="Times New Roman"/>
          <w:sz w:val="20"/>
          <w:szCs w:val="20"/>
        </w:rPr>
        <w:t>Zandvoort</w:t>
      </w:r>
      <w:proofErr w:type="spellEnd"/>
      <w:r w:rsidRPr="00AA49E5">
        <w:rPr>
          <w:rFonts w:ascii="Georgia" w:hAnsi="Georgia" w:cs="Times New Roman"/>
          <w:sz w:val="20"/>
          <w:szCs w:val="20"/>
        </w:rPr>
        <w:t xml:space="preserve"> K, Abbott S, Ratnayake R, CMMID COVID-19 working group, </w:t>
      </w:r>
      <w:proofErr w:type="spellStart"/>
      <w:r w:rsidRPr="00AA49E5">
        <w:rPr>
          <w:rFonts w:ascii="Georgia" w:hAnsi="Georgia" w:cs="Times New Roman"/>
          <w:sz w:val="20"/>
          <w:szCs w:val="20"/>
        </w:rPr>
        <w:t>Flasche</w:t>
      </w:r>
      <w:proofErr w:type="spellEnd"/>
      <w:r w:rsidRPr="00AA49E5">
        <w:rPr>
          <w:rFonts w:ascii="Georgia" w:hAnsi="Georgia" w:cs="Times New Roman"/>
          <w:sz w:val="20"/>
          <w:szCs w:val="20"/>
        </w:rPr>
        <w:t xml:space="preserve"> S, </w:t>
      </w:r>
      <w:proofErr w:type="spellStart"/>
      <w:r w:rsidRPr="00AA49E5">
        <w:rPr>
          <w:rFonts w:ascii="Georgia" w:hAnsi="Georgia" w:cs="Times New Roman"/>
          <w:sz w:val="20"/>
          <w:szCs w:val="20"/>
        </w:rPr>
        <w:t>Eggo</w:t>
      </w:r>
      <w:proofErr w:type="spellEnd"/>
      <w:r w:rsidRPr="00AA49E5">
        <w:rPr>
          <w:rFonts w:ascii="Georgia" w:hAnsi="Georgia" w:cs="Times New Roman"/>
          <w:sz w:val="20"/>
          <w:szCs w:val="20"/>
        </w:rPr>
        <w:t xml:space="preserve"> RM, Edmunds WJ, Kucharski AJ. Estimating the infection and case fatality ratio for COVID-19 using age-adjusted data from the outbreak on the Diamond Princess cruise ship. </w:t>
      </w:r>
      <w:proofErr w:type="spellStart"/>
      <w:r w:rsidRPr="00AA49E5">
        <w:rPr>
          <w:rFonts w:ascii="Georgia" w:hAnsi="Georgia" w:cs="Times New Roman"/>
          <w:i/>
          <w:sz w:val="20"/>
          <w:szCs w:val="20"/>
        </w:rPr>
        <w:t>medRxiv</w:t>
      </w:r>
      <w:proofErr w:type="spellEnd"/>
      <w:r w:rsidRPr="00AA49E5">
        <w:rPr>
          <w:rFonts w:ascii="Georgia" w:hAnsi="Georgia" w:cs="Times New Roman"/>
          <w:sz w:val="20"/>
          <w:szCs w:val="20"/>
        </w:rPr>
        <w:t xml:space="preserve"> posted March 9, 2020. doi: </w:t>
      </w:r>
      <w:hyperlink r:id="rId29" w:history="1">
        <w:r w:rsidRPr="00AA49E5">
          <w:rPr>
            <w:rStyle w:val="Hyperlink"/>
            <w:rFonts w:ascii="Georgia" w:hAnsi="Georgia" w:cs="Times New Roman"/>
            <w:sz w:val="20"/>
            <w:szCs w:val="20"/>
          </w:rPr>
          <w:t>https://doi.org/10. .1101/2020.03.05.20031773</w:t>
        </w:r>
      </w:hyperlink>
    </w:p>
    <w:p w14:paraId="5E1D497F" w14:textId="77777777" w:rsidR="00AA49E5" w:rsidRPr="00AA49E5" w:rsidRDefault="00AA49E5" w:rsidP="00AA49E5">
      <w:pPr>
        <w:pStyle w:val="NormalWeb"/>
        <w:numPr>
          <w:ilvl w:val="0"/>
          <w:numId w:val="6"/>
        </w:numPr>
        <w:jc w:val="both"/>
        <w:rPr>
          <w:rStyle w:val="Hyperlink"/>
          <w:rFonts w:ascii="Georgia" w:hAnsi="Georgia" w:cs="Times New Roman"/>
          <w:color w:val="000000"/>
          <w:sz w:val="20"/>
          <w:szCs w:val="20"/>
          <w:u w:val="none"/>
        </w:rPr>
      </w:pPr>
      <w:proofErr w:type="spellStart"/>
      <w:r w:rsidRPr="00AA49E5">
        <w:rPr>
          <w:rFonts w:ascii="Georgia" w:hAnsi="Georgia" w:cs="Times New Roman"/>
          <w:sz w:val="20"/>
          <w:szCs w:val="20"/>
        </w:rPr>
        <w:t>UNdata</w:t>
      </w:r>
      <w:proofErr w:type="spellEnd"/>
      <w:r w:rsidRPr="00AA49E5">
        <w:rPr>
          <w:rFonts w:ascii="Georgia" w:hAnsi="Georgia" w:cs="Times New Roman"/>
          <w:sz w:val="20"/>
          <w:szCs w:val="20"/>
        </w:rPr>
        <w:t xml:space="preserve">: Population by age, sex and urban/rural residence. Demographic Statistics Database, United Nations Statistics Division. Data downloaded as of 16/10/2020. </w:t>
      </w:r>
      <w:hyperlink r:id="rId30" w:history="1">
        <w:r w:rsidRPr="00AA49E5">
          <w:rPr>
            <w:rStyle w:val="Hyperlink"/>
            <w:rFonts w:ascii="Georgia" w:hAnsi="Georgia" w:cs="Times New Roman"/>
            <w:sz w:val="20"/>
            <w:szCs w:val="20"/>
          </w:rPr>
          <w:t>http://data.un.org/Data.aspx?d=POP&amp;f=tableCode%3A22</w:t>
        </w:r>
      </w:hyperlink>
    </w:p>
    <w:p w14:paraId="041AF63B" w14:textId="77777777" w:rsidR="00AA49E5" w:rsidRPr="00AA49E5" w:rsidRDefault="00AA49E5" w:rsidP="00AA49E5">
      <w:pPr>
        <w:pStyle w:val="NormalWeb"/>
        <w:numPr>
          <w:ilvl w:val="0"/>
          <w:numId w:val="6"/>
        </w:numPr>
        <w:jc w:val="both"/>
        <w:rPr>
          <w:rFonts w:ascii="Georgia" w:hAnsi="Georgia" w:cs="Times New Roman"/>
          <w:sz w:val="20"/>
          <w:szCs w:val="20"/>
        </w:rPr>
      </w:pPr>
      <w:r w:rsidRPr="00AA49E5">
        <w:rPr>
          <w:rFonts w:ascii="Georgia" w:hAnsi="Georgia" w:cs="Times New Roman"/>
          <w:sz w:val="20"/>
          <w:szCs w:val="20"/>
        </w:rPr>
        <w:t xml:space="preserve">Slovak Prime Minister: We detected 38,359 infected out of 3.6 million tested. </w:t>
      </w:r>
      <w:proofErr w:type="gramStart"/>
      <w:r w:rsidRPr="00AA49E5">
        <w:rPr>
          <w:rFonts w:ascii="Georgia" w:hAnsi="Georgia" w:cs="Times New Roman"/>
          <w:i/>
          <w:sz w:val="20"/>
          <w:szCs w:val="20"/>
        </w:rPr>
        <w:t>Information website Slovak Government</w:t>
      </w:r>
      <w:r w:rsidRPr="00AA49E5">
        <w:rPr>
          <w:rFonts w:ascii="Georgia" w:hAnsi="Georgia" w:cs="Times New Roman"/>
          <w:sz w:val="20"/>
          <w:szCs w:val="20"/>
        </w:rPr>
        <w:t>,</w:t>
      </w:r>
      <w:proofErr w:type="gramEnd"/>
      <w:r w:rsidRPr="00AA49E5">
        <w:rPr>
          <w:rFonts w:ascii="Georgia" w:hAnsi="Georgia" w:cs="Times New Roman"/>
          <w:sz w:val="20"/>
          <w:szCs w:val="20"/>
        </w:rPr>
        <w:t xml:space="preserve"> accessed 03/11/2020. </w:t>
      </w:r>
      <w:hyperlink r:id="rId31" w:history="1">
        <w:r w:rsidRPr="00AA49E5">
          <w:rPr>
            <w:rStyle w:val="Hyperlink"/>
            <w:rFonts w:ascii="Georgia" w:hAnsi="Georgia" w:cs="Times New Roman"/>
            <w:sz w:val="20"/>
            <w:szCs w:val="20"/>
          </w:rPr>
          <w:t>https://www.vlada.gov.sk/testovanie-premier-odhalili-sme-38359-nakazenych-z-36-miliona-testovanych/</w:t>
        </w:r>
      </w:hyperlink>
    </w:p>
    <w:p w14:paraId="304D2AD8" w14:textId="77777777" w:rsidR="00AA49E5" w:rsidRPr="00AA49E5" w:rsidRDefault="00AA49E5" w:rsidP="00AA49E5">
      <w:pPr>
        <w:pStyle w:val="NormalWeb"/>
        <w:numPr>
          <w:ilvl w:val="0"/>
          <w:numId w:val="6"/>
        </w:numPr>
        <w:jc w:val="both"/>
        <w:rPr>
          <w:rFonts w:ascii="Georgia" w:hAnsi="Georgia" w:cs="Times New Roman"/>
          <w:sz w:val="20"/>
          <w:szCs w:val="20"/>
        </w:rPr>
      </w:pPr>
      <w:r w:rsidRPr="00AA49E5">
        <w:rPr>
          <w:rFonts w:ascii="Georgia" w:hAnsi="Georgia" w:cs="Times New Roman"/>
          <w:sz w:val="20"/>
          <w:szCs w:val="20"/>
        </w:rPr>
        <w:t xml:space="preserve">Coronavirus (COVID-19) in the Slovak Republic in numbers. </w:t>
      </w:r>
      <w:proofErr w:type="gramStart"/>
      <w:r w:rsidRPr="00AA49E5">
        <w:rPr>
          <w:rFonts w:ascii="Georgia" w:hAnsi="Georgia" w:cs="Times New Roman"/>
          <w:sz w:val="20"/>
          <w:szCs w:val="20"/>
        </w:rPr>
        <w:t>Website of the Slovak Municipal health department,</w:t>
      </w:r>
      <w:proofErr w:type="gramEnd"/>
      <w:r w:rsidRPr="00AA49E5">
        <w:rPr>
          <w:rFonts w:ascii="Georgia" w:hAnsi="Georgia" w:cs="Times New Roman"/>
          <w:sz w:val="20"/>
          <w:szCs w:val="20"/>
        </w:rPr>
        <w:t xml:space="preserve"> accessed 03/11/2020. </w:t>
      </w:r>
      <w:hyperlink r:id="rId32" w:history="1">
        <w:r w:rsidRPr="00AA49E5">
          <w:rPr>
            <w:rStyle w:val="Hyperlink"/>
            <w:rFonts w:ascii="Georgia" w:hAnsi="Georgia" w:cs="Times New Roman"/>
            <w:sz w:val="20"/>
            <w:szCs w:val="20"/>
          </w:rPr>
          <w:t>https://korona.gov.sk/en/coronavirus-covid-19-in-the-slovak-republic-in-numbers/</w:t>
        </w:r>
      </w:hyperlink>
    </w:p>
    <w:p w14:paraId="6552E5AB" w14:textId="77777777" w:rsidR="00AA49E5" w:rsidRPr="00AA49E5" w:rsidRDefault="00AA49E5" w:rsidP="00AA49E5">
      <w:pPr>
        <w:pStyle w:val="NormalWeb"/>
        <w:numPr>
          <w:ilvl w:val="0"/>
          <w:numId w:val="6"/>
        </w:numPr>
        <w:jc w:val="both"/>
        <w:rPr>
          <w:rFonts w:ascii="Georgia" w:hAnsi="Georgia" w:cs="Times New Roman"/>
          <w:sz w:val="20"/>
          <w:szCs w:val="20"/>
        </w:rPr>
      </w:pPr>
      <w:r w:rsidRPr="00AA49E5">
        <w:rPr>
          <w:rFonts w:ascii="Georgia" w:hAnsi="Georgia" w:cs="Times New Roman"/>
          <w:sz w:val="20"/>
          <w:szCs w:val="20"/>
        </w:rPr>
        <w:t xml:space="preserve">Holt E. Slovakia to test all adults for SARS-CoV-2. World Report, </w:t>
      </w:r>
      <w:r w:rsidRPr="00AA49E5">
        <w:rPr>
          <w:rFonts w:ascii="Georgia" w:hAnsi="Georgia" w:cs="Times New Roman"/>
          <w:i/>
          <w:sz w:val="20"/>
          <w:szCs w:val="20"/>
        </w:rPr>
        <w:t>The Lancet</w:t>
      </w:r>
      <w:r w:rsidRPr="00AA49E5">
        <w:rPr>
          <w:rFonts w:ascii="Georgia" w:hAnsi="Georgia" w:cs="Times New Roman"/>
          <w:sz w:val="20"/>
          <w:szCs w:val="20"/>
        </w:rPr>
        <w:t xml:space="preserve">, Vol 396, October 31, 2020. doi: DOI: </w:t>
      </w:r>
      <w:hyperlink r:id="rId33" w:history="1">
        <w:r w:rsidRPr="00AA49E5">
          <w:rPr>
            <w:rStyle w:val="Hyperlink"/>
            <w:rFonts w:ascii="Georgia" w:hAnsi="Georgia" w:cs="Times New Roman"/>
            <w:sz w:val="20"/>
            <w:szCs w:val="20"/>
          </w:rPr>
          <w:t>https://doi.org/10.1016/S0140-6736(20)32261-3</w:t>
        </w:r>
      </w:hyperlink>
    </w:p>
    <w:p w14:paraId="628CC5A6" w14:textId="77777777" w:rsidR="00AA49E5" w:rsidRPr="00AA49E5" w:rsidRDefault="00AA49E5" w:rsidP="00AA49E5">
      <w:pPr>
        <w:pStyle w:val="NormalWeb"/>
        <w:numPr>
          <w:ilvl w:val="0"/>
          <w:numId w:val="6"/>
        </w:numPr>
        <w:jc w:val="both"/>
        <w:rPr>
          <w:rStyle w:val="Hyperlink"/>
          <w:rFonts w:ascii="Georgia" w:hAnsi="Georgia" w:cs="Times New Roman"/>
          <w:color w:val="000000"/>
          <w:sz w:val="20"/>
          <w:szCs w:val="20"/>
          <w:u w:val="none"/>
        </w:rPr>
      </w:pPr>
      <w:r w:rsidRPr="00AA49E5">
        <w:rPr>
          <w:rFonts w:ascii="Georgia" w:hAnsi="Georgia" w:cs="Times New Roman"/>
          <w:sz w:val="20"/>
          <w:szCs w:val="20"/>
        </w:rPr>
        <w:t xml:space="preserve">Hickman RJ. The Reliability &amp; Utility of Serological Antibody Tests in COVID-19. </w:t>
      </w:r>
      <w:r w:rsidRPr="00AA49E5">
        <w:rPr>
          <w:rFonts w:ascii="Georgia" w:hAnsi="Georgia" w:cs="Times New Roman"/>
          <w:i/>
          <w:sz w:val="20"/>
          <w:szCs w:val="20"/>
        </w:rPr>
        <w:t>The Rheumatologist</w:t>
      </w:r>
      <w:r w:rsidRPr="00AA49E5">
        <w:rPr>
          <w:rFonts w:ascii="Georgia" w:hAnsi="Georgia" w:cs="Times New Roman"/>
          <w:sz w:val="20"/>
          <w:szCs w:val="20"/>
        </w:rPr>
        <w:t xml:space="preserve">, 11 September 2020. </w:t>
      </w:r>
      <w:hyperlink r:id="rId34" w:history="1">
        <w:r w:rsidRPr="00AA49E5">
          <w:rPr>
            <w:rStyle w:val="Hyperlink"/>
            <w:rFonts w:ascii="Georgia" w:hAnsi="Georgia" w:cs="Times New Roman"/>
            <w:sz w:val="20"/>
            <w:szCs w:val="20"/>
          </w:rPr>
          <w:t>https://www.the-rheumatologist.org/article/the-reliability-utility-of-serological-antibody-tests-in-covid-19/</w:t>
        </w:r>
      </w:hyperlink>
    </w:p>
    <w:p w14:paraId="0AC5BC9B" w14:textId="77777777" w:rsidR="00AA49E5" w:rsidRPr="00AA49E5" w:rsidRDefault="00AA49E5" w:rsidP="00AA49E5">
      <w:pPr>
        <w:pStyle w:val="NormalWeb"/>
        <w:ind w:left="720"/>
        <w:jc w:val="both"/>
        <w:rPr>
          <w:rFonts w:ascii="Georgia" w:hAnsi="Georgia" w:cs="Times New Roman"/>
          <w:sz w:val="20"/>
          <w:szCs w:val="20"/>
        </w:rPr>
      </w:pPr>
    </w:p>
    <w:p w14:paraId="2F3B2CF9" w14:textId="77777777" w:rsidR="005F7B3C" w:rsidRPr="00AA49E5" w:rsidRDefault="005F7B3C" w:rsidP="00AA49E5">
      <w:pPr>
        <w:tabs>
          <w:tab w:val="left" w:pos="142"/>
        </w:tabs>
        <w:spacing w:after="0" w:line="240" w:lineRule="auto"/>
        <w:jc w:val="both"/>
        <w:rPr>
          <w:rFonts w:ascii="Georgia" w:eastAsia="Times New Roman Uni" w:hAnsi="Georgia" w:cs="Times New Roman"/>
          <w:b/>
          <w:bCs/>
          <w:sz w:val="20"/>
          <w:szCs w:val="20"/>
        </w:rPr>
      </w:pPr>
    </w:p>
    <w:p w14:paraId="18ECBC1B" w14:textId="77777777" w:rsidR="005F7B3C" w:rsidRPr="00AA49E5" w:rsidRDefault="005F7B3C" w:rsidP="00AA49E5">
      <w:pPr>
        <w:tabs>
          <w:tab w:val="left" w:pos="142"/>
        </w:tabs>
        <w:spacing w:after="0" w:line="240" w:lineRule="auto"/>
        <w:jc w:val="both"/>
        <w:rPr>
          <w:rFonts w:ascii="Georgia" w:eastAsia="Times New Roman Uni" w:hAnsi="Georgia" w:cs="Times New Roman"/>
          <w:b/>
          <w:bCs/>
          <w:sz w:val="20"/>
          <w:szCs w:val="20"/>
        </w:rPr>
      </w:pPr>
    </w:p>
    <w:p w14:paraId="4C0B8D30" w14:textId="78FCE511" w:rsidR="005F7B3C" w:rsidRPr="00AA49E5" w:rsidRDefault="005F7B3C" w:rsidP="00AA49E5">
      <w:pPr>
        <w:tabs>
          <w:tab w:val="left" w:pos="142"/>
        </w:tabs>
        <w:spacing w:after="0" w:line="240" w:lineRule="auto"/>
        <w:jc w:val="both"/>
        <w:rPr>
          <w:rFonts w:ascii="Georgia" w:eastAsia="Times New Roman Uni" w:hAnsi="Georgia" w:cs="Times New Roman"/>
          <w:b/>
          <w:bCs/>
          <w:sz w:val="20"/>
          <w:szCs w:val="20"/>
        </w:rPr>
        <w:sectPr w:rsidR="005F7B3C" w:rsidRPr="00AA49E5" w:rsidSect="005F7B3C">
          <w:type w:val="continuous"/>
          <w:pgSz w:w="11906" w:h="16838"/>
          <w:pgMar w:top="1418" w:right="849" w:bottom="1560" w:left="851" w:header="426" w:footer="708" w:gutter="0"/>
          <w:cols w:num="2" w:space="284"/>
          <w:docGrid w:linePitch="360"/>
        </w:sectPr>
      </w:pPr>
    </w:p>
    <w:p w14:paraId="1CB35184" w14:textId="77777777" w:rsidR="005F7B3C" w:rsidRPr="00AA49E5" w:rsidRDefault="005F7B3C" w:rsidP="00AA49E5">
      <w:pPr>
        <w:tabs>
          <w:tab w:val="left" w:pos="142"/>
        </w:tabs>
        <w:spacing w:after="0" w:line="240" w:lineRule="auto"/>
        <w:jc w:val="both"/>
        <w:rPr>
          <w:rFonts w:ascii="Georgia" w:eastAsia="Times New Roman Uni" w:hAnsi="Georgia" w:cs="Times New Roman"/>
          <w:sz w:val="20"/>
          <w:szCs w:val="20"/>
        </w:rPr>
        <w:sectPr w:rsidR="005F7B3C" w:rsidRPr="00AA49E5" w:rsidSect="005F7B3C">
          <w:type w:val="continuous"/>
          <w:pgSz w:w="11906" w:h="16838"/>
          <w:pgMar w:top="1418" w:right="849" w:bottom="1560" w:left="851" w:header="426" w:footer="708" w:gutter="0"/>
          <w:cols w:num="2" w:space="284"/>
          <w:docGrid w:linePitch="360"/>
        </w:sectPr>
      </w:pPr>
    </w:p>
    <w:p w14:paraId="0D3D92A3" w14:textId="77777777" w:rsidR="005F7B3C" w:rsidRPr="00AA49E5" w:rsidRDefault="005F7B3C" w:rsidP="00AA49E5">
      <w:pPr>
        <w:tabs>
          <w:tab w:val="left" w:pos="142"/>
        </w:tabs>
        <w:spacing w:after="0" w:line="240" w:lineRule="auto"/>
        <w:jc w:val="both"/>
        <w:rPr>
          <w:rFonts w:ascii="Georgia" w:eastAsia="Times New Roman Uni" w:hAnsi="Georgia" w:cs="Times New Roman"/>
          <w:sz w:val="20"/>
          <w:szCs w:val="20"/>
        </w:rPr>
        <w:sectPr w:rsidR="005F7B3C" w:rsidRPr="00AA49E5" w:rsidSect="005F7B3C">
          <w:type w:val="continuous"/>
          <w:pgSz w:w="11906" w:h="16838"/>
          <w:pgMar w:top="1418" w:right="849" w:bottom="1560" w:left="851" w:header="426" w:footer="708" w:gutter="0"/>
          <w:cols w:num="2" w:space="284"/>
          <w:docGrid w:linePitch="360"/>
        </w:sectPr>
      </w:pPr>
    </w:p>
    <w:p w14:paraId="79A0D487" w14:textId="0820DDD1" w:rsidR="005F7B3C" w:rsidRDefault="005F7B3C" w:rsidP="00AA49E5">
      <w:pPr>
        <w:tabs>
          <w:tab w:val="left" w:pos="142"/>
        </w:tabs>
        <w:spacing w:after="0" w:line="240" w:lineRule="auto"/>
        <w:jc w:val="both"/>
        <w:rPr>
          <w:rFonts w:ascii="Georgia" w:eastAsia="Times New Roman Uni" w:hAnsi="Georgia" w:cs="Times New Roman"/>
          <w:sz w:val="20"/>
          <w:szCs w:val="20"/>
        </w:rPr>
      </w:pPr>
    </w:p>
    <w:p w14:paraId="6FEA58F7" w14:textId="657F93A9" w:rsidR="007D591F" w:rsidRDefault="007D591F" w:rsidP="00AA49E5">
      <w:pPr>
        <w:tabs>
          <w:tab w:val="left" w:pos="142"/>
        </w:tabs>
        <w:spacing w:after="0" w:line="240" w:lineRule="auto"/>
        <w:jc w:val="both"/>
        <w:rPr>
          <w:rFonts w:ascii="Georgia" w:eastAsia="Times New Roman Uni" w:hAnsi="Georgia" w:cs="Times New Roman"/>
          <w:sz w:val="20"/>
          <w:szCs w:val="20"/>
        </w:rPr>
      </w:pPr>
    </w:p>
    <w:p w14:paraId="3ECA4249" w14:textId="4F1A6BA2" w:rsidR="007D591F" w:rsidRPr="00CC6830" w:rsidRDefault="007D591F" w:rsidP="00AA49E5">
      <w:pPr>
        <w:tabs>
          <w:tab w:val="left" w:pos="142"/>
        </w:tabs>
        <w:spacing w:after="0" w:line="240" w:lineRule="auto"/>
        <w:jc w:val="both"/>
        <w:rPr>
          <w:rFonts w:ascii="Georgia" w:hAnsi="Georgia"/>
          <w:i/>
          <w:sz w:val="14"/>
        </w:rPr>
      </w:pPr>
      <w:r>
        <w:rPr>
          <w:noProof/>
        </w:rPr>
        <mc:AlternateContent>
          <mc:Choice Requires="wps">
            <w:drawing>
              <wp:anchor distT="0" distB="0" distL="114300" distR="114300" simplePos="0" relativeHeight="251657216" behindDoc="0" locked="0" layoutInCell="1" allowOverlap="1" wp14:anchorId="722318FE" wp14:editId="665B7773">
                <wp:simplePos x="0" y="0"/>
                <wp:positionH relativeFrom="column">
                  <wp:posOffset>42419</wp:posOffset>
                </wp:positionH>
                <wp:positionV relativeFrom="paragraph">
                  <wp:posOffset>3788605</wp:posOffset>
                </wp:positionV>
                <wp:extent cx="6484620" cy="1288415"/>
                <wp:effectExtent l="0" t="0" r="0" b="6985"/>
                <wp:wrapNone/>
                <wp:docPr id="5" name="Rectangle 5"/>
                <wp:cNvGraphicFramePr/>
                <a:graphic xmlns:a="http://schemas.openxmlformats.org/drawingml/2006/main">
                  <a:graphicData uri="http://schemas.microsoft.com/office/word/2010/wordprocessingShape">
                    <wps:wsp>
                      <wps:cNvSpPr/>
                      <wps:spPr>
                        <a:xfrm>
                          <a:off x="0" y="0"/>
                          <a:ext cx="6484620" cy="1288415"/>
                        </a:xfrm>
                        <a:prstGeom prst="rect">
                          <a:avLst/>
                        </a:prstGeom>
                        <a:solidFill>
                          <a:srgbClr val="44546A">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F3E810" id="Rectangle 5" o:spid="_x0000_s1026" style="position:absolute;margin-left:3.35pt;margin-top:298.3pt;width:510.6pt;height:101.4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jWaCgwIAAAIFAAAOAAAAZHJzL2Uyb0RvYy54bWysVEtPGzEQvlfqf7B8L5tEm5BGbFAEoqpE&#13;&#10;AQEV54nXu2vJ9ri2kw399R17N0BpT1Uvzrx2Ht98k7Pzg9FsL31QaCs+PZlwJq3AWtm24t8frz4t&#13;&#10;OQsRbA0araz4swz8fP3xw1nvVnKGHepaekZJbFj1ruJdjG5VFEF00kA4QSctORv0BiKpvi1qDz1l&#13;&#10;N7qYTSaLokdfO49ChkDWy8HJ1zl/00gRb5smyMh0xam3mF+f3216i/UZrFoPrlNibAP+oQsDylLR&#13;&#10;l1SXEIHtvPojlVHCY8Amngg0BTaNEjLPQNNMJ++meejAyTwLgRPcC0zh/6UVN/s7z1Rd8TlnFgyt&#13;&#10;6J5AA9tqyeYJnt6FFUU9uDs/aoHENOuh8Sb90hTskCF9foFUHiITZFyUy3IxI+QF+aaz5bKc5qzF&#13;&#10;6+fOh/hFomFJqLin8hlK2F+HSCUp9BiSqgXUqr5SWmfFt9sL7dkeaL9lOS8Xm/yt3plvWA9moslk&#13;&#10;XDSZiQ6DeXk0U/4wpMm1fsuvLetT36eUgQkggjYaIonGEWTBtpyBbon5Ivpc2GJqLbMqNX0JoRvK&#13;&#10;5bQD3YyKxHmtTMVzE7k56kLbNJLMrB1HT+APcCdpi/UzbcvjQOPgxJWiItcQ4h144i01SbcYb+lp&#13;&#10;NFLnOEqcdeh//s2e4olO5OWspzugqX7swEvO9FdLRPs8Lct0OFkp56dpl/6tZ/vWY3fmAmkVU7p6&#13;&#10;J7KY4qM+io1H80Qnu0lVyQVWUO0Bv1G5iMN90tELudnkMDoWB/HaPjiRkiecEryPhyfwbiROJM7d&#13;&#10;4PFmYPWOP0Ns+tLiZhexUZlcr7jS9pNCh5Z5MP4ppEt+q+eo17+u9S8AAAD//wMAUEsDBBQABgAI&#13;&#10;AAAAIQAGpwom4gAAAA8BAAAPAAAAZHJzL2Rvd25yZXYueG1sTE/LTsMwELwj8Q/WInGjDq3q4DRO&#13;&#10;hUAcOLZFwHEbu3HUeB1ipw18Pe4JLiuN5rEz5XpyHTuZIbSeFNzPMmCGaq9bahS87V7uHoCFiKSx&#13;&#10;82QUfJsA6+r6qsRC+zNtzGkbG5ZCKBSowMbYF5yH2hqHYeZ7Q4k7+MFhTHBouB7wnMJdx+dZJrjD&#13;&#10;ltIHi715sqY+bken4IfLw5e3m1G8H18/BeKH6BYLpW5vpudVOo8rYNFM8c8Blw2pP1Sp2N6PpAPr&#13;&#10;FIg8CRUspRDALnw2zyWwvYJcyiXwquT/d1S/AAAA//8DAFBLAQItABQABgAIAAAAIQC2gziS/gAA&#13;&#10;AOEBAAATAAAAAAAAAAAAAAAAAAAAAABbQ29udGVudF9UeXBlc10ueG1sUEsBAi0AFAAGAAgAAAAh&#13;&#10;ADj9If/WAAAAlAEAAAsAAAAAAAAAAAAAAAAALwEAAF9yZWxzLy5yZWxzUEsBAi0AFAAGAAgAAAAh&#13;&#10;AN2NZoKDAgAAAgUAAA4AAAAAAAAAAAAAAAAALgIAAGRycy9lMm9Eb2MueG1sUEsBAi0AFAAGAAgA&#13;&#10;AAAhAAanCibiAAAADwEAAA8AAAAAAAAAAAAAAAAA3QQAAGRycy9kb3ducmV2LnhtbFBLBQYAAAAA&#13;&#10;BAAEAPMAAADsBQAAAAA=&#13;&#10;" fillcolor="#d6dce5" stroked="f" strokeweight="1pt"/>
            </w:pict>
          </mc:Fallback>
        </mc:AlternateContent>
      </w:r>
      <w:r>
        <w:rPr>
          <w:rFonts w:ascii="Times New Roman" w:hAnsi="Times New Roman" w:cs="Times New Roman"/>
          <w:noProof/>
          <w:sz w:val="24"/>
          <w:szCs w:val="24"/>
          <w:lang w:eastAsia="en-AU"/>
        </w:rPr>
        <mc:AlternateContent>
          <mc:Choice Requires="wps">
            <w:drawing>
              <wp:anchor distT="45720" distB="45720" distL="114300" distR="114300" simplePos="0" relativeHeight="251660292" behindDoc="0" locked="0" layoutInCell="1" allowOverlap="1" wp14:anchorId="38D01630" wp14:editId="390BF7F8">
                <wp:simplePos x="0" y="0"/>
                <wp:positionH relativeFrom="column">
                  <wp:posOffset>40005</wp:posOffset>
                </wp:positionH>
                <wp:positionV relativeFrom="paragraph">
                  <wp:posOffset>3789659</wp:posOffset>
                </wp:positionV>
                <wp:extent cx="6477000" cy="1256030"/>
                <wp:effectExtent l="0" t="0" r="0" b="12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256030"/>
                        </a:xfrm>
                        <a:prstGeom prst="rect">
                          <a:avLst/>
                        </a:prstGeom>
                        <a:noFill/>
                        <a:ln w="9525">
                          <a:noFill/>
                          <a:miter lim="800000"/>
                          <a:headEnd/>
                          <a:tailEnd/>
                        </a:ln>
                      </wps:spPr>
                      <wps:txbx>
                        <w:txbxContent>
                          <w:p w14:paraId="2532C0DB" w14:textId="7CC9A141" w:rsidR="00493AA3" w:rsidRDefault="00493AA3" w:rsidP="007D591F">
                            <w:pPr>
                              <w:rPr>
                                <w:rFonts w:ascii="Georgia" w:hAnsi="Georgia"/>
                                <w:i/>
                                <w:sz w:val="16"/>
                              </w:rPr>
                            </w:pPr>
                            <w:r>
                              <w:rPr>
                                <w:rFonts w:ascii="Georgia" w:hAnsi="Georgia"/>
                                <w:b/>
                                <w:sz w:val="16"/>
                              </w:rPr>
                              <w:t>How to cite this article</w:t>
                            </w:r>
                            <w:r>
                              <w:rPr>
                                <w:rFonts w:ascii="Georgia" w:hAnsi="Georgia"/>
                                <w:sz w:val="16"/>
                              </w:rPr>
                              <w:t xml:space="preserve">: </w:t>
                            </w:r>
                            <w:r w:rsidRPr="007D591F">
                              <w:rPr>
                                <w:rFonts w:ascii="Georgia" w:hAnsi="Georgia"/>
                                <w:sz w:val="16"/>
                                <w:szCs w:val="24"/>
                              </w:rPr>
                              <w:t xml:space="preserve">Everts AJW. Estimating COVID-19 Virus Prevalence from Records of Testing Rate and Test Positivity. </w:t>
                            </w:r>
                            <w:r w:rsidRPr="007D591F">
                              <w:rPr>
                                <w:rFonts w:ascii="Georgia" w:hAnsi="Georgia"/>
                                <w:i/>
                                <w:sz w:val="16"/>
                                <w:szCs w:val="24"/>
                              </w:rPr>
                              <w:t>Global Biosecurity, 2021; 2(1).</w:t>
                            </w:r>
                            <w:r w:rsidRPr="007D591F">
                              <w:rPr>
                                <w:rFonts w:ascii="Georgia" w:hAnsi="Georgia"/>
                                <w:sz w:val="20"/>
                                <w:szCs w:val="28"/>
                              </w:rPr>
                              <w:tab/>
                            </w:r>
                            <w:r w:rsidRPr="007D591F">
                              <w:rPr>
                                <w:rFonts w:ascii="Georgia" w:hAnsi="Georgia"/>
                                <w:i/>
                                <w:sz w:val="18"/>
                                <w:szCs w:val="24"/>
                              </w:rPr>
                              <w:tab/>
                            </w:r>
                          </w:p>
                          <w:p w14:paraId="271D578B" w14:textId="265BFE69" w:rsidR="00493AA3" w:rsidRDefault="00493AA3" w:rsidP="007D591F">
                            <w:pPr>
                              <w:rPr>
                                <w:rFonts w:ascii="Georgia" w:hAnsi="Georgia"/>
                                <w:sz w:val="16"/>
                              </w:rPr>
                            </w:pPr>
                            <w:r>
                              <w:rPr>
                                <w:rFonts w:ascii="Georgia" w:hAnsi="Georgia"/>
                                <w:b/>
                                <w:sz w:val="16"/>
                              </w:rPr>
                              <w:t>Published</w:t>
                            </w:r>
                            <w:r>
                              <w:rPr>
                                <w:rFonts w:ascii="Georgia" w:hAnsi="Georgia"/>
                                <w:sz w:val="16"/>
                              </w:rPr>
                              <w:t>: March 2021</w:t>
                            </w:r>
                          </w:p>
                          <w:p w14:paraId="2BB43C00" w14:textId="62047BD6" w:rsidR="00493AA3" w:rsidRDefault="00493AA3" w:rsidP="007D591F">
                            <w:pPr>
                              <w:rPr>
                                <w:rFonts w:ascii="Georgia" w:hAnsi="Georgia"/>
                                <w:sz w:val="16"/>
                              </w:rPr>
                            </w:pPr>
                            <w:r>
                              <w:rPr>
                                <w:rFonts w:ascii="Georgia" w:hAnsi="Georgia"/>
                                <w:b/>
                                <w:sz w:val="16"/>
                              </w:rPr>
                              <w:t>Copyright:</w:t>
                            </w:r>
                            <w:r>
                              <w:rPr>
                                <w:rFonts w:ascii="Georgia" w:hAnsi="Georgia"/>
                                <w:sz w:val="16"/>
                              </w:rPr>
                              <w:t xml:space="preserve"> </w:t>
                            </w:r>
                            <w:r w:rsidRPr="004F71F8">
                              <w:rPr>
                                <w:rFonts w:ascii="Georgia" w:hAnsi="Georgia"/>
                                <w:sz w:val="16"/>
                              </w:rPr>
                              <w:t xml:space="preserve">Copyright © </w:t>
                            </w:r>
                            <w:r>
                              <w:rPr>
                                <w:rFonts w:ascii="Georgia" w:hAnsi="Georgia"/>
                                <w:sz w:val="16"/>
                              </w:rPr>
                              <w:t>2021</w:t>
                            </w:r>
                            <w:r w:rsidRPr="004F71F8">
                              <w:rPr>
                                <w:rFonts w:ascii="Georgia" w:hAnsi="Georgia"/>
                                <w:sz w:val="16"/>
                              </w:rPr>
                              <w:t xml:space="preserve"> The Author(s). This is an open-access article distributed under the terms of the Creative</w:t>
                            </w:r>
                            <w:r>
                              <w:rPr>
                                <w:rFonts w:ascii="Georgia" w:hAnsi="Georgia"/>
                                <w:sz w:val="16"/>
                              </w:rPr>
                              <w:t xml:space="preserve"> </w:t>
                            </w:r>
                            <w:r w:rsidRPr="004F71F8">
                              <w:rPr>
                                <w:rFonts w:ascii="Georgia" w:hAnsi="Georgia"/>
                                <w:sz w:val="16"/>
                              </w:rPr>
                              <w:t>Commons Attribution 4.0 International License (CC-BY 4.0), which permits unrestricted use, distribution, and</w:t>
                            </w:r>
                            <w:r>
                              <w:rPr>
                                <w:rFonts w:ascii="Georgia" w:hAnsi="Georgia"/>
                                <w:sz w:val="16"/>
                              </w:rPr>
                              <w:t xml:space="preserve"> </w:t>
                            </w:r>
                            <w:r w:rsidRPr="004F71F8">
                              <w:rPr>
                                <w:rFonts w:ascii="Georgia" w:hAnsi="Georgia"/>
                                <w:sz w:val="16"/>
                              </w:rPr>
                              <w:t xml:space="preserve">reproduction in any medium, provided the original author and source are credited. See </w:t>
                            </w:r>
                            <w:hyperlink r:id="rId35" w:history="1">
                              <w:r w:rsidRPr="003508CF">
                                <w:rPr>
                                  <w:rStyle w:val="Hyperlink"/>
                                  <w:rFonts w:ascii="Georgia" w:hAnsi="Georgia"/>
                                  <w:sz w:val="16"/>
                                </w:rPr>
                                <w:t>http://creativecommons.org/licenses/by/4.0/</w:t>
                              </w:r>
                            </w:hyperlink>
                            <w:r>
                              <w:rPr>
                                <w:rFonts w:ascii="Georgia" w:hAnsi="Georgia"/>
                                <w:sz w:val="16"/>
                              </w:rPr>
                              <w:t xml:space="preserve"> </w:t>
                            </w:r>
                            <w:r w:rsidRPr="004F71F8">
                              <w:rPr>
                                <w:rFonts w:ascii="Georgia" w:hAnsi="Georgia"/>
                                <w:sz w:val="16"/>
                              </w:rPr>
                              <w:t>.</w:t>
                            </w:r>
                          </w:p>
                          <w:p w14:paraId="3C6E90EF" w14:textId="77777777" w:rsidR="00493AA3" w:rsidRDefault="00493AA3" w:rsidP="007D591F">
                            <w:pPr>
                              <w:jc w:val="center"/>
                              <w:rPr>
                                <w:rFonts w:ascii="Georgia" w:hAnsi="Georgia"/>
                                <w:sz w:val="16"/>
                              </w:rPr>
                            </w:pPr>
                            <w:r>
                              <w:rPr>
                                <w:rFonts w:ascii="Georgia" w:hAnsi="Georgia"/>
                                <w:i/>
                                <w:sz w:val="16"/>
                              </w:rPr>
                              <w:t>Global Biosecurity</w:t>
                            </w:r>
                            <w:r>
                              <w:rPr>
                                <w:rFonts w:ascii="Georgia" w:hAnsi="Georgia"/>
                                <w:sz w:val="16"/>
                              </w:rPr>
                              <w:t xml:space="preserve"> is a peer-reviewed open access journal published by University of New South Wales.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D01630" id="_x0000_t202" coordsize="21600,21600" o:spt="202" path="m,l,21600r21600,l21600,xe">
                <v:stroke joinstyle="miter"/>
                <v:path gradientshapeok="t" o:connecttype="rect"/>
              </v:shapetype>
              <v:shape id="Text Box 217" o:spid="_x0000_s1026" type="#_x0000_t202" style="position:absolute;left:0;text-align:left;margin-left:3.15pt;margin-top:298.4pt;width:510pt;height:98.9pt;z-index:251660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2JtEDQIAAPcDAAAOAAAAZHJzL2Uyb0RvYy54bWysU9tuGyEQfa/Uf0C813upL8nKOEqTpqqU&#13;&#10;XqSkH4BZ1osKDAXs3fTrM7COY7VvVV/QwMycmXNmWF+NRpOD9EGBZbSalZRIK6BVdsfoj8e7dxeU&#13;&#10;hMhtyzVYyeiTDPRq8/bNenCNrKEH3UpPEMSGZnCM9jG6piiC6KXhYQZOWnR24A2PePW7ovV8QHSj&#13;&#10;i7osl8UAvnUehAwBX28nJ91k/K6TIn7ruiAj0YxibzGfPp/bdBabNW92nrteiWMb/B+6MFxZLHqC&#13;&#10;uuWRk71Xf0EZJTwE6OJMgCmg65SQmQOyqco/2Dz03MnMBcUJ7iRT+H+w4uvhuyeqZbSuVpRYbnBI&#13;&#10;j3KM5AOMJL2hQoMLDQY+OAyNIzpw0pltcPcgfgZi4abndievvYehl7zFDquUWZylTjghgWyHL9Bi&#13;&#10;Ib6PkIHGzpskHwpCEB0n9XSaTmpG4ONyvlqVJboE+qp6sSzf5/kVvHlJdz7ETxIMSQajHsef4fnh&#13;&#10;PsTUDm9eQlI1C3dK67wC2pKB0ctFvcgJZx6jIm6oVobRCyyPDeSExPKjbbMdudKTjQW0PdJOTCfO&#13;&#10;cdyOGJi02EL7hAJ4mDYRfw4aPfjflAy4hYyGX3vuJSX6s0URL6v5PK1tvswXqxov/tyzPfdwKxCK&#13;&#10;0UjJZN7EvOoT12sUu1NZhtdOjr3idmV1jj8hre/5PUe9/tfNMwAAAP//AwBQSwMEFAAGAAgAAAAh&#13;&#10;ACY6wJHhAAAADwEAAA8AAABkcnMvZG93bnJldi54bWxMj0FPwzAMhe9I/IfISNxYwtgK7epOiIkr&#13;&#10;aINN4pY1WVvROFWTreXf457gYsl+9vP78vXoWnGxfWg8IdzPFAhLpTcNVQifH693TyBC1GR068ki&#13;&#10;/NgA6+L6KteZ8QNt7WUXK8EmFDKNUMfYZVKGsrZOh5nvLLF28r3Tkdu+kqbXA5u7Vs6VSqTTDfGH&#13;&#10;Wnf2pbbl9+7sEPZvp6/DQr1XG7fsBj8qSS6ViLc342bF5XkFItox/l3AxMD5oeBgR38mE0SLkDzw&#13;&#10;IsIyTRhj0tV8Gh0RHtNFArLI5X+O4hcAAP//AwBQSwECLQAUAAYACAAAACEAtoM4kv4AAADhAQAA&#13;&#10;EwAAAAAAAAAAAAAAAAAAAAAAW0NvbnRlbnRfVHlwZXNdLnhtbFBLAQItABQABgAIAAAAIQA4/SH/&#13;&#10;1gAAAJQBAAALAAAAAAAAAAAAAAAAAC8BAABfcmVscy8ucmVsc1BLAQItABQABgAIAAAAIQCC2JtE&#13;&#10;DQIAAPcDAAAOAAAAAAAAAAAAAAAAAC4CAABkcnMvZTJvRG9jLnhtbFBLAQItABQABgAIAAAAIQAm&#13;&#10;OsCR4QAAAA8BAAAPAAAAAAAAAAAAAAAAAGcEAABkcnMvZG93bnJldi54bWxQSwUGAAAAAAQABADz&#13;&#10;AAAAdQUAAAAA&#13;&#10;" filled="f" stroked="f">
                <v:textbox>
                  <w:txbxContent>
                    <w:p w14:paraId="2532C0DB" w14:textId="7CC9A141" w:rsidR="00493AA3" w:rsidRDefault="00493AA3" w:rsidP="007D591F">
                      <w:pPr>
                        <w:rPr>
                          <w:rFonts w:ascii="Georgia" w:hAnsi="Georgia"/>
                          <w:i/>
                          <w:sz w:val="16"/>
                        </w:rPr>
                      </w:pPr>
                      <w:r>
                        <w:rPr>
                          <w:rFonts w:ascii="Georgia" w:hAnsi="Georgia"/>
                          <w:b/>
                          <w:sz w:val="16"/>
                        </w:rPr>
                        <w:t>How to cite this article</w:t>
                      </w:r>
                      <w:r>
                        <w:rPr>
                          <w:rFonts w:ascii="Georgia" w:hAnsi="Georgia"/>
                          <w:sz w:val="16"/>
                        </w:rPr>
                        <w:t xml:space="preserve">: </w:t>
                      </w:r>
                      <w:r w:rsidRPr="007D591F">
                        <w:rPr>
                          <w:rFonts w:ascii="Georgia" w:hAnsi="Georgia"/>
                          <w:sz w:val="16"/>
                          <w:szCs w:val="24"/>
                        </w:rPr>
                        <w:t xml:space="preserve">Everts AJW. Estimating COVID-19 Virus Prevalence from Records of Testing Rate and Test Positivity. </w:t>
                      </w:r>
                      <w:r w:rsidRPr="007D591F">
                        <w:rPr>
                          <w:rFonts w:ascii="Georgia" w:hAnsi="Georgia"/>
                          <w:i/>
                          <w:sz w:val="16"/>
                          <w:szCs w:val="24"/>
                        </w:rPr>
                        <w:t>Global Biosecurity, 2021; 2(1).</w:t>
                      </w:r>
                      <w:r w:rsidRPr="007D591F">
                        <w:rPr>
                          <w:rFonts w:ascii="Georgia" w:hAnsi="Georgia"/>
                          <w:sz w:val="20"/>
                          <w:szCs w:val="28"/>
                        </w:rPr>
                        <w:tab/>
                      </w:r>
                      <w:r w:rsidRPr="007D591F">
                        <w:rPr>
                          <w:rFonts w:ascii="Georgia" w:hAnsi="Georgia"/>
                          <w:i/>
                          <w:sz w:val="18"/>
                          <w:szCs w:val="24"/>
                        </w:rPr>
                        <w:tab/>
                      </w:r>
                    </w:p>
                    <w:p w14:paraId="271D578B" w14:textId="265BFE69" w:rsidR="00493AA3" w:rsidRDefault="00493AA3" w:rsidP="007D591F">
                      <w:pPr>
                        <w:rPr>
                          <w:rFonts w:ascii="Georgia" w:hAnsi="Georgia"/>
                          <w:sz w:val="16"/>
                        </w:rPr>
                      </w:pPr>
                      <w:r>
                        <w:rPr>
                          <w:rFonts w:ascii="Georgia" w:hAnsi="Georgia"/>
                          <w:b/>
                          <w:sz w:val="16"/>
                        </w:rPr>
                        <w:t>Published</w:t>
                      </w:r>
                      <w:r>
                        <w:rPr>
                          <w:rFonts w:ascii="Georgia" w:hAnsi="Georgia"/>
                          <w:sz w:val="16"/>
                        </w:rPr>
                        <w:t>: March 2021</w:t>
                      </w:r>
                    </w:p>
                    <w:p w14:paraId="2BB43C00" w14:textId="62047BD6" w:rsidR="00493AA3" w:rsidRDefault="00493AA3" w:rsidP="007D591F">
                      <w:pPr>
                        <w:rPr>
                          <w:rFonts w:ascii="Georgia" w:hAnsi="Georgia"/>
                          <w:sz w:val="16"/>
                        </w:rPr>
                      </w:pPr>
                      <w:r>
                        <w:rPr>
                          <w:rFonts w:ascii="Georgia" w:hAnsi="Georgia"/>
                          <w:b/>
                          <w:sz w:val="16"/>
                        </w:rPr>
                        <w:t>Copyright:</w:t>
                      </w:r>
                      <w:r>
                        <w:rPr>
                          <w:rFonts w:ascii="Georgia" w:hAnsi="Georgia"/>
                          <w:sz w:val="16"/>
                        </w:rPr>
                        <w:t xml:space="preserve"> </w:t>
                      </w:r>
                      <w:r w:rsidRPr="004F71F8">
                        <w:rPr>
                          <w:rFonts w:ascii="Georgia" w:hAnsi="Georgia"/>
                          <w:sz w:val="16"/>
                        </w:rPr>
                        <w:t xml:space="preserve">Copyright © </w:t>
                      </w:r>
                      <w:r>
                        <w:rPr>
                          <w:rFonts w:ascii="Georgia" w:hAnsi="Georgia"/>
                          <w:sz w:val="16"/>
                        </w:rPr>
                        <w:t>2021</w:t>
                      </w:r>
                      <w:r w:rsidRPr="004F71F8">
                        <w:rPr>
                          <w:rFonts w:ascii="Georgia" w:hAnsi="Georgia"/>
                          <w:sz w:val="16"/>
                        </w:rPr>
                        <w:t xml:space="preserve"> The Author(s). This is an open-access article distributed under the terms of the Creative</w:t>
                      </w:r>
                      <w:r>
                        <w:rPr>
                          <w:rFonts w:ascii="Georgia" w:hAnsi="Georgia"/>
                          <w:sz w:val="16"/>
                        </w:rPr>
                        <w:t xml:space="preserve"> </w:t>
                      </w:r>
                      <w:r w:rsidRPr="004F71F8">
                        <w:rPr>
                          <w:rFonts w:ascii="Georgia" w:hAnsi="Georgia"/>
                          <w:sz w:val="16"/>
                        </w:rPr>
                        <w:t>Commons Attribution 4.0 International License (CC-BY 4.0), which permits unrestricted use, distribution, and</w:t>
                      </w:r>
                      <w:r>
                        <w:rPr>
                          <w:rFonts w:ascii="Georgia" w:hAnsi="Georgia"/>
                          <w:sz w:val="16"/>
                        </w:rPr>
                        <w:t xml:space="preserve"> </w:t>
                      </w:r>
                      <w:r w:rsidRPr="004F71F8">
                        <w:rPr>
                          <w:rFonts w:ascii="Georgia" w:hAnsi="Georgia"/>
                          <w:sz w:val="16"/>
                        </w:rPr>
                        <w:t xml:space="preserve">reproduction in any medium, provided the original author and source are credited. See </w:t>
                      </w:r>
                      <w:hyperlink r:id="rId36" w:history="1">
                        <w:r w:rsidRPr="003508CF">
                          <w:rPr>
                            <w:rStyle w:val="Hyperlink"/>
                            <w:rFonts w:ascii="Georgia" w:hAnsi="Georgia"/>
                            <w:sz w:val="16"/>
                          </w:rPr>
                          <w:t>http://creativecommons.org/licenses/by/4.0/</w:t>
                        </w:r>
                      </w:hyperlink>
                      <w:r>
                        <w:rPr>
                          <w:rFonts w:ascii="Georgia" w:hAnsi="Georgia"/>
                          <w:sz w:val="16"/>
                        </w:rPr>
                        <w:t xml:space="preserve"> </w:t>
                      </w:r>
                      <w:r w:rsidRPr="004F71F8">
                        <w:rPr>
                          <w:rFonts w:ascii="Georgia" w:hAnsi="Georgia"/>
                          <w:sz w:val="16"/>
                        </w:rPr>
                        <w:t>.</w:t>
                      </w:r>
                    </w:p>
                    <w:p w14:paraId="3C6E90EF" w14:textId="77777777" w:rsidR="00493AA3" w:rsidRDefault="00493AA3" w:rsidP="007D591F">
                      <w:pPr>
                        <w:jc w:val="center"/>
                        <w:rPr>
                          <w:rFonts w:ascii="Georgia" w:hAnsi="Georgia"/>
                          <w:sz w:val="16"/>
                        </w:rPr>
                      </w:pPr>
                      <w:r>
                        <w:rPr>
                          <w:rFonts w:ascii="Georgia" w:hAnsi="Georgia"/>
                          <w:i/>
                          <w:sz w:val="16"/>
                        </w:rPr>
                        <w:t>Global Biosecurity</w:t>
                      </w:r>
                      <w:r>
                        <w:rPr>
                          <w:rFonts w:ascii="Georgia" w:hAnsi="Georgia"/>
                          <w:sz w:val="16"/>
                        </w:rPr>
                        <w:t xml:space="preserve"> is a peer-reviewed open access journal published by University of New South Wales. </w:t>
                      </w:r>
                    </w:p>
                  </w:txbxContent>
                </v:textbox>
                <w10:wrap type="square"/>
              </v:shape>
            </w:pict>
          </mc:Fallback>
        </mc:AlternateContent>
      </w:r>
    </w:p>
    <w:sectPr w:rsidR="007D591F" w:rsidRPr="00CC6830" w:rsidSect="005F7B3C">
      <w:type w:val="continuous"/>
      <w:pgSz w:w="11906" w:h="16838"/>
      <w:pgMar w:top="1418" w:right="849" w:bottom="1560" w:left="851" w:header="426" w:footer="708"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77DC7C" w14:textId="77777777" w:rsidR="00006613" w:rsidRDefault="00006613" w:rsidP="005C2555">
      <w:pPr>
        <w:spacing w:after="0" w:line="240" w:lineRule="auto"/>
      </w:pPr>
      <w:r>
        <w:separator/>
      </w:r>
    </w:p>
  </w:endnote>
  <w:endnote w:type="continuationSeparator" w:id="0">
    <w:p w14:paraId="3A60A67F" w14:textId="77777777" w:rsidR="00006613" w:rsidRDefault="00006613" w:rsidP="005C2555">
      <w:pPr>
        <w:spacing w:after="0" w:line="240" w:lineRule="auto"/>
      </w:pPr>
      <w:r>
        <w:continuationSeparator/>
      </w:r>
    </w:p>
  </w:endnote>
  <w:endnote w:type="continuationNotice" w:id="1">
    <w:p w14:paraId="39E58F48" w14:textId="77777777" w:rsidR="00006613" w:rsidRDefault="000066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Nova">
    <w:panose1 w:val="020B0504020202020204"/>
    <w:charset w:val="00"/>
    <w:family w:val="swiss"/>
    <w:pitch w:val="variable"/>
    <w:sig w:usb0="0000028F"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ova Cond">
    <w:panose1 w:val="020B0506020202020204"/>
    <w:charset w:val="00"/>
    <w:family w:val="swiss"/>
    <w:pitch w:val="variable"/>
    <w:sig w:usb0="0000028F" w:usb1="00000002" w:usb2="00000000" w:usb3="00000000" w:csb0="0000019F" w:csb1="00000000"/>
  </w:font>
  <w:font w:name="Arial Nova Cond Light">
    <w:panose1 w:val="020B0306020202020204"/>
    <w:charset w:val="00"/>
    <w:family w:val="swiss"/>
    <w:pitch w:val="variable"/>
    <w:sig w:usb0="0000028F" w:usb1="00000002" w:usb2="00000000" w:usb3="00000000" w:csb0="0000019F" w:csb1="00000000"/>
  </w:font>
  <w:font w:name="Times New Roman Uni">
    <w:panose1 w:val="020B0604020202020204"/>
    <w:charset w:val="80"/>
    <w:family w:val="roman"/>
    <w:pitch w:val="variable"/>
    <w:sig w:usb0="B334AAFF" w:usb1="F9DFFFFF" w:usb2="0000003E" w:usb3="00000000" w:csb0="001F01FF" w:csb1="00000000"/>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2D260" w14:textId="7D2668D2" w:rsidR="00493AA3" w:rsidRPr="00A35B06" w:rsidRDefault="00493AA3" w:rsidP="00A35B06">
    <w:pPr>
      <w:pStyle w:val="Footer"/>
      <w:jc w:val="center"/>
      <w:rPr>
        <w:rFonts w:ascii="Georgia" w:hAnsi="Georgi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E0CF1C" w14:textId="77777777" w:rsidR="00006613" w:rsidRDefault="00006613" w:rsidP="005C2555">
      <w:pPr>
        <w:spacing w:after="0" w:line="240" w:lineRule="auto"/>
      </w:pPr>
      <w:r>
        <w:separator/>
      </w:r>
    </w:p>
  </w:footnote>
  <w:footnote w:type="continuationSeparator" w:id="0">
    <w:p w14:paraId="2BC145C4" w14:textId="77777777" w:rsidR="00006613" w:rsidRDefault="00006613" w:rsidP="005C2555">
      <w:pPr>
        <w:spacing w:after="0" w:line="240" w:lineRule="auto"/>
      </w:pPr>
      <w:r>
        <w:continuationSeparator/>
      </w:r>
    </w:p>
  </w:footnote>
  <w:footnote w:type="continuationNotice" w:id="1">
    <w:p w14:paraId="43071F9E" w14:textId="77777777" w:rsidR="00006613" w:rsidRDefault="000066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28AF5" w14:textId="3765CB62" w:rsidR="00493AA3" w:rsidRPr="000F3DB0" w:rsidRDefault="00493AA3" w:rsidP="00257C15">
    <w:pPr>
      <w:pStyle w:val="Header"/>
      <w:tabs>
        <w:tab w:val="clear" w:pos="4513"/>
      </w:tabs>
      <w:ind w:left="5529"/>
      <w:rPr>
        <w:rFonts w:ascii="Georgia" w:hAnsi="Georgia"/>
        <w:sz w:val="14"/>
      </w:rPr>
    </w:pPr>
    <w:r>
      <w:rPr>
        <w:rFonts w:ascii="Georgia" w:hAnsi="Georgia"/>
        <w:noProof/>
        <w:sz w:val="14"/>
      </w:rPr>
      <w:drawing>
        <wp:anchor distT="0" distB="0" distL="114300" distR="114300" simplePos="0" relativeHeight="251658240" behindDoc="0" locked="0" layoutInCell="1" allowOverlap="1" wp14:anchorId="69AE644B" wp14:editId="6446261A">
          <wp:simplePos x="0" y="0"/>
          <wp:positionH relativeFrom="column">
            <wp:posOffset>46355</wp:posOffset>
          </wp:positionH>
          <wp:positionV relativeFrom="paragraph">
            <wp:posOffset>-196797</wp:posOffset>
          </wp:positionV>
          <wp:extent cx="1322835" cy="54864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b_nobackground_180x434pxsmall.png"/>
                  <pic:cNvPicPr/>
                </pic:nvPicPr>
                <pic:blipFill>
                  <a:blip r:embed="rId1">
                    <a:extLst>
                      <a:ext uri="{28A0092B-C50C-407E-A947-70E740481C1C}">
                        <a14:useLocalDpi xmlns:a14="http://schemas.microsoft.com/office/drawing/2010/main" val="0"/>
                      </a:ext>
                    </a:extLst>
                  </a:blip>
                  <a:stretch>
                    <a:fillRect/>
                  </a:stretch>
                </pic:blipFill>
                <pic:spPr>
                  <a:xfrm>
                    <a:off x="0" y="0"/>
                    <a:ext cx="1322835" cy="548641"/>
                  </a:xfrm>
                  <a:prstGeom prst="rect">
                    <a:avLst/>
                  </a:prstGeom>
                </pic:spPr>
              </pic:pic>
            </a:graphicData>
          </a:graphic>
        </wp:anchor>
      </w:drawing>
    </w:r>
    <w:r w:rsidRPr="000F3DB0">
      <w:rPr>
        <w:rFonts w:ascii="Georgia" w:hAnsi="Georgia"/>
        <w:sz w:val="14"/>
      </w:rPr>
      <w:tab/>
    </w:r>
    <w:r>
      <w:rPr>
        <w:rFonts w:ascii="Georgia" w:hAnsi="Georgia"/>
        <w:sz w:val="14"/>
      </w:rPr>
      <w:t xml:space="preserve">Everts AJW. Estimating COVID-19 Virus Prevalence from Records of Testing Rate and Test Positivity. </w:t>
    </w:r>
    <w:r w:rsidRPr="005B298D">
      <w:rPr>
        <w:rFonts w:ascii="Georgia" w:hAnsi="Georgia"/>
        <w:i/>
        <w:sz w:val="14"/>
      </w:rPr>
      <w:t>Global Biosecurity, 20</w:t>
    </w:r>
    <w:r>
      <w:rPr>
        <w:rFonts w:ascii="Georgia" w:hAnsi="Georgia"/>
        <w:i/>
        <w:sz w:val="14"/>
      </w:rPr>
      <w:t>21</w:t>
    </w:r>
    <w:r w:rsidRPr="005B298D">
      <w:rPr>
        <w:rFonts w:ascii="Georgia" w:hAnsi="Georgia"/>
        <w:i/>
        <w:sz w:val="14"/>
      </w:rPr>
      <w:t xml:space="preserve">; </w:t>
    </w:r>
    <w:r>
      <w:rPr>
        <w:rFonts w:ascii="Georgia" w:hAnsi="Georgia"/>
        <w:i/>
        <w:sz w:val="14"/>
      </w:rPr>
      <w:t>2(1</w:t>
    </w:r>
    <w:r w:rsidRPr="005B298D">
      <w:rPr>
        <w:rFonts w:ascii="Georgia" w:hAnsi="Georgia"/>
        <w:i/>
        <w:sz w:val="14"/>
      </w:rPr>
      <w:t>).</w:t>
    </w:r>
    <w:r w:rsidRPr="000F3DB0">
      <w:rPr>
        <w:rFonts w:ascii="Georgia" w:hAnsi="Georgia"/>
        <w:sz w:val="1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C70B1"/>
    <w:multiLevelType w:val="hybridMultilevel"/>
    <w:tmpl w:val="F2A0875C"/>
    <w:lvl w:ilvl="0" w:tplc="0C09000F">
      <w:start w:val="1"/>
      <w:numFmt w:val="decimal"/>
      <w:lvlText w:val="%1."/>
      <w:lvlJc w:val="left"/>
      <w:pPr>
        <w:ind w:left="-7920" w:hanging="360"/>
      </w:pPr>
    </w:lvl>
    <w:lvl w:ilvl="1" w:tplc="0C090019" w:tentative="1">
      <w:start w:val="1"/>
      <w:numFmt w:val="lowerLetter"/>
      <w:lvlText w:val="%2."/>
      <w:lvlJc w:val="left"/>
      <w:pPr>
        <w:ind w:left="-7200" w:hanging="360"/>
      </w:pPr>
    </w:lvl>
    <w:lvl w:ilvl="2" w:tplc="0C09001B" w:tentative="1">
      <w:start w:val="1"/>
      <w:numFmt w:val="lowerRoman"/>
      <w:lvlText w:val="%3."/>
      <w:lvlJc w:val="right"/>
      <w:pPr>
        <w:ind w:left="-648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3600" w:hanging="360"/>
      </w:pPr>
    </w:lvl>
    <w:lvl w:ilvl="7" w:tplc="0C090019" w:tentative="1">
      <w:start w:val="1"/>
      <w:numFmt w:val="lowerLetter"/>
      <w:lvlText w:val="%8."/>
      <w:lvlJc w:val="left"/>
      <w:pPr>
        <w:ind w:left="-2880" w:hanging="360"/>
      </w:pPr>
    </w:lvl>
    <w:lvl w:ilvl="8" w:tplc="0C09001B" w:tentative="1">
      <w:start w:val="1"/>
      <w:numFmt w:val="lowerRoman"/>
      <w:lvlText w:val="%9."/>
      <w:lvlJc w:val="right"/>
      <w:pPr>
        <w:ind w:left="-2160" w:hanging="180"/>
      </w:pPr>
    </w:lvl>
  </w:abstractNum>
  <w:abstractNum w:abstractNumId="1" w15:restartNumberingAfterBreak="0">
    <w:nsid w:val="06581178"/>
    <w:multiLevelType w:val="hybridMultilevel"/>
    <w:tmpl w:val="BF326B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E629B9"/>
    <w:multiLevelType w:val="hybridMultilevel"/>
    <w:tmpl w:val="A5F066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A14C18"/>
    <w:multiLevelType w:val="multilevel"/>
    <w:tmpl w:val="D2A837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97911B8"/>
    <w:multiLevelType w:val="hybridMultilevel"/>
    <w:tmpl w:val="8AE4D1F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183974"/>
    <w:multiLevelType w:val="hybridMultilevel"/>
    <w:tmpl w:val="C666B72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20C32338"/>
    <w:multiLevelType w:val="multilevel"/>
    <w:tmpl w:val="AF18D1E4"/>
    <w:lvl w:ilvl="0">
      <w:start w:val="1"/>
      <w:numFmt w:val="decimal"/>
      <w:pStyle w:val="Head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5D4427A"/>
    <w:multiLevelType w:val="multilevel"/>
    <w:tmpl w:val="0A98B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620E15"/>
    <w:multiLevelType w:val="hybridMultilevel"/>
    <w:tmpl w:val="EF7AB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6"/>
  </w:num>
  <w:num w:numId="5">
    <w:abstractNumId w:val="7"/>
  </w:num>
  <w:num w:numId="6">
    <w:abstractNumId w:val="1"/>
  </w:num>
  <w:num w:numId="7">
    <w:abstractNumId w:val="2"/>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A2MzcyMDY2NzY0NTFS0lEKTi0uzszPAykwrAUAnUOUPSwAAAA="/>
  </w:docVars>
  <w:rsids>
    <w:rsidRoot w:val="005C2555"/>
    <w:rsid w:val="00006613"/>
    <w:rsid w:val="00097383"/>
    <w:rsid w:val="000F3DB0"/>
    <w:rsid w:val="001132E7"/>
    <w:rsid w:val="001B2F70"/>
    <w:rsid w:val="002245F7"/>
    <w:rsid w:val="00245640"/>
    <w:rsid w:val="00257C15"/>
    <w:rsid w:val="002956CD"/>
    <w:rsid w:val="002C1C97"/>
    <w:rsid w:val="002F14B0"/>
    <w:rsid w:val="002F50E9"/>
    <w:rsid w:val="00325048"/>
    <w:rsid w:val="0039211B"/>
    <w:rsid w:val="003C3567"/>
    <w:rsid w:val="00493AA3"/>
    <w:rsid w:val="004D11F2"/>
    <w:rsid w:val="004F2303"/>
    <w:rsid w:val="0050420E"/>
    <w:rsid w:val="005248DF"/>
    <w:rsid w:val="00534C94"/>
    <w:rsid w:val="005B298D"/>
    <w:rsid w:val="005C2555"/>
    <w:rsid w:val="005D1B19"/>
    <w:rsid w:val="005F7B3C"/>
    <w:rsid w:val="00640A0E"/>
    <w:rsid w:val="00670E16"/>
    <w:rsid w:val="006E1D28"/>
    <w:rsid w:val="00740EFF"/>
    <w:rsid w:val="00746BD6"/>
    <w:rsid w:val="00792E99"/>
    <w:rsid w:val="007D591F"/>
    <w:rsid w:val="007E6241"/>
    <w:rsid w:val="007F5085"/>
    <w:rsid w:val="00863706"/>
    <w:rsid w:val="00896ED1"/>
    <w:rsid w:val="008B4D2D"/>
    <w:rsid w:val="008B5961"/>
    <w:rsid w:val="008D4FB6"/>
    <w:rsid w:val="00915772"/>
    <w:rsid w:val="00916F03"/>
    <w:rsid w:val="0093693E"/>
    <w:rsid w:val="00944A12"/>
    <w:rsid w:val="009D16A1"/>
    <w:rsid w:val="00A335A4"/>
    <w:rsid w:val="00A35B06"/>
    <w:rsid w:val="00A500DC"/>
    <w:rsid w:val="00AA49E5"/>
    <w:rsid w:val="00B04EEB"/>
    <w:rsid w:val="00CC6830"/>
    <w:rsid w:val="00CE79D6"/>
    <w:rsid w:val="00D209B2"/>
    <w:rsid w:val="00DA7D13"/>
    <w:rsid w:val="00DE2DB1"/>
    <w:rsid w:val="00DE3340"/>
    <w:rsid w:val="00DF4ABA"/>
    <w:rsid w:val="00E141C7"/>
    <w:rsid w:val="00E719B9"/>
    <w:rsid w:val="00FB0F9C"/>
    <w:rsid w:val="00FD3B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0DCEA5"/>
  <w15:chartTrackingRefBased/>
  <w15:docId w15:val="{4D826550-2483-4C94-8036-86DD38E2C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Web"/>
    <w:link w:val="Heading1Char"/>
    <w:uiPriority w:val="9"/>
    <w:qFormat/>
    <w:rsid w:val="005F7B3C"/>
    <w:pPr>
      <w:numPr>
        <w:numId w:val="4"/>
      </w:numPr>
      <w:spacing w:after="160" w:line="254" w:lineRule="auto"/>
      <w:outlineLvl w:val="0"/>
    </w:pPr>
    <w:rPr>
      <w:rFonts w:ascii="Times New Roman" w:hAnsi="Times New Roman" w:cs="Times New Roman"/>
      <w:b/>
      <w:bCs/>
    </w:rPr>
  </w:style>
  <w:style w:type="paragraph" w:styleId="Heading2">
    <w:name w:val="heading 2"/>
    <w:basedOn w:val="NormalWeb"/>
    <w:next w:val="Normal"/>
    <w:link w:val="Heading2Char"/>
    <w:uiPriority w:val="9"/>
    <w:unhideWhenUsed/>
    <w:qFormat/>
    <w:rsid w:val="005F7B3C"/>
    <w:pPr>
      <w:spacing w:after="120" w:line="254" w:lineRule="auto"/>
      <w:outlineLvl w:val="1"/>
    </w:pPr>
    <w:rPr>
      <w:rFonts w:ascii="Times New Roman" w:hAnsi="Times New Roman" w:cs="Times New Roman"/>
      <w:i/>
    </w:rPr>
  </w:style>
  <w:style w:type="paragraph" w:styleId="Heading3">
    <w:name w:val="heading 3"/>
    <w:basedOn w:val="Heading2"/>
    <w:next w:val="Normal"/>
    <w:link w:val="Heading3Char"/>
    <w:uiPriority w:val="9"/>
    <w:unhideWhenUsed/>
    <w:qFormat/>
    <w:rsid w:val="005F7B3C"/>
    <w:pPr>
      <w:numPr>
        <w:ilvl w:val="2"/>
        <w:numId w:val="4"/>
      </w:num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25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2555"/>
  </w:style>
  <w:style w:type="paragraph" w:styleId="Footer">
    <w:name w:val="footer"/>
    <w:basedOn w:val="Normal"/>
    <w:link w:val="FooterChar"/>
    <w:uiPriority w:val="99"/>
    <w:unhideWhenUsed/>
    <w:rsid w:val="005C25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2555"/>
  </w:style>
  <w:style w:type="character" w:styleId="Hyperlink">
    <w:name w:val="Hyperlink"/>
    <w:basedOn w:val="DefaultParagraphFont"/>
    <w:uiPriority w:val="99"/>
    <w:unhideWhenUsed/>
    <w:rsid w:val="00A35B06"/>
    <w:rPr>
      <w:color w:val="0563C1" w:themeColor="hyperlink"/>
      <w:u w:val="single"/>
    </w:rPr>
  </w:style>
  <w:style w:type="character" w:styleId="UnresolvedMention">
    <w:name w:val="Unresolved Mention"/>
    <w:basedOn w:val="DefaultParagraphFont"/>
    <w:uiPriority w:val="99"/>
    <w:semiHidden/>
    <w:unhideWhenUsed/>
    <w:rsid w:val="00A35B06"/>
    <w:rPr>
      <w:color w:val="605E5C"/>
      <w:shd w:val="clear" w:color="auto" w:fill="E1DFDD"/>
    </w:rPr>
  </w:style>
  <w:style w:type="paragraph" w:styleId="ListParagraph">
    <w:name w:val="List Paragraph"/>
    <w:basedOn w:val="Normal"/>
    <w:uiPriority w:val="34"/>
    <w:qFormat/>
    <w:rsid w:val="00257C15"/>
    <w:pPr>
      <w:ind w:left="720"/>
      <w:contextualSpacing/>
    </w:pPr>
  </w:style>
  <w:style w:type="paragraph" w:styleId="NormalWeb">
    <w:name w:val="Normal (Web)"/>
    <w:basedOn w:val="Normal"/>
    <w:uiPriority w:val="99"/>
    <w:unhideWhenUsed/>
    <w:rsid w:val="005F7B3C"/>
    <w:pPr>
      <w:spacing w:after="0" w:line="240" w:lineRule="auto"/>
    </w:pPr>
    <w:rPr>
      <w:rFonts w:ascii="Calibri" w:hAnsi="Calibri" w:cs="Calibri"/>
      <w:color w:val="000000"/>
      <w:sz w:val="24"/>
      <w:szCs w:val="24"/>
      <w:lang w:val="en-GB" w:eastAsia="en-MY"/>
    </w:rPr>
  </w:style>
  <w:style w:type="character" w:customStyle="1" w:styleId="Heading1Char">
    <w:name w:val="Heading 1 Char"/>
    <w:basedOn w:val="DefaultParagraphFont"/>
    <w:link w:val="Heading1"/>
    <w:uiPriority w:val="9"/>
    <w:rsid w:val="005F7B3C"/>
    <w:rPr>
      <w:rFonts w:ascii="Times New Roman" w:hAnsi="Times New Roman" w:cs="Times New Roman"/>
      <w:b/>
      <w:bCs/>
      <w:color w:val="000000"/>
      <w:sz w:val="24"/>
      <w:szCs w:val="24"/>
      <w:lang w:val="en-GB" w:eastAsia="en-MY"/>
    </w:rPr>
  </w:style>
  <w:style w:type="character" w:customStyle="1" w:styleId="Heading2Char">
    <w:name w:val="Heading 2 Char"/>
    <w:basedOn w:val="DefaultParagraphFont"/>
    <w:link w:val="Heading2"/>
    <w:uiPriority w:val="9"/>
    <w:rsid w:val="005F7B3C"/>
    <w:rPr>
      <w:rFonts w:ascii="Times New Roman" w:hAnsi="Times New Roman" w:cs="Times New Roman"/>
      <w:i/>
      <w:color w:val="000000"/>
      <w:sz w:val="24"/>
      <w:szCs w:val="24"/>
      <w:lang w:val="en-GB" w:eastAsia="en-MY"/>
    </w:rPr>
  </w:style>
  <w:style w:type="character" w:customStyle="1" w:styleId="Heading3Char">
    <w:name w:val="Heading 3 Char"/>
    <w:basedOn w:val="DefaultParagraphFont"/>
    <w:link w:val="Heading3"/>
    <w:uiPriority w:val="9"/>
    <w:rsid w:val="005F7B3C"/>
    <w:rPr>
      <w:rFonts w:ascii="Times New Roman" w:hAnsi="Times New Roman" w:cs="Times New Roman"/>
      <w:i/>
      <w:color w:val="000000"/>
      <w:sz w:val="24"/>
      <w:szCs w:val="24"/>
      <w:lang w:val="en-GB" w:eastAsia="en-MY"/>
    </w:rPr>
  </w:style>
  <w:style w:type="character" w:styleId="CommentReference">
    <w:name w:val="annotation reference"/>
    <w:basedOn w:val="DefaultParagraphFont"/>
    <w:uiPriority w:val="99"/>
    <w:semiHidden/>
    <w:unhideWhenUsed/>
    <w:rsid w:val="005F7B3C"/>
    <w:rPr>
      <w:sz w:val="16"/>
      <w:szCs w:val="16"/>
    </w:rPr>
  </w:style>
  <w:style w:type="paragraph" w:styleId="CommentText">
    <w:name w:val="annotation text"/>
    <w:basedOn w:val="Normal"/>
    <w:link w:val="CommentTextChar"/>
    <w:uiPriority w:val="99"/>
    <w:semiHidden/>
    <w:unhideWhenUsed/>
    <w:rsid w:val="005F7B3C"/>
    <w:pPr>
      <w:spacing w:line="240" w:lineRule="auto"/>
    </w:pPr>
    <w:rPr>
      <w:rFonts w:ascii="Times New Roman" w:hAnsi="Times New Roman" w:cs="Times New Roman"/>
      <w:color w:val="000000"/>
      <w:sz w:val="20"/>
      <w:szCs w:val="20"/>
      <w:lang w:val="en-GB" w:eastAsia="en-MY"/>
    </w:rPr>
  </w:style>
  <w:style w:type="character" w:customStyle="1" w:styleId="CommentTextChar">
    <w:name w:val="Comment Text Char"/>
    <w:basedOn w:val="DefaultParagraphFont"/>
    <w:link w:val="CommentText"/>
    <w:uiPriority w:val="99"/>
    <w:semiHidden/>
    <w:rsid w:val="005F7B3C"/>
    <w:rPr>
      <w:rFonts w:ascii="Times New Roman" w:hAnsi="Times New Roman" w:cs="Times New Roman"/>
      <w:color w:val="000000"/>
      <w:sz w:val="20"/>
      <w:szCs w:val="20"/>
      <w:lang w:val="en-GB" w:eastAsia="en-MY"/>
    </w:rPr>
  </w:style>
  <w:style w:type="table" w:styleId="TableGrid">
    <w:name w:val="Table Grid"/>
    <w:basedOn w:val="TableNormal"/>
    <w:uiPriority w:val="39"/>
    <w:rsid w:val="005F7B3C"/>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F7B3C"/>
    <w:pPr>
      <w:spacing w:after="200" w:line="240" w:lineRule="auto"/>
    </w:pPr>
    <w:rPr>
      <w:rFonts w:ascii="Times New Roman" w:hAnsi="Times New Roman" w:cs="Times New Roman"/>
      <w:i/>
      <w:iCs/>
      <w:color w:val="44546A" w:themeColor="text2"/>
      <w:sz w:val="18"/>
      <w:szCs w:val="18"/>
      <w:lang w:val="en-GB" w:eastAsia="en-MY"/>
    </w:rPr>
  </w:style>
  <w:style w:type="character" w:styleId="FollowedHyperlink">
    <w:name w:val="FollowedHyperlink"/>
    <w:basedOn w:val="DefaultParagraphFont"/>
    <w:uiPriority w:val="99"/>
    <w:semiHidden/>
    <w:unhideWhenUsed/>
    <w:rsid w:val="00AA49E5"/>
    <w:rPr>
      <w:color w:val="954F72" w:themeColor="followedHyperlink"/>
      <w:u w:val="single"/>
    </w:rPr>
  </w:style>
  <w:style w:type="character" w:customStyle="1" w:styleId="nova-e-text">
    <w:name w:val="nova-e-text"/>
    <w:basedOn w:val="DefaultParagraphFont"/>
    <w:rsid w:val="00AA49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83222">
      <w:bodyDiv w:val="1"/>
      <w:marLeft w:val="0"/>
      <w:marRight w:val="0"/>
      <w:marTop w:val="0"/>
      <w:marBottom w:val="0"/>
      <w:divBdr>
        <w:top w:val="none" w:sz="0" w:space="0" w:color="auto"/>
        <w:left w:val="none" w:sz="0" w:space="0" w:color="auto"/>
        <w:bottom w:val="none" w:sz="0" w:space="0" w:color="auto"/>
        <w:right w:val="none" w:sz="0" w:space="0" w:color="auto"/>
      </w:divBdr>
    </w:div>
    <w:div w:id="751895558">
      <w:bodyDiv w:val="1"/>
      <w:marLeft w:val="0"/>
      <w:marRight w:val="0"/>
      <w:marTop w:val="0"/>
      <w:marBottom w:val="0"/>
      <w:divBdr>
        <w:top w:val="none" w:sz="0" w:space="0" w:color="auto"/>
        <w:left w:val="none" w:sz="0" w:space="0" w:color="auto"/>
        <w:bottom w:val="none" w:sz="0" w:space="0" w:color="auto"/>
        <w:right w:val="none" w:sz="0" w:space="0" w:color="auto"/>
      </w:divBdr>
      <w:divsChild>
        <w:div w:id="772163427">
          <w:marLeft w:val="0"/>
          <w:marRight w:val="0"/>
          <w:marTop w:val="0"/>
          <w:marBottom w:val="0"/>
          <w:divBdr>
            <w:top w:val="none" w:sz="0" w:space="0" w:color="auto"/>
            <w:left w:val="none" w:sz="0" w:space="0" w:color="auto"/>
            <w:bottom w:val="none" w:sz="0" w:space="0" w:color="auto"/>
            <w:right w:val="none" w:sz="0" w:space="0" w:color="auto"/>
          </w:divBdr>
        </w:div>
      </w:divsChild>
    </w:div>
    <w:div w:id="875242903">
      <w:bodyDiv w:val="1"/>
      <w:marLeft w:val="0"/>
      <w:marRight w:val="0"/>
      <w:marTop w:val="0"/>
      <w:marBottom w:val="0"/>
      <w:divBdr>
        <w:top w:val="none" w:sz="0" w:space="0" w:color="auto"/>
        <w:left w:val="none" w:sz="0" w:space="0" w:color="auto"/>
        <w:bottom w:val="none" w:sz="0" w:space="0" w:color="auto"/>
        <w:right w:val="none" w:sz="0" w:space="0" w:color="auto"/>
      </w:divBdr>
    </w:div>
    <w:div w:id="1848590363">
      <w:bodyDiv w:val="1"/>
      <w:marLeft w:val="0"/>
      <w:marRight w:val="0"/>
      <w:marTop w:val="0"/>
      <w:marBottom w:val="0"/>
      <w:divBdr>
        <w:top w:val="none" w:sz="0" w:space="0" w:color="auto"/>
        <w:left w:val="none" w:sz="0" w:space="0" w:color="auto"/>
        <w:bottom w:val="none" w:sz="0" w:space="0" w:color="auto"/>
        <w:right w:val="none" w:sz="0" w:space="0" w:color="auto"/>
      </w:divBdr>
      <w:divsChild>
        <w:div w:id="1404336756">
          <w:marLeft w:val="0"/>
          <w:marRight w:val="0"/>
          <w:marTop w:val="0"/>
          <w:marBottom w:val="0"/>
          <w:divBdr>
            <w:top w:val="none" w:sz="0" w:space="0" w:color="auto"/>
            <w:left w:val="none" w:sz="0" w:space="0" w:color="auto"/>
            <w:bottom w:val="none" w:sz="0" w:space="0" w:color="auto"/>
            <w:right w:val="none" w:sz="0" w:space="0" w:color="auto"/>
          </w:divBdr>
        </w:div>
      </w:divsChild>
    </w:div>
    <w:div w:id="2098473710">
      <w:bodyDiv w:val="1"/>
      <w:marLeft w:val="0"/>
      <w:marRight w:val="0"/>
      <w:marTop w:val="0"/>
      <w:marBottom w:val="0"/>
      <w:divBdr>
        <w:top w:val="none" w:sz="0" w:space="0" w:color="auto"/>
        <w:left w:val="none" w:sz="0" w:space="0" w:color="auto"/>
        <w:bottom w:val="none" w:sz="0" w:space="0" w:color="auto"/>
        <w:right w:val="none" w:sz="0" w:space="0" w:color="auto"/>
      </w:divBdr>
      <w:divsChild>
        <w:div w:id="9791884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ronavirus.jhu.edu/" TargetMode="External"/><Relationship Id="rId18" Type="http://schemas.openxmlformats.org/officeDocument/2006/relationships/hyperlink" Target="https://doi.org/10.1101/2020.08.10.20171561" TargetMode="External"/><Relationship Id="rId26" Type="http://schemas.openxmlformats.org/officeDocument/2006/relationships/hyperlink" Target="https://doi.org/10.1101/2020.08.11.20171843" TargetMode="External"/><Relationship Id="rId21" Type="http://schemas.openxmlformats.org/officeDocument/2006/relationships/hyperlink" Target="https://doi.org/10.1016/j.antiviral.2020.104880" TargetMode="External"/><Relationship Id="rId34" Type="http://schemas.openxmlformats.org/officeDocument/2006/relationships/hyperlink" Target="https://www.the-rheumatologist.org/article/the-reliability-utility-of-serological-antibody-tests-in-covid-19/" TargetMode="External"/><Relationship Id="rId7" Type="http://schemas.openxmlformats.org/officeDocument/2006/relationships/header" Target="header1.xml"/><Relationship Id="rId12" Type="http://schemas.openxmlformats.org/officeDocument/2006/relationships/image" Target="media/image5.jpg"/><Relationship Id="rId17" Type="http://schemas.openxmlformats.org/officeDocument/2006/relationships/hyperlink" Target="https://www.cdc.gov/coronavirus/2019-ncov/hcp/duration-isolation.html" TargetMode="External"/><Relationship Id="rId25" Type="http://schemas.openxmlformats.org/officeDocument/2006/relationships/hyperlink" Target="https://doi.org/10.1101/2020.09.26.20202259" TargetMode="External"/><Relationship Id="rId33" Type="http://schemas.openxmlformats.org/officeDocument/2006/relationships/hyperlink" Target="https://doi.org/10.1016/S0140-6736(20)32261-3"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ecdc.europa.eu/en/covid-19/situation-updates-covid-19/covid-19-data/weekly" TargetMode="External"/><Relationship Id="rId20" Type="http://schemas.openxmlformats.org/officeDocument/2006/relationships/hyperlink" Target="https://doi.org/10.1101/2020.06.08.20125179" TargetMode="External"/><Relationship Id="rId29" Type="http://schemas.openxmlformats.org/officeDocument/2006/relationships/hyperlink" Target="https://doi.org/10.%20.1101/2020.03.05.2003177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yperlink" Target="https://www.theportugalnews.com/news/29-of-portuguese-with-antibodies-to-covid-19/55193" TargetMode="External"/><Relationship Id="rId32" Type="http://schemas.openxmlformats.org/officeDocument/2006/relationships/hyperlink" Target="https://korona.gov.sk/en/coronavirus-covid-19-in-the-slovak-republic-in-numbers/"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4269/ajtmh.18-0901" TargetMode="External"/><Relationship Id="rId23" Type="http://schemas.openxmlformats.org/officeDocument/2006/relationships/hyperlink" Target="https://assets.publishing.service.gov.uk/government/uploads/system/uploads/attachment_data/file/921561/Weekly_COVID19_Surveillance_Report_week_39_FINAL.pdf" TargetMode="External"/><Relationship Id="rId28" Type="http://schemas.openxmlformats.org/officeDocument/2006/relationships/hyperlink" Target="https://www.cso.ie/en/releasesandpublications/fb/b-mpds/measuringmortalityusingpublicdatasources2019-2020/" TargetMode="External"/><Relationship Id="rId36" Type="http://schemas.openxmlformats.org/officeDocument/2006/relationships/hyperlink" Target="http://creativecommons.org/licenses/by/4.0/" TargetMode="External"/><Relationship Id="rId10" Type="http://schemas.openxmlformats.org/officeDocument/2006/relationships/image" Target="media/image3.jpeg"/><Relationship Id="rId19" Type="http://schemas.openxmlformats.org/officeDocument/2006/relationships/hyperlink" Target="https://www.thetimes.co.uk/edition/news/germany-still-vulnerable-to-second-wave-antibody-tests-show-sw63mt0np" TargetMode="External"/><Relationship Id="rId31" Type="http://schemas.openxmlformats.org/officeDocument/2006/relationships/hyperlink" Target="https://www.vlada.gov.sk/testovanie-premier-odhalili-sme-38359-nakazenych-z-36-miliona-testovanych/"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doi.org/10.1101/2020.04.20.20072942" TargetMode="External"/><Relationship Id="rId22" Type="http://schemas.openxmlformats.org/officeDocument/2006/relationships/hyperlink" Target="https://doi.org/10.1016/S0140-6736(20)31483-5" TargetMode="External"/><Relationship Id="rId27" Type="http://schemas.openxmlformats.org/officeDocument/2006/relationships/hyperlink" Target="https://ourworldindata.org/coronavirus" TargetMode="External"/><Relationship Id="rId30" Type="http://schemas.openxmlformats.org/officeDocument/2006/relationships/hyperlink" Target="http://data.un.org/Data.aspx?d=POP&amp;f=tableCode%3A22" TargetMode="External"/><Relationship Id="rId35" Type="http://schemas.openxmlformats.org/officeDocument/2006/relationships/hyperlink" Target="http://creativecommons.org/licenses/by/4.0/" TargetMode="External"/><Relationship Id="rId8" Type="http://schemas.openxmlformats.org/officeDocument/2006/relationships/footer" Target="footer1.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10</Pages>
  <Words>5393</Words>
  <Characters>30741</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University of New South Wales</Company>
  <LinksUpToDate>false</LinksUpToDate>
  <CharactersWithSpaces>36062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Mallory Trent</dc:creator>
  <cp:keywords/>
  <dc:description/>
  <cp:lastModifiedBy>Mallory Trent</cp:lastModifiedBy>
  <cp:revision>3</cp:revision>
  <dcterms:created xsi:type="dcterms:W3CDTF">2021-03-04T01:57:00Z</dcterms:created>
  <dcterms:modified xsi:type="dcterms:W3CDTF">2021-03-04T02:00:00Z</dcterms:modified>
</cp:coreProperties>
</file>