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7EBFE10C"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D8490F">
        <w:rPr>
          <w:rFonts w:ascii="Arial Nova" w:hAnsi="Arial Nova" w:cs="Times New Roman"/>
          <w:b/>
          <w:sz w:val="26"/>
          <w:szCs w:val="26"/>
        </w:rPr>
        <w:t>RESEARCH ARTICLES</w:t>
      </w:r>
    </w:p>
    <w:p w14:paraId="2CD26A32" w14:textId="61AC8410" w:rsidR="002F14B0" w:rsidRPr="002F14B0" w:rsidRDefault="005267D1" w:rsidP="00D209B2">
      <w:pPr>
        <w:rPr>
          <w:rFonts w:ascii="Arial Nova" w:hAnsi="Arial Nova" w:cs="Arial"/>
          <w:b/>
          <w:bCs/>
          <w:sz w:val="32"/>
          <w:szCs w:val="32"/>
        </w:rPr>
      </w:pPr>
      <w:r>
        <w:rPr>
          <w:rFonts w:ascii="Arial Nova" w:hAnsi="Arial Nova" w:cs="Arial"/>
          <w:b/>
          <w:bCs/>
          <w:sz w:val="32"/>
          <w:szCs w:val="32"/>
        </w:rPr>
        <w:t>Evaluation of the COVID-19 Laboratory-Based Surveillance System in Islamabad-Pakistan 2020.</w:t>
      </w:r>
    </w:p>
    <w:p w14:paraId="04DB8F30" w14:textId="4EE694D4" w:rsidR="005C2555" w:rsidRPr="00D8490F" w:rsidRDefault="00D8490F" w:rsidP="00D209B2">
      <w:pPr>
        <w:rPr>
          <w:rFonts w:ascii="Arial Nova" w:hAnsi="Arial Nova" w:cs="Arial"/>
          <w:sz w:val="20"/>
          <w:szCs w:val="20"/>
          <w:vertAlign w:val="superscript"/>
        </w:rPr>
      </w:pPr>
      <w:r>
        <w:rPr>
          <w:rFonts w:ascii="Arial Nova Cond" w:hAnsi="Arial Nova Cond" w:cs="Arial"/>
        </w:rPr>
        <w:t>Atifa Mushtaq</w:t>
      </w:r>
      <w:r w:rsidR="009D16A1" w:rsidRPr="00AC38B1">
        <w:rPr>
          <w:rFonts w:ascii="Arial Nova Cond" w:hAnsi="Arial Nova Cond" w:cs="Arial"/>
          <w:vertAlign w:val="superscript"/>
        </w:rPr>
        <w:t>1</w:t>
      </w:r>
      <w:r>
        <w:rPr>
          <w:rFonts w:ascii="Arial Nova Cond" w:hAnsi="Arial Nova Cond" w:cs="Arial"/>
        </w:rPr>
        <w:t>, Aamer Ikram</w:t>
      </w:r>
      <w:r>
        <w:rPr>
          <w:rFonts w:ascii="Arial Nova Cond" w:hAnsi="Arial Nova Cond" w:cs="Arial"/>
          <w:vertAlign w:val="superscript"/>
        </w:rPr>
        <w:t>1</w:t>
      </w:r>
      <w:r>
        <w:rPr>
          <w:rFonts w:ascii="Arial Nova Cond" w:hAnsi="Arial Nova Cond" w:cs="Arial"/>
        </w:rPr>
        <w:t>, Ambreen Chaudhry</w:t>
      </w:r>
      <w:r>
        <w:rPr>
          <w:rFonts w:ascii="Arial Nova Cond" w:hAnsi="Arial Nova Cond" w:cs="Arial"/>
          <w:vertAlign w:val="superscript"/>
        </w:rPr>
        <w:t>1</w:t>
      </w:r>
      <w:r>
        <w:rPr>
          <w:rFonts w:ascii="Arial Nova Cond" w:hAnsi="Arial Nova Cond" w:cs="Arial"/>
        </w:rPr>
        <w:t>, Marva Sandhu</w:t>
      </w:r>
      <w:r>
        <w:rPr>
          <w:rFonts w:ascii="Arial Nova Cond" w:hAnsi="Arial Nova Cond" w:cs="Arial"/>
          <w:vertAlign w:val="superscript"/>
        </w:rPr>
        <w:t>1</w:t>
      </w:r>
      <w:r>
        <w:rPr>
          <w:rFonts w:ascii="Arial Nova Cond" w:hAnsi="Arial Nova Cond" w:cs="Arial"/>
        </w:rPr>
        <w:t>, Fawad Khalid</w:t>
      </w:r>
      <w:r>
        <w:rPr>
          <w:rFonts w:ascii="Arial Nova Cond" w:hAnsi="Arial Nova Cond" w:cs="Arial"/>
          <w:vertAlign w:val="superscript"/>
        </w:rPr>
        <w:t>2</w:t>
      </w:r>
      <w:r>
        <w:rPr>
          <w:rFonts w:ascii="Arial Nova Cond" w:hAnsi="Arial Nova Cond" w:cs="Arial"/>
        </w:rPr>
        <w:t>, Shahzad Hussain</w:t>
      </w:r>
      <w:r>
        <w:rPr>
          <w:rFonts w:ascii="Arial Nova Cond" w:hAnsi="Arial Nova Cond" w:cs="Arial"/>
          <w:vertAlign w:val="superscript"/>
        </w:rPr>
        <w:t>1</w:t>
      </w:r>
      <w:r>
        <w:rPr>
          <w:rFonts w:ascii="Arial Nova Cond" w:hAnsi="Arial Nova Cond" w:cs="Arial"/>
        </w:rPr>
        <w:t>, Mumtaz Ali Khan</w:t>
      </w:r>
      <w:r>
        <w:rPr>
          <w:rFonts w:ascii="Arial Nova Cond" w:hAnsi="Arial Nova Cond" w:cs="Arial"/>
          <w:vertAlign w:val="superscript"/>
        </w:rPr>
        <w:t>1</w:t>
      </w:r>
      <w:r>
        <w:rPr>
          <w:rFonts w:ascii="Arial Nova Cond" w:hAnsi="Arial Nova Cond" w:cs="Arial"/>
        </w:rPr>
        <w:t>, Jamil Ahmed Ansari</w:t>
      </w:r>
      <w:r>
        <w:rPr>
          <w:rFonts w:ascii="Arial Nova Cond" w:hAnsi="Arial Nova Cond" w:cs="Arial"/>
          <w:vertAlign w:val="superscript"/>
        </w:rPr>
        <w:t>1</w:t>
      </w:r>
      <w:r>
        <w:rPr>
          <w:rFonts w:ascii="Arial Nova Cond" w:hAnsi="Arial Nova Cond" w:cs="Arial"/>
        </w:rPr>
        <w:t xml:space="preserve"> &amp; Muhammad Salman</w:t>
      </w:r>
      <w:r>
        <w:rPr>
          <w:rFonts w:ascii="Arial Nova Cond" w:hAnsi="Arial Nova Cond" w:cs="Arial"/>
          <w:vertAlign w:val="superscript"/>
        </w:rPr>
        <w:t>1</w:t>
      </w:r>
    </w:p>
    <w:p w14:paraId="392394CB" w14:textId="65281853" w:rsidR="00D8490F"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8490F">
        <w:rPr>
          <w:rFonts w:ascii="Arial Nova Cond Light" w:eastAsia="Times New Roman Uni" w:hAnsi="Arial Nova Cond Light" w:cs="Times New Roman Uni"/>
          <w:sz w:val="20"/>
          <w:szCs w:val="20"/>
        </w:rPr>
        <w:t>National Institute of Health Islamabad, Pakistan</w:t>
      </w:r>
    </w:p>
    <w:p w14:paraId="5E90CD2A" w14:textId="0F706BD1" w:rsidR="00DA7D13" w:rsidRPr="00896ED1" w:rsidRDefault="00D8490F"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Field Epidemiology and Laboratory Training Programme, Pakistan</w:t>
      </w: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8F902EA">
                <wp:simplePos x="0" y="0"/>
                <wp:positionH relativeFrom="column">
                  <wp:posOffset>-22225</wp:posOffset>
                </wp:positionH>
                <wp:positionV relativeFrom="paragraph">
                  <wp:posOffset>269789</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55276"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1.25pt" to="510.05pt,2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" strokecolor="black [3213]" strokeweight="1pt">
                <v:stroke joinstyle="miter"/>
              </v:line>
            </w:pict>
          </mc:Fallback>
        </mc:AlternateContent>
      </w:r>
    </w:p>
    <w:p w14:paraId="0BAF0F8B" w14:textId="77777777" w:rsidR="005267D1" w:rsidRDefault="005267D1" w:rsidP="005267D1">
      <w:pPr>
        <w:spacing w:before="120" w:after="0" w:line="240" w:lineRule="auto"/>
        <w:rPr>
          <w:rFonts w:ascii="Georgia" w:eastAsia="Times New Roman Uni" w:hAnsi="Georgia" w:cs="Times New Roman"/>
          <w:b/>
          <w:sz w:val="20"/>
          <w:szCs w:val="26"/>
        </w:rPr>
      </w:pPr>
    </w:p>
    <w:p w14:paraId="24D3A59B" w14:textId="0EB3C12F" w:rsidR="005267D1" w:rsidRPr="005267D1" w:rsidRDefault="00916F03" w:rsidP="005267D1">
      <w:pPr>
        <w:spacing w:before="120" w:after="0" w:line="240" w:lineRule="auto"/>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486314E8" w14:textId="2106E54B" w:rsidR="005267D1" w:rsidRDefault="005267D1" w:rsidP="005267D1">
      <w:pPr>
        <w:spacing w:before="120" w:after="0" w:line="240" w:lineRule="auto"/>
        <w:jc w:val="both"/>
        <w:rPr>
          <w:rFonts w:ascii="Georgia" w:eastAsia="Times New Roman" w:hAnsi="Georgia" w:cs="Helvetica"/>
          <w:color w:val="000000" w:themeColor="text1"/>
          <w:sz w:val="20"/>
          <w:szCs w:val="20"/>
        </w:rPr>
      </w:pPr>
      <w:r w:rsidRPr="005267D1">
        <w:rPr>
          <w:rFonts w:ascii="Georgia" w:eastAsia="Times New Roman" w:hAnsi="Georgia" w:cs="Helvetica"/>
          <w:i/>
          <w:iCs/>
          <w:color w:val="000000" w:themeColor="text1"/>
          <w:sz w:val="20"/>
          <w:szCs w:val="20"/>
        </w:rPr>
        <w:t>Background</w:t>
      </w:r>
      <w:r w:rsidRPr="005267D1">
        <w:rPr>
          <w:rFonts w:ascii="Georgia" w:eastAsia="Times New Roman" w:hAnsi="Georgia" w:cs="Helvetica"/>
          <w:color w:val="000000" w:themeColor="text1"/>
          <w:sz w:val="20"/>
          <w:szCs w:val="20"/>
        </w:rPr>
        <w:t xml:space="preserve">: The emergence of severe acute respiratory syndrome coronavirus 2 (SARS-CoV-2; named 2019 novel coronavirus or 2019-nCoV) disease in China at the end of 2019 has led to pandemic. A robust surveillance system is required for true estimation of burden of the disease. This study was conducted to identify the strengths and weaknesses of laboratory-based COVID-19 surveillance system in Pakistan and to propose some doable actions for improvement. </w:t>
      </w:r>
    </w:p>
    <w:p w14:paraId="72584857" w14:textId="20973116" w:rsidR="005267D1" w:rsidRDefault="005267D1" w:rsidP="005267D1">
      <w:pPr>
        <w:spacing w:before="120" w:after="0" w:line="240" w:lineRule="auto"/>
        <w:jc w:val="both"/>
        <w:rPr>
          <w:rFonts w:ascii="Georgia" w:eastAsia="Times New Roman" w:hAnsi="Georgia" w:cs="Helvetica"/>
          <w:color w:val="000000" w:themeColor="text1"/>
          <w:sz w:val="20"/>
          <w:szCs w:val="20"/>
        </w:rPr>
      </w:pPr>
      <w:r w:rsidRPr="005267D1">
        <w:rPr>
          <w:rFonts w:ascii="Georgia" w:eastAsia="Times New Roman" w:hAnsi="Georgia" w:cs="Helvetica"/>
          <w:i/>
          <w:iCs/>
          <w:color w:val="000000" w:themeColor="text1"/>
          <w:sz w:val="20"/>
          <w:szCs w:val="20"/>
        </w:rPr>
        <w:t>Method</w:t>
      </w:r>
      <w:r w:rsidRPr="005267D1">
        <w:rPr>
          <w:rFonts w:ascii="Georgia" w:eastAsia="Times New Roman" w:hAnsi="Georgia" w:cs="Helvetica"/>
          <w:color w:val="000000" w:themeColor="text1"/>
          <w:sz w:val="20"/>
          <w:szCs w:val="20"/>
        </w:rPr>
        <w:t>: An evaluative study was conducted from February to March, 2020 at National Institute of Health (NIH) Islamabad, Pakistan. CDC’s “Updated Guidelines for Evaluation Public Health Surveillance System-2001” were used to evaluate the COVID-19 disease surveillance system. Information was gathered and analyzed on different system attributes using qualitative and quantitative methods.</w:t>
      </w:r>
    </w:p>
    <w:p w14:paraId="7A2B2980" w14:textId="6342CD5E" w:rsidR="005267D1" w:rsidRDefault="005267D1" w:rsidP="005267D1">
      <w:pPr>
        <w:spacing w:before="120" w:after="0" w:line="240" w:lineRule="auto"/>
        <w:jc w:val="both"/>
        <w:rPr>
          <w:rFonts w:ascii="Georgia" w:eastAsia="Times New Roman" w:hAnsi="Georgia" w:cs="Helvetica"/>
          <w:color w:val="000000" w:themeColor="text1"/>
          <w:sz w:val="20"/>
          <w:szCs w:val="20"/>
        </w:rPr>
      </w:pPr>
      <w:r w:rsidRPr="005267D1">
        <w:rPr>
          <w:rFonts w:ascii="Georgia" w:eastAsia="Times New Roman" w:hAnsi="Georgia" w:cs="Helvetica"/>
          <w:i/>
          <w:iCs/>
          <w:color w:val="000000" w:themeColor="text1"/>
          <w:sz w:val="20"/>
          <w:szCs w:val="20"/>
        </w:rPr>
        <w:t>Results</w:t>
      </w:r>
      <w:r w:rsidRPr="005267D1">
        <w:rPr>
          <w:rFonts w:ascii="Georgia" w:eastAsia="Times New Roman" w:hAnsi="Georgia" w:cs="Helvetica"/>
          <w:color w:val="000000" w:themeColor="text1"/>
          <w:sz w:val="20"/>
          <w:szCs w:val="20"/>
        </w:rPr>
        <w:t xml:space="preserve">: System found simple, stable and readily acceptable at all public and private sectors with flexibility to incorporate other respiratory pathogens detection. Reporting was timely, typically within 24-48 hours of sample reception, using electronic as well as paper based management system. All stakeholders contributed in this health emergency. With evolving cases definition and unknown prevalence till first week of April, sensitivity and predictive value positive was found </w:t>
      </w:r>
      <w:r w:rsidRPr="005267D1">
        <w:rPr>
          <w:rFonts w:ascii="Georgia" w:hAnsi="Georgia" w:cs="Times New Roman"/>
          <w:color w:val="000000" w:themeColor="text1"/>
          <w:w w:val="105"/>
          <w:sz w:val="20"/>
          <w:szCs w:val="20"/>
        </w:rPr>
        <w:t>1.</w:t>
      </w:r>
      <w:r w:rsidRPr="005267D1">
        <w:rPr>
          <w:rFonts w:ascii="Georgia" w:eastAsia="Times New Roman" w:hAnsi="Georgia" w:cs="Helvetica"/>
          <w:color w:val="000000" w:themeColor="text1"/>
          <w:sz w:val="20"/>
          <w:szCs w:val="20"/>
        </w:rPr>
        <w:t xml:space="preserve">25% and 4.50% respectively. Representativeness was good since it is a reference lab with few sentinel sites for COVID-19 specific testing. </w:t>
      </w:r>
    </w:p>
    <w:p w14:paraId="2710A5C8" w14:textId="14401654" w:rsidR="002245F7" w:rsidRPr="005267D1" w:rsidRDefault="005267D1" w:rsidP="005267D1">
      <w:pPr>
        <w:spacing w:before="120" w:after="0" w:line="240" w:lineRule="auto"/>
        <w:jc w:val="both"/>
        <w:rPr>
          <w:rFonts w:ascii="Georgia" w:eastAsia="Times New Roman" w:hAnsi="Georgia" w:cs="Helvetica"/>
          <w:color w:val="000000" w:themeColor="text1"/>
          <w:sz w:val="20"/>
          <w:szCs w:val="20"/>
        </w:rPr>
      </w:pPr>
      <w:r w:rsidRPr="005267D1">
        <w:rPr>
          <w:rFonts w:ascii="Georgia" w:eastAsia="Times New Roman" w:hAnsi="Georgia" w:cs="Helvetica"/>
          <w:i/>
          <w:iCs/>
          <w:color w:val="000000" w:themeColor="text1"/>
          <w:sz w:val="20"/>
          <w:szCs w:val="20"/>
        </w:rPr>
        <w:t>Conclusion</w:t>
      </w:r>
      <w:r w:rsidRPr="005267D1">
        <w:rPr>
          <w:rFonts w:ascii="Georgia" w:eastAsia="Times New Roman" w:hAnsi="Georgia" w:cs="Helvetica"/>
          <w:color w:val="000000" w:themeColor="text1"/>
          <w:sz w:val="20"/>
          <w:szCs w:val="20"/>
        </w:rPr>
        <w:t>: Based on the findings of this study, system meets the initial objectives of the surveillance but rapid expansion of sentinel sites along with continuous provision of logistics, supplies and trained human resources is needed to meet the increasing need of detection in wake of rapidly spreading pandemic.</w:t>
      </w:r>
    </w:p>
    <w:p w14:paraId="64AB9D18" w14:textId="10B4549E" w:rsidR="005267D1" w:rsidRDefault="005267D1" w:rsidP="005267D1">
      <w:pPr>
        <w:tabs>
          <w:tab w:val="left" w:pos="8328"/>
        </w:tabs>
        <w:spacing w:before="120" w:line="240" w:lineRule="auto"/>
        <w:rPr>
          <w:rFonts w:ascii="Georgia" w:eastAsia="Times New Roman Uni" w:hAnsi="Georgia" w:cs="Times New Roman"/>
          <w:bCs/>
          <w:sz w:val="20"/>
          <w:szCs w:val="26"/>
          <w:lang w:val="en-US"/>
        </w:rPr>
      </w:pPr>
      <w:r w:rsidRPr="009C7C5E">
        <w:rPr>
          <w:rFonts w:ascii="Georgia" w:eastAsia="Times New Roman Uni" w:hAnsi="Georgia" w:cs="Times New Roman"/>
          <w:b/>
          <w:sz w:val="20"/>
          <w:szCs w:val="26"/>
          <w:lang w:val="en-US"/>
        </w:rPr>
        <w:t>Key words:</w:t>
      </w:r>
      <w:r w:rsidRPr="009C7C5E">
        <w:rPr>
          <w:rFonts w:ascii="Georgia" w:eastAsia="Times New Roman Uni" w:hAnsi="Georgia" w:cs="Times New Roman"/>
          <w:bCs/>
          <w:sz w:val="20"/>
          <w:szCs w:val="26"/>
          <w:lang w:val="en-US"/>
        </w:rPr>
        <w:t xml:space="preserve"> </w:t>
      </w:r>
      <w:r>
        <w:rPr>
          <w:rFonts w:ascii="Georgia" w:eastAsia="Times New Roman Uni" w:hAnsi="Georgia" w:cs="Times New Roman"/>
          <w:bCs/>
          <w:sz w:val="20"/>
          <w:szCs w:val="26"/>
          <w:lang w:val="en-US"/>
        </w:rPr>
        <w:t>Surveillance</w:t>
      </w:r>
      <w:r w:rsidRPr="009C7C5E">
        <w:rPr>
          <w:rFonts w:ascii="Georgia" w:eastAsia="Times New Roman Uni" w:hAnsi="Georgia" w:cs="Times New Roman"/>
          <w:bCs/>
          <w:sz w:val="20"/>
          <w:szCs w:val="26"/>
          <w:lang w:val="en-US"/>
        </w:rPr>
        <w:t xml:space="preserve">, </w:t>
      </w:r>
      <w:r>
        <w:rPr>
          <w:rFonts w:ascii="Georgia" w:eastAsia="Times New Roman Uni" w:hAnsi="Georgia" w:cs="Times New Roman"/>
          <w:bCs/>
          <w:sz w:val="20"/>
          <w:szCs w:val="26"/>
          <w:lang w:val="en-US"/>
        </w:rPr>
        <w:t>COVID-19</w:t>
      </w:r>
      <w:r w:rsidRPr="009C7C5E">
        <w:rPr>
          <w:rFonts w:ascii="Georgia" w:eastAsia="Times New Roman Uni" w:hAnsi="Georgia" w:cs="Times New Roman"/>
          <w:bCs/>
          <w:sz w:val="20"/>
          <w:szCs w:val="26"/>
          <w:lang w:val="en-US"/>
        </w:rPr>
        <w:t xml:space="preserve">, </w:t>
      </w:r>
      <w:r>
        <w:rPr>
          <w:rFonts w:ascii="Georgia" w:eastAsia="Times New Roman Uni" w:hAnsi="Georgia" w:cs="Times New Roman"/>
          <w:bCs/>
          <w:sz w:val="20"/>
          <w:szCs w:val="26"/>
          <w:lang w:val="en-US"/>
        </w:rPr>
        <w:t>System Attributes</w:t>
      </w:r>
      <w:r w:rsidRPr="009C7C5E">
        <w:rPr>
          <w:rFonts w:ascii="Georgia" w:eastAsia="Times New Roman Uni" w:hAnsi="Georgia" w:cs="Times New Roman"/>
          <w:bCs/>
          <w:sz w:val="20"/>
          <w:szCs w:val="26"/>
          <w:lang w:val="en-US"/>
        </w:rPr>
        <w:t xml:space="preserve">, </w:t>
      </w:r>
      <w:r>
        <w:rPr>
          <w:rFonts w:ascii="Georgia" w:eastAsia="Times New Roman Uni" w:hAnsi="Georgia" w:cs="Times New Roman"/>
          <w:bCs/>
          <w:sz w:val="20"/>
          <w:szCs w:val="26"/>
          <w:lang w:val="en-US"/>
        </w:rPr>
        <w:t>Evaluation</w:t>
      </w:r>
      <w:r w:rsidRPr="009C7C5E">
        <w:rPr>
          <w:rFonts w:ascii="Georgia" w:eastAsia="Times New Roman Uni" w:hAnsi="Georgia" w:cs="Times New Roman"/>
          <w:bCs/>
          <w:sz w:val="20"/>
          <w:szCs w:val="26"/>
          <w:lang w:val="en-US"/>
        </w:rPr>
        <w:t xml:space="preserve">, </w:t>
      </w:r>
      <w:r>
        <w:rPr>
          <w:rFonts w:ascii="Georgia" w:eastAsia="Times New Roman Uni" w:hAnsi="Georgia" w:cs="Times New Roman"/>
          <w:bCs/>
          <w:sz w:val="20"/>
          <w:szCs w:val="26"/>
          <w:lang w:val="en-US"/>
        </w:rPr>
        <w:t>Pakistan</w:t>
      </w:r>
    </w:p>
    <w:p w14:paraId="1D4D74F5" w14:textId="14CD67B7" w:rsidR="005267D1" w:rsidRPr="003C3567" w:rsidRDefault="005267D1" w:rsidP="00740EFF">
      <w:pPr>
        <w:tabs>
          <w:tab w:val="left" w:pos="8328"/>
        </w:tabs>
        <w:spacing w:before="240" w:line="240" w:lineRule="auto"/>
        <w:rPr>
          <w:rFonts w:ascii="Georgia" w:eastAsia="Times New Roman Uni" w:hAnsi="Georgia" w:cs="Times New Roman"/>
          <w:sz w:val="20"/>
          <w:szCs w:val="26"/>
        </w:rPr>
        <w:sectPr w:rsidR="005267D1" w:rsidRPr="003C3567" w:rsidSect="00DE2DB1">
          <w:headerReference w:type="default" r:id="rId8"/>
          <w:footerReference w:type="default" r:id="rId9"/>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5507AF7F" w14:textId="7859F487" w:rsidR="005B298D" w:rsidRDefault="005267D1" w:rsidP="005267D1">
      <w:pPr>
        <w:spacing w:after="0" w:line="240" w:lineRule="auto"/>
        <w:jc w:val="both"/>
        <w:rPr>
          <w:rFonts w:ascii="Georgia" w:hAnsi="Georgia" w:cs="Times New Roman"/>
          <w:kern w:val="24"/>
          <w:sz w:val="20"/>
          <w:szCs w:val="20"/>
          <w:lang w:val="en-GB"/>
        </w:rPr>
      </w:pPr>
      <w:r>
        <w:rPr>
          <w:rFonts w:ascii="Georgia" w:eastAsia="Times New Roman Uni" w:hAnsi="Georgia" w:cs="Times New Roman"/>
          <w:b/>
          <w:sz w:val="20"/>
          <w:szCs w:val="26"/>
        </w:rPr>
        <w:t>I</w:t>
      </w:r>
      <w:r w:rsidR="003C3567" w:rsidRPr="003C3567">
        <w:rPr>
          <w:rFonts w:ascii="Georgia" w:eastAsia="Times New Roman Uni" w:hAnsi="Georgia" w:cs="Times New Roman"/>
          <w:b/>
          <w:sz w:val="20"/>
          <w:szCs w:val="26"/>
        </w:rPr>
        <w:t>ntroductio</w:t>
      </w:r>
      <w:r w:rsidR="00DA7D13">
        <w:rPr>
          <w:rFonts w:ascii="Georgia" w:eastAsia="Times New Roman Uni" w:hAnsi="Georgia" w:cs="Times New Roman"/>
          <w:b/>
          <w:sz w:val="20"/>
          <w:szCs w:val="26"/>
        </w:rPr>
        <w:t>n</w:t>
      </w:r>
    </w:p>
    <w:p w14:paraId="1A8F2146" w14:textId="561267A9" w:rsidR="005267D1" w:rsidRPr="00C66DED" w:rsidRDefault="005267D1" w:rsidP="005267D1">
      <w:pPr>
        <w:pStyle w:val="ListParagraph"/>
        <w:tabs>
          <w:tab w:val="left" w:pos="413"/>
          <w:tab w:val="left" w:pos="414"/>
        </w:tabs>
        <w:spacing w:after="0" w:line="240" w:lineRule="auto"/>
        <w:ind w:left="0" w:right="45"/>
        <w:jc w:val="both"/>
        <w:rPr>
          <w:rFonts w:ascii="Georgia" w:hAnsi="Georgia" w:cs="Times New Roman"/>
          <w:sz w:val="20"/>
          <w:szCs w:val="20"/>
        </w:rPr>
      </w:pPr>
      <w:r>
        <w:rPr>
          <w:rFonts w:ascii="Georgia" w:hAnsi="Georgia" w:cs="Times New Roman"/>
          <w:bCs/>
          <w:iCs/>
          <w:sz w:val="20"/>
          <w:szCs w:val="20"/>
          <w:shd w:val="clear" w:color="auto" w:fill="FFFFFF"/>
        </w:rPr>
        <w:t xml:space="preserve">    </w:t>
      </w:r>
      <w:r w:rsidRPr="00C66DED">
        <w:rPr>
          <w:rFonts w:ascii="Georgia" w:hAnsi="Georgia" w:cs="Times New Roman"/>
          <w:bCs/>
          <w:iCs/>
          <w:sz w:val="20"/>
          <w:szCs w:val="20"/>
          <w:shd w:val="clear" w:color="auto" w:fill="FFFFFF"/>
        </w:rPr>
        <w:t xml:space="preserve">Public health surveillance of communicable diseases is a major cornerstone in International Health Regulations’ (IHR) detection, response and containment strategy adopted by all countries. Since emerging infections like COVID-19 are major threats to human lives, showing high prevalence and incident rates within a short time span </w:t>
      </w:r>
      <w:r w:rsidRPr="00C66DED">
        <w:rPr>
          <w:rFonts w:ascii="Georgia" w:hAnsi="Georgia" w:cs="Times New Roman"/>
          <w:bCs/>
          <w:iCs/>
          <w:sz w:val="20"/>
          <w:szCs w:val="20"/>
          <w:shd w:val="clear" w:color="auto" w:fill="FFFFFF"/>
        </w:rPr>
        <w:fldChar w:fldCharType="begin" w:fldLock="1"/>
      </w:r>
      <w:r w:rsidRPr="00C66DED">
        <w:rPr>
          <w:rFonts w:ascii="Georgia" w:hAnsi="Georgia" w:cs="Times New Roman"/>
          <w:bCs/>
          <w:iCs/>
          <w:sz w:val="20"/>
          <w:szCs w:val="20"/>
          <w:shd w:val="clear" w:color="auto" w:fill="FFFFFF"/>
        </w:rPr>
        <w:instrText>ADDIN CSL_CITATION {"citationItems":[{"id":"ITEM-1","itemData":{"DOI":"10.1016/j.ijid.2016.04.021","ISSN":"18783511","abstract":"Background: Infectious diseases remain a major public health problem worldwide. Hence, their surveillance is critical. Currently, many surveillance strategies and systems are in use around the world. An inventory of the data, surveillance strategies, and surveillance systems developed worldwide for the surveillance of infectious diseases is presented herein, with emphasis on the role of the microbiology laboratory in surveillance. Methods: The data, strategies, and systems used around the world for the surveillance of infectious diseases and pathogens, along with current issues and trends, were reviewed. Results: Twelve major classes of data were identified on the basis of their timing relative to infection, resources available, and type of surveillance. Two primary strategies were compared: disease-specific surveillance and syndromic surveillance. Finally, 262 systems implemented worldwide for the surveillance of infections were registered and briefly described, with a focus on those based on microbiological data from laboratories. Conclusions: There is currently a wealth of available data on infections, which has been growing with the recent emergence of new technologies. Concurrently with the expansion of computer resources and networks, these data will allow the optimization of real-time detection and notification of infections.","author":[{"dropping-particle":"","family":"Abat","given":"Cédric","non-dropping-particle":"","parse-names":false,"suffix":""},{"dropping-particle":"","family":"Chaudet","given":"Hervé","non-dropping-particle":"","parse-names":false,"suffix":""},{"dropping-particle":"","family":"Rolain","given":"Jean Marc","non-dropping-particle":"","parse-names":false,"suffix":""},{"dropping-particle":"","family":"Colson","given":"Philippe","non-dropping-particle":"","parse-names":false,"suffix":""},{"dropping-particle":"","family":"Raoult","given":"Didier","non-dropping-particle":"","parse-names":false,"suffix":""}],"container-title":"International Journal of Infectious Diseases","id":"ITEM-1","issued":{"date-parts":[["2016","7","1"]]},"page":"22-28","publisher":"Elsevier B.V.","title":"Traditional and syndromic surveillance of infectious diseases and pathogens","type":"article","volume":"48"},"uris":["http://www.mendeley.com/documents/?uuid=3ec2639f-0ccf-4aa0-a7e4-f43d55911200"]}],"mendeley":{"formattedCitation":"(1)","plainTextFormattedCitation":"(1)","previouslyFormattedCitation":"(1)"},"properties":{"noteIndex":0},"schema":"https://github.com/citation-style-language/schema/raw/master/csl-citation.json"}</w:instrText>
      </w:r>
      <w:r w:rsidRPr="00C66DED">
        <w:rPr>
          <w:rFonts w:ascii="Georgia" w:hAnsi="Georgia" w:cs="Times New Roman"/>
          <w:bCs/>
          <w:iCs/>
          <w:sz w:val="20"/>
          <w:szCs w:val="20"/>
          <w:shd w:val="clear" w:color="auto" w:fill="FFFFFF"/>
        </w:rPr>
        <w:fldChar w:fldCharType="separate"/>
      </w:r>
      <w:r w:rsidRPr="00C66DED">
        <w:rPr>
          <w:rFonts w:ascii="Georgia" w:hAnsi="Georgia" w:cs="Times New Roman"/>
          <w:bCs/>
          <w:iCs/>
          <w:noProof/>
          <w:sz w:val="20"/>
          <w:szCs w:val="20"/>
          <w:shd w:val="clear" w:color="auto" w:fill="FFFFFF"/>
        </w:rPr>
        <w:t>(1)</w:t>
      </w:r>
      <w:r w:rsidRPr="00C66DED">
        <w:rPr>
          <w:rFonts w:ascii="Georgia" w:hAnsi="Georgia" w:cs="Times New Roman"/>
          <w:bCs/>
          <w:iCs/>
          <w:sz w:val="20"/>
          <w:szCs w:val="20"/>
          <w:shd w:val="clear" w:color="auto" w:fill="FFFFFF"/>
        </w:rPr>
        <w:fldChar w:fldCharType="end"/>
      </w:r>
      <w:r w:rsidRPr="00C66DED">
        <w:rPr>
          <w:rFonts w:ascii="Georgia" w:hAnsi="Georgia" w:cs="Times New Roman"/>
          <w:bCs/>
          <w:iCs/>
          <w:sz w:val="20"/>
          <w:szCs w:val="20"/>
          <w:shd w:val="clear" w:color="auto" w:fill="FFFFFF"/>
        </w:rPr>
        <w:t xml:space="preserve">, an effective, comprehensive and integrated disease surveillance system is required for timely detection and response. Whether it is an indicator based or event based surveillance, an integration with public health laboratories is a must to fully understand disease evolution </w:t>
      </w:r>
      <w:r w:rsidRPr="00C66DED">
        <w:rPr>
          <w:rFonts w:ascii="Georgia" w:hAnsi="Georgia" w:cs="Times New Roman"/>
          <w:bCs/>
          <w:iCs/>
          <w:sz w:val="20"/>
          <w:szCs w:val="20"/>
          <w:shd w:val="clear" w:color="auto" w:fill="FFFFFF"/>
        </w:rPr>
        <w:fldChar w:fldCharType="begin" w:fldLock="1"/>
      </w:r>
      <w:r w:rsidRPr="00C66DED">
        <w:rPr>
          <w:rFonts w:ascii="Georgia" w:hAnsi="Georgia" w:cs="Times New Roman"/>
          <w:bCs/>
          <w:iCs/>
          <w:sz w:val="20"/>
          <w:szCs w:val="20"/>
          <w:shd w:val="clear" w:color="auto" w:fill="FFFFFF"/>
        </w:rPr>
        <w:instrText>ADDIN CSL_CITATION {"citationItems":[{"id":"ITEM-1","itemData":{"DOI":"10.3399/bjgp17X692645","ISSN":"14785242","author":[{"dropping-particle":"","family":"Lusignan","given":"Simon","non-dropping-particle":"De","parse-names":false,"suffix":""},{"dropping-particle":"","family":"Correa","given":"Ana","non-dropping-particle":"","parse-names":false,"suffix":""},{"dropping-particle":"","family":"Smith","given":"Gillian E.","non-dropping-particle":"","parse-names":false,"suffix":""},{"dropping-particle":"","family":"Yonova","given":"Ivelina","non-dropping-particle":"","parse-names":false,"suffix":""},{"dropping-particle":"","family":"Pebody","given":"Richard","non-dropping-particle":"","parse-names":false,"suffix":""},{"dropping-particle":"","family":"Ferreira","given":"Filipa","non-dropping-particle":"","parse-names":false,"suffix":""},{"dropping-particle":"","family":"Elliot","given":"Alex J.","non-dropping-particle":"","parse-names":false,"suffix":""},{"dropping-particle":"","family":"Fleming","given":"Douglas","non-dropping-particle":"","parse-names":false,"suffix":""}],"container-title":"British Journal of General Practice","id":"ITEM-1","issue":"663","issued":{"date-parts":[["2017","10","1"]]},"page":"440-441","publisher":"Royal College of General Practitioners","title":"RCGP Research and Surveillance Centre: 50 years' surveillance of influenza, infections, and respiratory conditions","type":"article","volume":"67"},"uris":["http://www.mendeley.com/documents/?uuid=67bbcbe3-7b7f-3bce-b88d-291da1dfec1a"]}],"mendeley":{"formattedCitation":"(2)","plainTextFormattedCitation":"(2)","previouslyFormattedCitation":"(2)"},"properties":{"noteIndex":0},"schema":"https://github.com/citation-style-language/schema/raw/master/csl-citation.json"}</w:instrText>
      </w:r>
      <w:r w:rsidRPr="00C66DED">
        <w:rPr>
          <w:rFonts w:ascii="Georgia" w:hAnsi="Georgia" w:cs="Times New Roman"/>
          <w:bCs/>
          <w:iCs/>
          <w:sz w:val="20"/>
          <w:szCs w:val="20"/>
          <w:shd w:val="clear" w:color="auto" w:fill="FFFFFF"/>
        </w:rPr>
        <w:fldChar w:fldCharType="separate"/>
      </w:r>
      <w:r w:rsidRPr="00C66DED">
        <w:rPr>
          <w:rFonts w:ascii="Georgia" w:hAnsi="Georgia" w:cs="Times New Roman"/>
          <w:bCs/>
          <w:iCs/>
          <w:noProof/>
          <w:sz w:val="20"/>
          <w:szCs w:val="20"/>
          <w:shd w:val="clear" w:color="auto" w:fill="FFFFFF"/>
        </w:rPr>
        <w:t>(2)</w:t>
      </w:r>
      <w:r w:rsidRPr="00C66DED">
        <w:rPr>
          <w:rFonts w:ascii="Georgia" w:hAnsi="Georgia" w:cs="Times New Roman"/>
          <w:bCs/>
          <w:iCs/>
          <w:sz w:val="20"/>
          <w:szCs w:val="20"/>
          <w:shd w:val="clear" w:color="auto" w:fill="FFFFFF"/>
        </w:rPr>
        <w:fldChar w:fldCharType="end"/>
      </w:r>
      <w:r w:rsidRPr="00C66DED">
        <w:rPr>
          <w:rFonts w:ascii="Georgia" w:hAnsi="Georgia" w:cs="Times New Roman"/>
          <w:bCs/>
          <w:iCs/>
          <w:sz w:val="20"/>
          <w:szCs w:val="20"/>
          <w:shd w:val="clear" w:color="auto" w:fill="FFFFFF"/>
        </w:rPr>
        <w:t xml:space="preserve">. Not only does it provide early warning, it acts as a platform where surveillance and disease containment implementation strategies can be monitored </w:t>
      </w:r>
      <w:r w:rsidRPr="00C66DED">
        <w:rPr>
          <w:rFonts w:ascii="Georgia" w:hAnsi="Georgia" w:cs="Times New Roman"/>
          <w:bCs/>
          <w:iCs/>
          <w:sz w:val="20"/>
          <w:szCs w:val="20"/>
          <w:shd w:val="clear" w:color="auto" w:fill="FFFFFF"/>
        </w:rPr>
        <w:fldChar w:fldCharType="begin" w:fldLock="1"/>
      </w:r>
      <w:r w:rsidRPr="00C66DED">
        <w:rPr>
          <w:rFonts w:ascii="Georgia" w:hAnsi="Georgia" w:cs="Times New Roman"/>
          <w:bCs/>
          <w:iCs/>
          <w:sz w:val="20"/>
          <w:szCs w:val="20"/>
          <w:shd w:val="clear" w:color="auto" w:fill="FFFFFF"/>
        </w:rPr>
        <w:instrText>ADDIN CSL_CITATION {"citationItems":[{"id":"ITEM-1","itemData":{"DOI":"10.11604/pamj.2014.19.121.4280","ISSN":"19378688","abstract":"Influenza viruses cause annual epidemics of respiratory tract disease that affect all age groups. Many developing countries do not have an influenza surveillance system or adequate laboratory capacity for virus detection. The objective of this study was to describe the influenza surveillance systems in the different countries in the tropics and to identify outstanding research needs. A questionnaire was designed and sent to 52 NICs and MoHs in the different countries in tropical Asia and Africa to gather information on the surveillance systems, sentinel sites, specimen and data collection, and laboratory testing. Replies were received from 32 NICs and MoHs (61.5% response) – 17 were located in tropical Asia and 15 in Africa. There are 20 WHO recognized NICs in tropical Asia and 14 in tropical Africa, all with virus isolation and polymerase chain reaction (PCR) testing capacity. Of the Asian countries, only Hong Kong and Singapore reported that the patient population from the sites represents the broader community. In tropical Africa, only Senegal has sentinel sites distributed all over the country contributing to the geographic representativeness of the surveillance system. The rest of the countries in Africa have just established their influenza surveillance system in the past decade and are working toward geographic expansion of the ILI and SARI sites. Limited laboratory capacity or infrastructure to perform influenza surveillance makes difficult to justify the importance of influenza vaccine or other influenza control measures as a strategy for improving population health in the tropical region.","author":[{"dropping-particle":"","family":"Sanicas","given":"Melvin","non-dropping-particle":"","parse-names":false,"suffix":""},{"dropping-particle":"","family":"Forleo","given":"Eduardo","non-dropping-particle":"","parse-names":false,"suffix":""},{"dropping-particle":"","family":"Pozzi","given":"Gianni","non-dropping-particle":"","parse-names":false,"suffix":""},{"dropping-particle":"","family":"Diop","given":"Doudou","non-dropping-particle":"","parse-names":false,"suffix":""}],"container-title":"Pan African Medical Journal","id":"ITEM-1","issued":{"date-parts":[["2014","10","1"]]},"publisher":"African Field Epidemiology Network","title":"A review of the surveillance systems of influenza in selected countries in the tropical region","type":"article","volume":"19"},"uris":["http://www.mendeley.com/documents/?uuid=4488fbb2-a706-3bc5-8182-c24fce57659b"]}],"mendeley":{"formattedCitation":"(3)","plainTextFormattedCitation":"(3)","previouslyFormattedCitation":"(3)"},"properties":{"noteIndex":0},"schema":"https://github.com/citation-style-language/schema/raw/master/csl-citation.json"}</w:instrText>
      </w:r>
      <w:r w:rsidRPr="00C66DED">
        <w:rPr>
          <w:rFonts w:ascii="Georgia" w:hAnsi="Georgia" w:cs="Times New Roman"/>
          <w:bCs/>
          <w:iCs/>
          <w:sz w:val="20"/>
          <w:szCs w:val="20"/>
          <w:shd w:val="clear" w:color="auto" w:fill="FFFFFF"/>
        </w:rPr>
        <w:fldChar w:fldCharType="separate"/>
      </w:r>
      <w:r w:rsidRPr="00C66DED">
        <w:rPr>
          <w:rFonts w:ascii="Georgia" w:hAnsi="Georgia" w:cs="Times New Roman"/>
          <w:bCs/>
          <w:iCs/>
          <w:noProof/>
          <w:sz w:val="20"/>
          <w:szCs w:val="20"/>
          <w:shd w:val="clear" w:color="auto" w:fill="FFFFFF"/>
        </w:rPr>
        <w:t>(3)</w:t>
      </w:r>
      <w:r w:rsidRPr="00C66DED">
        <w:rPr>
          <w:rFonts w:ascii="Georgia" w:hAnsi="Georgia" w:cs="Times New Roman"/>
          <w:bCs/>
          <w:iCs/>
          <w:sz w:val="20"/>
          <w:szCs w:val="20"/>
          <w:shd w:val="clear" w:color="auto" w:fill="FFFFFF"/>
        </w:rPr>
        <w:fldChar w:fldCharType="end"/>
      </w:r>
      <w:r w:rsidRPr="00C66DED">
        <w:rPr>
          <w:rFonts w:ascii="Georgia" w:hAnsi="Georgia" w:cs="Times New Roman"/>
          <w:bCs/>
          <w:iCs/>
          <w:sz w:val="20"/>
          <w:szCs w:val="20"/>
          <w:shd w:val="clear" w:color="auto" w:fill="FFFFFF"/>
        </w:rPr>
        <w:t xml:space="preserve">. </w:t>
      </w:r>
      <w:r w:rsidRPr="00C66DED">
        <w:rPr>
          <w:rFonts w:ascii="Georgia" w:hAnsi="Georgia" w:cs="Times New Roman"/>
          <w:sz w:val="20"/>
          <w:szCs w:val="20"/>
        </w:rPr>
        <w:t xml:space="preserve">The surveillance systems should be designed in a way to enhance effective, timely monitoring and control of these diseases. </w:t>
      </w:r>
    </w:p>
    <w:p w14:paraId="17E0D612" w14:textId="77777777" w:rsidR="00D8490F" w:rsidRDefault="005267D1" w:rsidP="005267D1">
      <w:pPr>
        <w:pStyle w:val="NormalWeb"/>
        <w:tabs>
          <w:tab w:val="left" w:pos="0"/>
        </w:tabs>
        <w:kinsoku w:val="0"/>
        <w:overflowPunct w:val="0"/>
        <w:spacing w:before="0" w:beforeAutospacing="0" w:after="0" w:afterAutospacing="0" w:line="240" w:lineRule="auto"/>
        <w:jc w:val="both"/>
        <w:textAlignment w:val="baseline"/>
        <w:rPr>
          <w:rFonts w:ascii="Georgia" w:hAnsi="Georgia" w:cs="Times New Roman"/>
          <w:sz w:val="20"/>
          <w:szCs w:val="20"/>
        </w:rPr>
      </w:pPr>
      <w:r>
        <w:rPr>
          <w:rFonts w:ascii="Georgia" w:hAnsi="Georgia" w:cs="Times New Roman"/>
          <w:sz w:val="20"/>
          <w:szCs w:val="20"/>
        </w:rPr>
        <w:t xml:space="preserve">   </w:t>
      </w:r>
    </w:p>
    <w:p w14:paraId="28A3EA80" w14:textId="073D9B91" w:rsidR="005267D1" w:rsidRDefault="005267D1" w:rsidP="005267D1">
      <w:pPr>
        <w:pStyle w:val="NormalWeb"/>
        <w:tabs>
          <w:tab w:val="left" w:pos="0"/>
        </w:tabs>
        <w:kinsoku w:val="0"/>
        <w:overflowPunct w:val="0"/>
        <w:spacing w:before="0" w:beforeAutospacing="0" w:after="0" w:afterAutospacing="0" w:line="240" w:lineRule="auto"/>
        <w:jc w:val="both"/>
        <w:textAlignment w:val="baseline"/>
        <w:rPr>
          <w:rFonts w:ascii="Georgia" w:hAnsi="Georgia" w:cs="Times New Roman"/>
          <w:kern w:val="24"/>
          <w:sz w:val="20"/>
          <w:szCs w:val="20"/>
          <w:lang w:val="en-GB"/>
        </w:rPr>
      </w:pPr>
      <w:r>
        <w:rPr>
          <w:rFonts w:ascii="Georgia" w:hAnsi="Georgia" w:cs="Times New Roman"/>
          <w:sz w:val="20"/>
          <w:szCs w:val="20"/>
        </w:rPr>
        <w:t xml:space="preserve"> </w:t>
      </w:r>
      <w:r w:rsidR="00D8490F">
        <w:rPr>
          <w:rFonts w:ascii="Georgia" w:hAnsi="Georgia" w:cs="Times New Roman"/>
          <w:sz w:val="20"/>
          <w:szCs w:val="20"/>
        </w:rPr>
        <w:t xml:space="preserve">    </w:t>
      </w:r>
      <w:r w:rsidRPr="005267D1">
        <w:rPr>
          <w:rFonts w:ascii="Georgia" w:hAnsi="Georgia" w:cs="Times New Roman"/>
          <w:sz w:val="20"/>
          <w:szCs w:val="20"/>
        </w:rPr>
        <w:t xml:space="preserve">Since the first case appeared in China in December 2019, emerging novel coronavirus disease (COVID-19) has evolved as a rapidly spreading pandemic with high morbidity and mortality rates across the world. With little information on this new viral disease, the WHO lays special emphasis on uniform data collection with comprehensive and timely information at the different organizational levels. This will subsequently result in an understanding of the disease’s dynamics based on high quality data </w:t>
      </w:r>
      <w:r w:rsidRPr="005267D1">
        <w:rPr>
          <w:rFonts w:ascii="Georgia" w:hAnsi="Georgia" w:cs="Times New Roman"/>
          <w:sz w:val="20"/>
          <w:szCs w:val="20"/>
        </w:rPr>
        <w:fldChar w:fldCharType="begin" w:fldLock="1"/>
      </w:r>
      <w:r w:rsidRPr="005267D1">
        <w:rPr>
          <w:rFonts w:ascii="Georgia" w:hAnsi="Georgia" w:cs="Times New Roman"/>
          <w:sz w:val="20"/>
          <w:szCs w:val="20"/>
        </w:rPr>
        <w:instrText>ADDIN CSL_CITATION {"citationItems":[{"id":"ITEM-1","itemData":{"ISSN":"22516093","PMID":"26744702","abstract":"Background: Communicable disease reporting and surveillance system has poor infrastructure and supporters in most of countries. Its quality improvement is a challenge and requires an accurate and efficient care and reporting systems at all levels to achieve new and simple models. This study evaluates reporting systems of communicable diseases using systematic review. Methods: This was a systematic review study. For data collection, we used the following database and search engines: Proquest, Science direct, Pub MED, Scopes, Springer, and EBESCO. For Persian databases, we used SID, Iranmedex and Magiran. Our key words were “Communicable Diseases”, “Notifiable Disease”, “Disease Notification”, “Reporting System”,” Surveillance Systems” and “evaluation”. Two independent researchers reviewed the resources and the results were classified in different domains. Results: From 1889 cases, only 66 resources were studied. The results were classified in several domains, including those who were reporting, reporting methods and procedures, responsibilities and reporting system characteristics, problems and solutions of the report, the reporting process, and receptor level. Conclusion: Disease-reporting system has similar problems in all parts of the world. Change, improve, update and continuous monitoring of the reporting system are very important. Although the reporting process can vary in different regions, but being perfect and timely are important principles in system design. Detailed explanations of tasks and providing appropriate instructions are the most important points to integrate an efficient reporting system.","author":[{"dropping-particle":"","family":"Janati","given":"Ali","non-dropping-particle":"","parse-names":false,"suffix":""},{"dropping-particle":"","family":"Hosseiny","given":"Mozhgan","non-dropping-particle":"","parse-names":false,"suffix":""},{"dropping-particle":"","family":"Gouya","given":"Mohammad Mehdi","non-dropping-particle":"","parse-names":false,"suffix":""},{"dropping-particle":"","family":"Moradi","given":"Ghobad","non-dropping-particle":"","parse-names":false,"suffix":""},{"dropping-particle":"","family":"Ghaderi","given":"Ebrahim","non-dropping-particle":"","parse-names":false,"suffix":""}],"container-title":"Iranian Journal of Public Health","id":"ITEM-1","issue":"11","issued":{"date-parts":[["2015","11","1"]]},"page":"1453-1465","publisher":"Iranian Journal of Public Health","title":"Communicable disease reporting systems in the world: A systematic review article","type":"article","volume":"44"},"uris":["http://www.mendeley.com/documents/?uuid=5c75f8aa-32c3-39f5-bbc4-45619eddaf93"]}],"mendeley":{"formattedCitation":"(4)","plainTextFormattedCitation":"(4)","previouslyFormattedCitation":"(4)"},"properties":{"noteIndex":0},"schema":"https://github.com/citation-style-language/schema/raw/master/csl-citation.json"}</w:instrText>
      </w:r>
      <w:r w:rsidRPr="005267D1">
        <w:rPr>
          <w:rFonts w:ascii="Georgia" w:hAnsi="Georgia" w:cs="Times New Roman"/>
          <w:sz w:val="20"/>
          <w:szCs w:val="20"/>
        </w:rPr>
        <w:fldChar w:fldCharType="separate"/>
      </w:r>
      <w:r w:rsidRPr="005267D1">
        <w:rPr>
          <w:rFonts w:ascii="Georgia" w:hAnsi="Georgia" w:cs="Times New Roman"/>
          <w:noProof/>
          <w:sz w:val="20"/>
          <w:szCs w:val="20"/>
        </w:rPr>
        <w:t>(4)</w:t>
      </w:r>
      <w:r w:rsidRPr="005267D1">
        <w:rPr>
          <w:rFonts w:ascii="Georgia" w:hAnsi="Georgia" w:cs="Times New Roman"/>
          <w:sz w:val="20"/>
          <w:szCs w:val="20"/>
        </w:rPr>
        <w:fldChar w:fldCharType="end"/>
      </w:r>
      <w:r w:rsidRPr="005267D1">
        <w:rPr>
          <w:rFonts w:ascii="Georgia" w:hAnsi="Georgia" w:cs="Times New Roman"/>
          <w:sz w:val="20"/>
          <w:szCs w:val="20"/>
        </w:rPr>
        <w:t xml:space="preserve">. Development of electronic systems and its integration with laboratories, further facilitates for collecting and reporting disease data in a timely manner </w:t>
      </w:r>
      <w:r w:rsidRPr="005267D1">
        <w:rPr>
          <w:rFonts w:ascii="Georgia" w:hAnsi="Georgia" w:cs="Times New Roman"/>
          <w:sz w:val="20"/>
          <w:szCs w:val="20"/>
        </w:rPr>
        <w:fldChar w:fldCharType="begin" w:fldLock="1"/>
      </w:r>
      <w:r w:rsidRPr="005267D1">
        <w:rPr>
          <w:rFonts w:ascii="Georgia" w:hAnsi="Georgia" w:cs="Times New Roman"/>
          <w:sz w:val="20"/>
          <w:szCs w:val="20"/>
        </w:rPr>
        <w:instrText>ADDIN CSL_CITATION {"citationItems":[{"id":"ITEM-1","itemData":{"DOI":"10.4038/sljbmi.v2i2.3541","ISSN":"2012-6077","author":[{"dropping-particle":"","family":"Chandrasekar","given":"Kalpana","non-dropping-particle":"","parse-names":false,"suffix":""}],"container-title":"Sri Lanka Journal of Bio-Medical Informatics","id":"ITEM-1","issue":"2","issued":{"date-parts":[["2012","3","13"]]},"page":"41","publisher":"Sri Lanka Journals Online (JOL)","title":"Use of Information Communication Technology (ICT) in communicable disease surveillance – a review of literature","type":"article-journal","volume":"2"},"uris":["http://www.mendeley.com/documents/?uuid=b2cc24a1-3479-4c39-9946-5aa7f9ef33c3"]}],"mendeley":{"formattedCitation":"(5)","plainTextFormattedCitation":"(5)","previouslyFormattedCitation":"(5)"},"properties":{"noteIndex":0},"schema":"https://github.com/citation-style-language/schema/raw/master/csl-citation.json"}</w:instrText>
      </w:r>
      <w:r w:rsidRPr="005267D1">
        <w:rPr>
          <w:rFonts w:ascii="Georgia" w:hAnsi="Georgia" w:cs="Times New Roman"/>
          <w:sz w:val="20"/>
          <w:szCs w:val="20"/>
        </w:rPr>
        <w:fldChar w:fldCharType="separate"/>
      </w:r>
      <w:r w:rsidRPr="005267D1">
        <w:rPr>
          <w:rFonts w:ascii="Georgia" w:hAnsi="Georgia" w:cs="Times New Roman"/>
          <w:noProof/>
          <w:sz w:val="20"/>
          <w:szCs w:val="20"/>
        </w:rPr>
        <w:t>(5)</w:t>
      </w:r>
      <w:r w:rsidRPr="005267D1">
        <w:rPr>
          <w:rFonts w:ascii="Georgia" w:hAnsi="Georgia" w:cs="Times New Roman"/>
          <w:sz w:val="20"/>
          <w:szCs w:val="20"/>
        </w:rPr>
        <w:fldChar w:fldCharType="end"/>
      </w:r>
      <w:r w:rsidRPr="005267D1">
        <w:rPr>
          <w:rFonts w:ascii="Georgia" w:hAnsi="Georgia" w:cs="Times New Roman"/>
          <w:sz w:val="20"/>
          <w:szCs w:val="20"/>
        </w:rPr>
        <w:t>. This information is critical for d</w:t>
      </w:r>
      <w:r w:rsidRPr="005267D1">
        <w:rPr>
          <w:rFonts w:ascii="Georgia" w:hAnsi="Georgia" w:cs="Times New Roman"/>
          <w:sz w:val="20"/>
          <w:szCs w:val="20"/>
          <w:shd w:val="clear" w:color="auto" w:fill="FFFFFF"/>
        </w:rPr>
        <w:t xml:space="preserve">etecting and characterizing outbreaks of novel diseases and to determine the size, spread, and tempo of an outbreak after it is detected. </w:t>
      </w:r>
      <w:r w:rsidRPr="005267D1">
        <w:rPr>
          <w:rFonts w:ascii="Georgia" w:hAnsi="Georgia" w:cs="Times New Roman"/>
          <w:kern w:val="24"/>
          <w:sz w:val="20"/>
          <w:szCs w:val="20"/>
          <w:lang w:val="en-GB"/>
        </w:rPr>
        <w:t xml:space="preserve">Effective and efficient participation of the laboratories in surveillance helps in confirmation of </w:t>
      </w:r>
      <w:r w:rsidRPr="005267D1">
        <w:rPr>
          <w:rFonts w:ascii="Georgia" w:hAnsi="Georgia" w:cs="Times New Roman"/>
          <w:kern w:val="24"/>
          <w:sz w:val="20"/>
          <w:szCs w:val="20"/>
          <w:lang w:val="en-GB"/>
        </w:rPr>
        <w:lastRenderedPageBreak/>
        <w:t>diagnosis, allows a high specificity and provides additional details related to the pathogens.</w:t>
      </w:r>
    </w:p>
    <w:p w14:paraId="654D0B80" w14:textId="66E0A146" w:rsidR="00D8490F" w:rsidRDefault="00D8490F" w:rsidP="00D8490F">
      <w:pPr>
        <w:spacing w:after="0" w:line="240" w:lineRule="auto"/>
        <w:jc w:val="both"/>
        <w:rPr>
          <w:rFonts w:ascii="Georgia" w:hAnsi="Georgia"/>
          <w:sz w:val="20"/>
          <w:szCs w:val="20"/>
        </w:rPr>
      </w:pPr>
      <w:r>
        <w:rPr>
          <w:rFonts w:ascii="Georgia" w:hAnsi="Georgia"/>
          <w:sz w:val="20"/>
          <w:szCs w:val="20"/>
        </w:rPr>
        <w:t xml:space="preserve">    </w:t>
      </w:r>
      <w:r w:rsidRPr="00D8490F">
        <w:rPr>
          <w:rFonts w:ascii="Georgia" w:hAnsi="Georgia"/>
          <w:sz w:val="20"/>
          <w:szCs w:val="20"/>
        </w:rPr>
        <w:t>With the support of developmental partners like the US Center for Disease Control (CDC) and others, a national laboratory-based disease surveillance system at National Institute of Health, Islamabad was established, which acts as a centralized data warehouse. The Ministry of health is directly in charge of coordinating and supporting this system. Different organizations at the local, provincial and state levels work with the ministry of health in terms of sharing information and logistic support.</w:t>
      </w:r>
    </w:p>
    <w:p w14:paraId="22B0163A" w14:textId="2D0BFA65" w:rsidR="00D8490F" w:rsidRDefault="00D8490F" w:rsidP="00D8490F">
      <w:pPr>
        <w:spacing w:after="0" w:line="240" w:lineRule="auto"/>
        <w:jc w:val="both"/>
        <w:rPr>
          <w:rFonts w:ascii="Georgia" w:hAnsi="Georgia"/>
          <w:sz w:val="20"/>
          <w:szCs w:val="20"/>
        </w:rPr>
      </w:pPr>
      <w:r>
        <w:rPr>
          <w:rFonts w:ascii="Georgia" w:hAnsi="Georgia"/>
          <w:sz w:val="20"/>
          <w:szCs w:val="20"/>
        </w:rPr>
        <w:t xml:space="preserve">    </w:t>
      </w:r>
      <w:r w:rsidRPr="00D8490F">
        <w:rPr>
          <w:rFonts w:ascii="Georgia" w:hAnsi="Georgia"/>
          <w:sz w:val="20"/>
          <w:szCs w:val="20"/>
        </w:rPr>
        <w:t xml:space="preserve">Pakistan attained testing capacity using real time polymerase chain reactions (RT-PCR) on January 26, </w:t>
      </w:r>
      <w:r w:rsidRPr="00D8490F">
        <w:rPr>
          <w:rFonts w:ascii="Georgia" w:hAnsi="Georgia"/>
          <w:sz w:val="20"/>
          <w:szCs w:val="20"/>
        </w:rPr>
        <w:t xml:space="preserve">2020, while the first case was tested positive on February 27, 2020 and the testing started at national level at NIH. Several measures have already been implemented to prevent and control possible case importations from different countries (3, 4). To minimize the disease spread, surveillance measures including active contact tracing in communities and Point of Entries (PoEs), were also established </w:t>
      </w:r>
      <w:r w:rsidRPr="00D8490F">
        <w:rPr>
          <w:rFonts w:ascii="Georgia" w:hAnsi="Georgia"/>
          <w:sz w:val="20"/>
          <w:szCs w:val="20"/>
        </w:rPr>
        <w:fldChar w:fldCharType="begin" w:fldLock="1"/>
      </w:r>
      <w:r w:rsidRPr="00D8490F">
        <w:rPr>
          <w:rFonts w:ascii="Georgia" w:hAnsi="Georgia"/>
          <w:sz w:val="20"/>
          <w:szCs w:val="20"/>
        </w:rPr>
        <w:instrText>ADDIN CSL_CITATION {"citationItems":[{"id":"ITEM-1","itemData":{"DOI":"10.15585/mmwr.mm6911e1","ISSN":"0149-2195","abstract":"Coronavirus disease 2019 (COVID-19) was first reported in Wuhan, China, in December 2019, and has since spread globally, resulting in &gt;95,000 confirmed COVID-19 cases worldwide by March 5, 2020 (1). Singapore adopted a multipronged surveillance strategy that included applying the case definition at medical consults, tracing contacts of patients with laboratory-confirmed COVID-19, enhancing surveillance among different patient groups (all patients with pneumonia, hospitalized patients in intensive care units [ICUs] with possible infectious diseases, primary care patients with influenza-like illness, and deaths from possible infectious etiologies), and allowing clinician discretion (i.e., option to order a test based on clinical suspicion, even if the case definition was not met) to identify COVID-19 patients. Containment measures, including patient isolation and quarantine, active monitoring of contacts, border controls, and community education and precautions, were performed to minimize disease spread. As of March 5, 2020, a total of 117 COVID-19 cases had been identified in Singapore. This report analyzes the first 100 COVID-19 patients in Singapore to determine the effectiveness of the surveillance and containment measures. COVID-19 patients were classified by the primary means by which they were detected. Application of the case definition and contact tracing identified 73 patients, 16 were detected by enhanced surveillance, and 11 were identified by laboratory testing based on providers' clinical discretion. Effectiveness of these measures was assessed by calculating the 7-day moving average of the interval from symptom onset to isolation in hospital or quarantine, which indicated significant decreasing trends for both local and imported COVID-19 cases. Rapid identification and isolation of cases, quarantine of close contacts, and active monitoring of other contacts have been effective in suppressing expansion of the outbreak and have implications for other countries experiencing outbreaks.","author":[{"dropping-particle":"","family":"Ng","given":"Yixiang","non-dropping-particle":"","parse-names":false,"suffix":""},{"dropping-particle":"","family":"Li","given":"Zongbin","non-dropping-particle":"","parse-names":false,"suffix":""},{"dropping-particle":"","family":"Chua","given":"Yi Xian","non-dropping-particle":"","parse-names":false,"suffix":""},{"dropping-particle":"","family":"Chaw","given":"Wei Liang","non-dropping-particle":"","parse-names":false,"suffix":""},{"dropping-particle":"","family":"Zhao","given":"Zheng","non-dropping-particle":"","parse-names":false,"suffix":""},{"dropping-particle":"","family":"Er","given":"Benjamin","non-dropping-particle":"","parse-names":false,"suffix":""},{"dropping-particle":"","family":"Pung","given":"Rachael","non-dropping-particle":"","parse-names":false,"suffix":""},{"dropping-particle":"","family":"Chiew","given":"Calvin J.","non-dropping-particle":"","parse-names":false,"suffix":""},{"dropping-particle":"","family":"Lye","given":"David C.","non-dropping-particle":"","parse-names":false,"suffix":""},{"dropping-particle":"","family":"Heng","given":"Derrick","non-dropping-particle":"","parse-names":false,"suffix":""},{"dropping-particle":"","family":"Lee","given":"Vernon J.","non-dropping-particle":"","parse-names":false,"suffix":""}],"container-title":"MMWR. Morbidity and Mortality Weekly Report","id":"ITEM-1","issue":"11","issued":{"date-parts":[["2020","3","20"]]},"page":"307-311","publisher":"NLM (Medline)","title":"Evaluation of the Effectiveness of Surveillance and Containment Measures for the First 100 Patients with COVID-19 in Singapore — January 2–February 29, 2020","type":"article-journal","volume":"69"},"uris":["http://www.mendeley.com/documents/?uuid=417dd90a-ff6d-3dc4-81e9-f45621bf03b8"]}],"mendeley":{"formattedCitation":"(7)","plainTextFormattedCitation":"(7)","previouslyFormattedCitation":"(7)"},"properties":{"noteIndex":0},"schema":"https://github.com/citation-style-language/schema/raw/master/csl-citation.json"}</w:instrText>
      </w:r>
      <w:r w:rsidRPr="00D8490F">
        <w:rPr>
          <w:rFonts w:ascii="Georgia" w:hAnsi="Georgia"/>
          <w:sz w:val="20"/>
          <w:szCs w:val="20"/>
        </w:rPr>
        <w:fldChar w:fldCharType="separate"/>
      </w:r>
      <w:r w:rsidRPr="00D8490F">
        <w:rPr>
          <w:rFonts w:ascii="Georgia" w:hAnsi="Georgia"/>
          <w:noProof/>
          <w:sz w:val="20"/>
          <w:szCs w:val="20"/>
        </w:rPr>
        <w:t>(7)</w:t>
      </w:r>
      <w:r w:rsidRPr="00D8490F">
        <w:rPr>
          <w:rFonts w:ascii="Georgia" w:hAnsi="Georgia"/>
          <w:sz w:val="20"/>
          <w:szCs w:val="20"/>
        </w:rPr>
        <w:fldChar w:fldCharType="end"/>
      </w:r>
      <w:r w:rsidRPr="00D8490F">
        <w:rPr>
          <w:rFonts w:ascii="Georgia" w:hAnsi="Georgia"/>
          <w:sz w:val="20"/>
          <w:szCs w:val="20"/>
        </w:rPr>
        <w:t xml:space="preserve"> as shown in Figure 1. </w:t>
      </w:r>
    </w:p>
    <w:p w14:paraId="3F91B162" w14:textId="77777777" w:rsidR="00D8490F" w:rsidRPr="00D8490F" w:rsidRDefault="00D8490F" w:rsidP="00D8490F">
      <w:pPr>
        <w:spacing w:after="0" w:line="240" w:lineRule="auto"/>
        <w:jc w:val="both"/>
        <w:rPr>
          <w:rFonts w:ascii="Georgia" w:hAnsi="Georgia"/>
          <w:sz w:val="20"/>
          <w:szCs w:val="20"/>
        </w:rPr>
      </w:pPr>
    </w:p>
    <w:p w14:paraId="5297EDE5" w14:textId="77777777" w:rsidR="00D8490F" w:rsidRPr="00D8490F" w:rsidRDefault="00D8490F" w:rsidP="00D8490F">
      <w:pPr>
        <w:spacing w:after="0" w:line="240" w:lineRule="auto"/>
        <w:jc w:val="both"/>
        <w:rPr>
          <w:rFonts w:ascii="Georgia" w:hAnsi="Georgia"/>
          <w:sz w:val="20"/>
          <w:szCs w:val="20"/>
        </w:rPr>
      </w:pPr>
    </w:p>
    <w:p w14:paraId="6185D128" w14:textId="77777777" w:rsidR="00D8490F" w:rsidRPr="00D8490F" w:rsidRDefault="00D8490F" w:rsidP="005267D1">
      <w:pPr>
        <w:pStyle w:val="NormalWeb"/>
        <w:tabs>
          <w:tab w:val="left" w:pos="0"/>
        </w:tabs>
        <w:kinsoku w:val="0"/>
        <w:overflowPunct w:val="0"/>
        <w:spacing w:before="0" w:beforeAutospacing="0" w:after="0" w:afterAutospacing="0" w:line="240" w:lineRule="auto"/>
        <w:jc w:val="both"/>
        <w:textAlignment w:val="baseline"/>
        <w:rPr>
          <w:rFonts w:ascii="Georgia" w:hAnsi="Georgia" w:cs="Times New Roman"/>
          <w:sz w:val="20"/>
          <w:szCs w:val="20"/>
        </w:rPr>
      </w:pPr>
    </w:p>
    <w:p w14:paraId="0618FA0E" w14:textId="77777777" w:rsidR="005267D1" w:rsidRDefault="005267D1" w:rsidP="005267D1">
      <w:pPr>
        <w:pStyle w:val="NormalWeb"/>
        <w:kinsoku w:val="0"/>
        <w:overflowPunct w:val="0"/>
        <w:spacing w:before="0" w:beforeAutospacing="0" w:after="0" w:afterAutospacing="0" w:line="240" w:lineRule="auto"/>
        <w:jc w:val="both"/>
        <w:textAlignment w:val="baseline"/>
        <w:rPr>
          <w:rFonts w:ascii="Georgia" w:hAnsi="Georgia" w:cs="Times New Roman"/>
          <w:sz w:val="20"/>
          <w:szCs w:val="20"/>
        </w:rPr>
      </w:pPr>
    </w:p>
    <w:p w14:paraId="472B4462" w14:textId="6FD98039" w:rsidR="00D8490F" w:rsidRDefault="00D8490F" w:rsidP="005267D1">
      <w:pPr>
        <w:pStyle w:val="NormalWeb"/>
        <w:kinsoku w:val="0"/>
        <w:overflowPunct w:val="0"/>
        <w:spacing w:before="0" w:beforeAutospacing="0" w:after="0" w:afterAutospacing="0" w:line="240" w:lineRule="auto"/>
        <w:jc w:val="both"/>
        <w:textAlignment w:val="baseline"/>
        <w:rPr>
          <w:rFonts w:ascii="Georgia" w:hAnsi="Georgia" w:cs="Times New Roman"/>
          <w:sz w:val="20"/>
          <w:szCs w:val="20"/>
        </w:rPr>
        <w:sectPr w:rsidR="00D8490F" w:rsidSect="005267D1">
          <w:type w:val="continuous"/>
          <w:pgSz w:w="11906" w:h="16838"/>
          <w:pgMar w:top="1418" w:right="849" w:bottom="1560" w:left="851" w:header="426" w:footer="708" w:gutter="0"/>
          <w:cols w:num="2" w:space="284"/>
          <w:docGrid w:linePitch="360"/>
        </w:sectPr>
      </w:pPr>
    </w:p>
    <w:p w14:paraId="740A4A4F" w14:textId="7CE3C58B" w:rsidR="005267D1" w:rsidRDefault="005267D1" w:rsidP="005267D1">
      <w:pPr>
        <w:pStyle w:val="NormalWeb"/>
        <w:kinsoku w:val="0"/>
        <w:overflowPunct w:val="0"/>
        <w:spacing w:before="0" w:beforeAutospacing="0" w:after="0" w:afterAutospacing="0" w:line="240" w:lineRule="auto"/>
        <w:jc w:val="both"/>
        <w:textAlignment w:val="baseline"/>
        <w:rPr>
          <w:rFonts w:ascii="Georgia" w:hAnsi="Georgia" w:cs="Times New Roman"/>
          <w:sz w:val="20"/>
          <w:szCs w:val="20"/>
        </w:rPr>
      </w:pPr>
    </w:p>
    <w:p w14:paraId="491E5BCF" w14:textId="77777777" w:rsidR="005267D1" w:rsidRPr="005267D1" w:rsidRDefault="005267D1" w:rsidP="005267D1">
      <w:pPr>
        <w:pStyle w:val="NormalWeb"/>
        <w:kinsoku w:val="0"/>
        <w:overflowPunct w:val="0"/>
        <w:spacing w:before="0" w:beforeAutospacing="0" w:after="0" w:afterAutospacing="0" w:line="240" w:lineRule="auto"/>
        <w:jc w:val="both"/>
        <w:textAlignment w:val="baseline"/>
        <w:rPr>
          <w:rFonts w:ascii="Georgia" w:hAnsi="Georgia" w:cs="Times New Roman"/>
          <w:sz w:val="20"/>
          <w:szCs w:val="20"/>
        </w:rPr>
      </w:pPr>
    </w:p>
    <w:p w14:paraId="7E21D230" w14:textId="77777777" w:rsidR="005267D1" w:rsidRDefault="005267D1" w:rsidP="005267D1">
      <w:pPr>
        <w:spacing w:after="0" w:line="240" w:lineRule="auto"/>
        <w:jc w:val="both"/>
        <w:rPr>
          <w:rFonts w:ascii="Georgia" w:eastAsia="Times New Roman Uni" w:hAnsi="Georgia" w:cs="Times New Roman"/>
          <w:b/>
          <w:sz w:val="20"/>
          <w:szCs w:val="26"/>
        </w:rPr>
      </w:pPr>
    </w:p>
    <w:p w14:paraId="50364070" w14:textId="77777777" w:rsidR="005267D1" w:rsidRDefault="005267D1" w:rsidP="005267D1">
      <w:pPr>
        <w:spacing w:after="0" w:line="240" w:lineRule="auto"/>
        <w:jc w:val="center"/>
        <w:rPr>
          <w:rFonts w:ascii="Georgia" w:eastAsia="Times New Roman Uni" w:hAnsi="Georgia" w:cs="Times New Roman"/>
          <w:b/>
          <w:sz w:val="20"/>
          <w:szCs w:val="26"/>
        </w:rPr>
        <w:sectPr w:rsidR="005267D1" w:rsidSect="00DE2DB1">
          <w:type w:val="continuous"/>
          <w:pgSz w:w="11906" w:h="16838"/>
          <w:pgMar w:top="1418" w:right="849" w:bottom="1560" w:left="851" w:header="426" w:footer="708" w:gutter="0"/>
          <w:cols w:num="2" w:space="284"/>
          <w:docGrid w:linePitch="360"/>
        </w:sectPr>
      </w:pPr>
    </w:p>
    <w:p w14:paraId="24DA0EEC" w14:textId="45477952" w:rsidR="005267D1" w:rsidRPr="005267D1" w:rsidRDefault="005267D1" w:rsidP="005267D1">
      <w:pPr>
        <w:spacing w:after="0" w:line="240" w:lineRule="auto"/>
        <w:jc w:val="center"/>
        <w:rPr>
          <w:rFonts w:ascii="Georgia" w:eastAsia="Times New Roman Uni" w:hAnsi="Georgia" w:cs="Times New Roman"/>
          <w:bCs/>
          <w:sz w:val="20"/>
          <w:szCs w:val="26"/>
        </w:rPr>
        <w:sectPr w:rsidR="005267D1" w:rsidRPr="005267D1" w:rsidSect="005267D1">
          <w:type w:val="continuous"/>
          <w:pgSz w:w="11906" w:h="16838"/>
          <w:pgMar w:top="1418" w:right="849" w:bottom="1560" w:left="851" w:header="426" w:footer="708" w:gutter="0"/>
          <w:cols w:space="284"/>
          <w:docGrid w:linePitch="360"/>
        </w:sectPr>
      </w:pPr>
      <w:r w:rsidRPr="00F928D2">
        <w:rPr>
          <w:rFonts w:ascii="Georgia" w:eastAsia="Times New Roman Uni" w:hAnsi="Georgia" w:cs="Times New Roman"/>
          <w:b/>
          <w:sz w:val="20"/>
          <w:szCs w:val="26"/>
        </w:rPr>
        <w:t>Figure 1.</w:t>
      </w:r>
      <w:r w:rsidRPr="00FA2382">
        <w:rPr>
          <w:rFonts w:ascii="Georgia" w:eastAsia="Times New Roman Uni" w:hAnsi="Georgia" w:cs="Times New Roman"/>
          <w:bCs/>
          <w:sz w:val="20"/>
          <w:szCs w:val="26"/>
        </w:rPr>
        <w:t xml:space="preserve"> </w:t>
      </w:r>
      <w:r>
        <w:rPr>
          <w:rFonts w:ascii="Georgia" w:eastAsia="Times New Roman Uni" w:hAnsi="Georgia" w:cs="Times New Roman"/>
          <w:bCs/>
          <w:sz w:val="20"/>
          <w:szCs w:val="26"/>
        </w:rPr>
        <w:t>Flow of data of national COVID-19 surveillance program across all stakeholder Islamabad</w:t>
      </w:r>
    </w:p>
    <w:p w14:paraId="2E06C732" w14:textId="7A939165" w:rsidR="005267D1" w:rsidRDefault="005267D1" w:rsidP="005267D1">
      <w:pPr>
        <w:spacing w:after="0" w:line="240" w:lineRule="auto"/>
        <w:jc w:val="both"/>
        <w:rPr>
          <w:rFonts w:ascii="Georgia" w:eastAsia="Times New Roman Uni" w:hAnsi="Georgia" w:cs="Times New Roman"/>
          <w:b/>
          <w:sz w:val="20"/>
          <w:szCs w:val="26"/>
        </w:rPr>
      </w:pPr>
    </w:p>
    <w:p w14:paraId="2B60254F" w14:textId="6B005C09" w:rsidR="005267D1" w:rsidRDefault="005267D1" w:rsidP="005267D1">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noProof/>
          <w:sz w:val="20"/>
          <w:szCs w:val="26"/>
        </w:rPr>
        <w:drawing>
          <wp:anchor distT="0" distB="0" distL="114300" distR="114300" simplePos="0" relativeHeight="251660292" behindDoc="0" locked="0" layoutInCell="1" allowOverlap="1" wp14:anchorId="5D897F35" wp14:editId="002E87C8">
            <wp:simplePos x="0" y="0"/>
            <wp:positionH relativeFrom="column">
              <wp:posOffset>423081</wp:posOffset>
            </wp:positionH>
            <wp:positionV relativeFrom="paragraph">
              <wp:posOffset>7080</wp:posOffset>
            </wp:positionV>
            <wp:extent cx="5472753" cy="3009408"/>
            <wp:effectExtent l="0" t="0" r="1270" b="63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1.jpg"/>
                    <pic:cNvPicPr/>
                  </pic:nvPicPr>
                  <pic:blipFill>
                    <a:blip r:embed="rId10">
                      <a:extLst>
                        <a:ext uri="{28A0092B-C50C-407E-A947-70E740481C1C}">
                          <a14:useLocalDpi xmlns:a14="http://schemas.microsoft.com/office/drawing/2010/main" val="0"/>
                        </a:ext>
                      </a:extLst>
                    </a:blip>
                    <a:stretch>
                      <a:fillRect/>
                    </a:stretch>
                  </pic:blipFill>
                  <pic:spPr>
                    <a:xfrm>
                      <a:off x="0" y="0"/>
                      <a:ext cx="5472753" cy="3009408"/>
                    </a:xfrm>
                    <a:prstGeom prst="rect">
                      <a:avLst/>
                    </a:prstGeom>
                  </pic:spPr>
                </pic:pic>
              </a:graphicData>
            </a:graphic>
            <wp14:sizeRelH relativeFrom="page">
              <wp14:pctWidth>0</wp14:pctWidth>
            </wp14:sizeRelH>
            <wp14:sizeRelV relativeFrom="page">
              <wp14:pctHeight>0</wp14:pctHeight>
            </wp14:sizeRelV>
          </wp:anchor>
        </w:drawing>
      </w:r>
    </w:p>
    <w:p w14:paraId="688F20B0" w14:textId="68C86610" w:rsidR="005267D1" w:rsidRDefault="005267D1" w:rsidP="005267D1">
      <w:pPr>
        <w:spacing w:after="0" w:line="240" w:lineRule="auto"/>
        <w:jc w:val="both"/>
        <w:rPr>
          <w:rFonts w:ascii="Georgia" w:eastAsia="Times New Roman Uni" w:hAnsi="Georgia" w:cs="Times New Roman"/>
          <w:b/>
          <w:sz w:val="20"/>
          <w:szCs w:val="26"/>
        </w:rPr>
      </w:pPr>
    </w:p>
    <w:p w14:paraId="70A0B947" w14:textId="60F0CC55" w:rsidR="005267D1" w:rsidRDefault="005267D1" w:rsidP="005267D1">
      <w:pPr>
        <w:spacing w:after="0" w:line="240" w:lineRule="auto"/>
        <w:jc w:val="both"/>
        <w:rPr>
          <w:rFonts w:ascii="Georgia" w:eastAsia="Times New Roman Uni" w:hAnsi="Georgia" w:cs="Times New Roman"/>
          <w:b/>
          <w:sz w:val="20"/>
          <w:szCs w:val="26"/>
        </w:rPr>
      </w:pPr>
    </w:p>
    <w:p w14:paraId="10DBB651" w14:textId="57EE084F" w:rsidR="005267D1" w:rsidRDefault="005267D1" w:rsidP="005267D1">
      <w:pPr>
        <w:spacing w:after="0" w:line="240" w:lineRule="auto"/>
        <w:jc w:val="both"/>
        <w:rPr>
          <w:rFonts w:ascii="Georgia" w:eastAsia="Times New Roman Uni" w:hAnsi="Georgia" w:cs="Times New Roman"/>
          <w:b/>
          <w:sz w:val="20"/>
          <w:szCs w:val="26"/>
        </w:rPr>
      </w:pPr>
    </w:p>
    <w:p w14:paraId="79CE3B26" w14:textId="77777777" w:rsidR="005267D1" w:rsidRDefault="005267D1" w:rsidP="005267D1">
      <w:pPr>
        <w:spacing w:after="0" w:line="240" w:lineRule="auto"/>
        <w:jc w:val="both"/>
        <w:rPr>
          <w:rFonts w:ascii="Georgia" w:eastAsia="Times New Roman Uni" w:hAnsi="Georgia" w:cs="Times New Roman"/>
          <w:b/>
          <w:sz w:val="20"/>
          <w:szCs w:val="26"/>
        </w:rPr>
      </w:pPr>
    </w:p>
    <w:p w14:paraId="20603FD1" w14:textId="77777777" w:rsidR="005267D1" w:rsidRDefault="005267D1" w:rsidP="005267D1">
      <w:pPr>
        <w:spacing w:after="0" w:line="240" w:lineRule="auto"/>
        <w:jc w:val="both"/>
        <w:rPr>
          <w:rFonts w:ascii="Georgia" w:eastAsia="Times New Roman Uni" w:hAnsi="Georgia" w:cs="Times New Roman"/>
          <w:b/>
          <w:sz w:val="20"/>
          <w:szCs w:val="26"/>
        </w:rPr>
      </w:pPr>
    </w:p>
    <w:p w14:paraId="0316CD9B" w14:textId="77777777" w:rsidR="005267D1" w:rsidRDefault="005267D1" w:rsidP="005267D1">
      <w:pPr>
        <w:spacing w:after="0" w:line="240" w:lineRule="auto"/>
        <w:jc w:val="both"/>
        <w:rPr>
          <w:rFonts w:ascii="Georgia" w:eastAsia="Times New Roman Uni" w:hAnsi="Georgia" w:cs="Times New Roman"/>
          <w:b/>
          <w:sz w:val="20"/>
          <w:szCs w:val="26"/>
        </w:rPr>
      </w:pPr>
    </w:p>
    <w:p w14:paraId="7F335AE2" w14:textId="77777777" w:rsidR="005267D1" w:rsidRDefault="005267D1" w:rsidP="005267D1">
      <w:pPr>
        <w:spacing w:after="0" w:line="240" w:lineRule="auto"/>
        <w:jc w:val="both"/>
        <w:rPr>
          <w:rFonts w:ascii="Georgia" w:eastAsia="Times New Roman Uni" w:hAnsi="Georgia" w:cs="Times New Roman"/>
          <w:b/>
          <w:sz w:val="20"/>
          <w:szCs w:val="26"/>
        </w:rPr>
      </w:pPr>
    </w:p>
    <w:p w14:paraId="5EDF71C5" w14:textId="77777777" w:rsidR="005267D1" w:rsidRDefault="005267D1" w:rsidP="005267D1">
      <w:pPr>
        <w:spacing w:after="0" w:line="240" w:lineRule="auto"/>
        <w:jc w:val="both"/>
        <w:rPr>
          <w:rFonts w:ascii="Georgia" w:eastAsia="Times New Roman Uni" w:hAnsi="Georgia" w:cs="Times New Roman"/>
          <w:b/>
          <w:sz w:val="20"/>
          <w:szCs w:val="26"/>
        </w:rPr>
      </w:pPr>
    </w:p>
    <w:p w14:paraId="06A5A163" w14:textId="77777777" w:rsidR="005267D1" w:rsidRDefault="005267D1" w:rsidP="005267D1">
      <w:pPr>
        <w:spacing w:after="0" w:line="240" w:lineRule="auto"/>
        <w:jc w:val="both"/>
        <w:rPr>
          <w:rFonts w:ascii="Georgia" w:eastAsia="Times New Roman Uni" w:hAnsi="Georgia" w:cs="Times New Roman"/>
          <w:b/>
          <w:sz w:val="20"/>
          <w:szCs w:val="26"/>
        </w:rPr>
      </w:pPr>
    </w:p>
    <w:p w14:paraId="2AE99CE1" w14:textId="77777777" w:rsidR="005267D1" w:rsidRDefault="005267D1" w:rsidP="005267D1">
      <w:pPr>
        <w:spacing w:after="0" w:line="240" w:lineRule="auto"/>
        <w:jc w:val="both"/>
        <w:rPr>
          <w:rFonts w:ascii="Georgia" w:eastAsia="Times New Roman Uni" w:hAnsi="Georgia" w:cs="Times New Roman"/>
          <w:b/>
          <w:sz w:val="20"/>
          <w:szCs w:val="26"/>
        </w:rPr>
      </w:pPr>
    </w:p>
    <w:p w14:paraId="6D5CDFC9" w14:textId="77777777" w:rsidR="005267D1" w:rsidRDefault="005267D1" w:rsidP="005267D1">
      <w:pPr>
        <w:spacing w:after="0" w:line="240" w:lineRule="auto"/>
        <w:jc w:val="both"/>
        <w:rPr>
          <w:rFonts w:ascii="Georgia" w:eastAsia="Times New Roman Uni" w:hAnsi="Georgia" w:cs="Times New Roman"/>
          <w:b/>
          <w:sz w:val="20"/>
          <w:szCs w:val="26"/>
        </w:rPr>
      </w:pPr>
    </w:p>
    <w:p w14:paraId="61C19218" w14:textId="0094D367" w:rsidR="005267D1" w:rsidRDefault="005267D1" w:rsidP="005267D1">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 xml:space="preserve">  </w:t>
      </w:r>
    </w:p>
    <w:p w14:paraId="687ECD30" w14:textId="6392A22C" w:rsidR="005267D1" w:rsidRDefault="005267D1" w:rsidP="005267D1">
      <w:pPr>
        <w:spacing w:after="0" w:line="240" w:lineRule="auto"/>
        <w:jc w:val="both"/>
        <w:rPr>
          <w:rFonts w:ascii="Georgia" w:eastAsia="Times New Roman Uni" w:hAnsi="Georgia" w:cs="Times New Roman"/>
          <w:b/>
          <w:sz w:val="20"/>
          <w:szCs w:val="26"/>
        </w:rPr>
      </w:pPr>
    </w:p>
    <w:p w14:paraId="0B646155" w14:textId="24F6AA36" w:rsidR="005267D1" w:rsidRDefault="005267D1" w:rsidP="005267D1">
      <w:pPr>
        <w:spacing w:after="0" w:line="240" w:lineRule="auto"/>
        <w:jc w:val="both"/>
        <w:rPr>
          <w:rFonts w:ascii="Georgia" w:eastAsia="Times New Roman Uni" w:hAnsi="Georgia" w:cs="Times New Roman"/>
          <w:b/>
          <w:sz w:val="20"/>
          <w:szCs w:val="26"/>
        </w:rPr>
      </w:pPr>
    </w:p>
    <w:p w14:paraId="25EC932A" w14:textId="7FD678E9" w:rsidR="005267D1" w:rsidRDefault="005267D1" w:rsidP="005267D1">
      <w:pPr>
        <w:spacing w:after="0" w:line="240" w:lineRule="auto"/>
        <w:jc w:val="both"/>
        <w:rPr>
          <w:rFonts w:ascii="Georgia" w:eastAsia="Times New Roman Uni" w:hAnsi="Georgia" w:cs="Times New Roman"/>
          <w:b/>
          <w:sz w:val="20"/>
          <w:szCs w:val="26"/>
        </w:rPr>
      </w:pPr>
    </w:p>
    <w:p w14:paraId="61E98DDC" w14:textId="57F41DA4" w:rsidR="005267D1" w:rsidRDefault="005267D1" w:rsidP="005267D1">
      <w:pPr>
        <w:spacing w:after="0" w:line="240" w:lineRule="auto"/>
        <w:jc w:val="both"/>
        <w:rPr>
          <w:rFonts w:ascii="Georgia" w:eastAsia="Times New Roman Uni" w:hAnsi="Georgia" w:cs="Times New Roman"/>
          <w:b/>
          <w:sz w:val="20"/>
          <w:szCs w:val="26"/>
        </w:rPr>
      </w:pPr>
    </w:p>
    <w:p w14:paraId="4B220BEC" w14:textId="7430336C" w:rsidR="005267D1" w:rsidRDefault="005267D1" w:rsidP="005267D1">
      <w:pPr>
        <w:spacing w:after="0" w:line="240" w:lineRule="auto"/>
        <w:jc w:val="both"/>
        <w:rPr>
          <w:rFonts w:ascii="Georgia" w:eastAsia="Times New Roman Uni" w:hAnsi="Georgia" w:cs="Times New Roman"/>
          <w:b/>
          <w:sz w:val="20"/>
          <w:szCs w:val="26"/>
        </w:rPr>
      </w:pPr>
    </w:p>
    <w:p w14:paraId="7831BC81" w14:textId="27198DE3" w:rsidR="005267D1" w:rsidRDefault="005267D1" w:rsidP="005267D1">
      <w:pPr>
        <w:spacing w:after="0" w:line="240" w:lineRule="auto"/>
        <w:jc w:val="both"/>
        <w:rPr>
          <w:rFonts w:ascii="Georgia" w:eastAsia="Times New Roman Uni" w:hAnsi="Georgia" w:cs="Times New Roman"/>
          <w:b/>
          <w:sz w:val="20"/>
          <w:szCs w:val="26"/>
        </w:rPr>
      </w:pPr>
    </w:p>
    <w:p w14:paraId="1A64FC08" w14:textId="2F258C15" w:rsidR="005267D1" w:rsidRDefault="005267D1" w:rsidP="005267D1">
      <w:pPr>
        <w:spacing w:after="0" w:line="240" w:lineRule="auto"/>
        <w:jc w:val="both"/>
        <w:rPr>
          <w:rFonts w:ascii="Georgia" w:eastAsia="Times New Roman Uni" w:hAnsi="Georgia" w:cs="Times New Roman"/>
          <w:b/>
          <w:sz w:val="20"/>
          <w:szCs w:val="26"/>
        </w:rPr>
      </w:pPr>
    </w:p>
    <w:p w14:paraId="4E7BDEEA" w14:textId="77777777" w:rsidR="005267D1" w:rsidRDefault="005267D1" w:rsidP="005267D1">
      <w:pPr>
        <w:spacing w:after="0" w:line="240" w:lineRule="auto"/>
        <w:jc w:val="both"/>
        <w:rPr>
          <w:rFonts w:ascii="Georgia" w:eastAsia="Times New Roman Uni" w:hAnsi="Georgia" w:cs="Times New Roman"/>
          <w:b/>
          <w:sz w:val="20"/>
          <w:szCs w:val="26"/>
        </w:rPr>
      </w:pPr>
    </w:p>
    <w:p w14:paraId="2FD834F5" w14:textId="43646FF0" w:rsidR="005267D1" w:rsidRDefault="005267D1" w:rsidP="005267D1">
      <w:pPr>
        <w:spacing w:after="0" w:line="240" w:lineRule="auto"/>
        <w:jc w:val="both"/>
        <w:rPr>
          <w:rFonts w:ascii="Georgia" w:eastAsia="Times New Roman Uni" w:hAnsi="Georgia" w:cs="Times New Roman"/>
          <w:b/>
          <w:sz w:val="20"/>
          <w:szCs w:val="26"/>
        </w:rPr>
      </w:pPr>
    </w:p>
    <w:p w14:paraId="4F39C240" w14:textId="77777777" w:rsidR="005267D1" w:rsidRDefault="005267D1" w:rsidP="005267D1">
      <w:pPr>
        <w:spacing w:after="0" w:line="240" w:lineRule="auto"/>
        <w:jc w:val="center"/>
        <w:rPr>
          <w:rFonts w:ascii="Georgia" w:eastAsia="Times New Roman Uni" w:hAnsi="Georgia" w:cs="Times New Roman"/>
          <w:bCs/>
          <w:i/>
          <w:iCs/>
          <w:sz w:val="20"/>
          <w:szCs w:val="26"/>
        </w:rPr>
        <w:sectPr w:rsidR="005267D1" w:rsidSect="00DE2DB1">
          <w:type w:val="continuous"/>
          <w:pgSz w:w="11906" w:h="16838"/>
          <w:pgMar w:top="1418" w:right="849" w:bottom="1560" w:left="851" w:header="426" w:footer="708" w:gutter="0"/>
          <w:cols w:num="2" w:space="284"/>
          <w:docGrid w:linePitch="360"/>
        </w:sectPr>
      </w:pPr>
    </w:p>
    <w:p w14:paraId="600BE672" w14:textId="77777777" w:rsidR="005267D1" w:rsidRDefault="005267D1" w:rsidP="005267D1">
      <w:pPr>
        <w:spacing w:after="0" w:line="240" w:lineRule="auto"/>
        <w:jc w:val="center"/>
        <w:rPr>
          <w:rFonts w:ascii="Georgia" w:eastAsia="Times New Roman Uni" w:hAnsi="Georgia" w:cs="Times New Roman"/>
          <w:bCs/>
          <w:i/>
          <w:iCs/>
          <w:sz w:val="20"/>
          <w:szCs w:val="26"/>
        </w:rPr>
      </w:pPr>
    </w:p>
    <w:p w14:paraId="7F272A9E" w14:textId="7F505ECC" w:rsidR="005267D1" w:rsidRDefault="005267D1" w:rsidP="005267D1">
      <w:pPr>
        <w:spacing w:after="0" w:line="240" w:lineRule="auto"/>
        <w:jc w:val="both"/>
        <w:rPr>
          <w:rFonts w:ascii="Georgia" w:eastAsia="Times New Roman Uni" w:hAnsi="Georgia" w:cs="Times New Roman"/>
          <w:bCs/>
          <w:i/>
          <w:iCs/>
          <w:sz w:val="20"/>
          <w:szCs w:val="26"/>
        </w:rPr>
      </w:pPr>
      <w:r>
        <w:rPr>
          <w:rFonts w:ascii="Georgia" w:eastAsia="Times New Roman Uni" w:hAnsi="Georgia" w:cs="Times New Roman"/>
          <w:bCs/>
          <w:i/>
          <w:iCs/>
          <w:sz w:val="20"/>
          <w:szCs w:val="26"/>
        </w:rPr>
        <w:t>*(NIH- National institute of health, WHO- World Health Organization, FDSRU- Federal disease surveillance and response unit, MNHSR&amp;C- Ministry of national health services regulation and coordination, NCOC- National Command and control centre).</w:t>
      </w:r>
    </w:p>
    <w:p w14:paraId="4951AD86" w14:textId="5D7AB96E" w:rsidR="005267D1" w:rsidRDefault="005267D1" w:rsidP="005267D1">
      <w:pPr>
        <w:spacing w:after="0" w:line="240" w:lineRule="auto"/>
        <w:jc w:val="both"/>
        <w:rPr>
          <w:rFonts w:ascii="Georgia" w:eastAsia="Times New Roman Uni" w:hAnsi="Georgia" w:cs="Times New Roman"/>
          <w:bCs/>
          <w:sz w:val="20"/>
          <w:szCs w:val="26"/>
        </w:rPr>
      </w:pPr>
    </w:p>
    <w:p w14:paraId="37958F3E" w14:textId="77777777" w:rsidR="005267D1" w:rsidRDefault="005267D1" w:rsidP="005267D1">
      <w:pPr>
        <w:pStyle w:val="NormalWeb"/>
        <w:tabs>
          <w:tab w:val="left" w:pos="0"/>
        </w:tabs>
        <w:kinsoku w:val="0"/>
        <w:overflowPunct w:val="0"/>
        <w:spacing w:before="250" w:beforeAutospacing="0" w:after="0" w:afterAutospacing="0" w:line="360" w:lineRule="auto"/>
        <w:ind w:left="-187"/>
        <w:jc w:val="both"/>
        <w:textAlignment w:val="baseline"/>
        <w:rPr>
          <w:rFonts w:ascii="Times New Roman" w:hAnsi="Times New Roman" w:cs="Times New Roman"/>
        </w:rPr>
        <w:sectPr w:rsidR="005267D1" w:rsidSect="005267D1">
          <w:type w:val="continuous"/>
          <w:pgSz w:w="11906" w:h="16838"/>
          <w:pgMar w:top="1418" w:right="849" w:bottom="1560" w:left="851" w:header="426" w:footer="708" w:gutter="0"/>
          <w:cols w:space="284"/>
          <w:docGrid w:linePitch="360"/>
        </w:sectPr>
      </w:pPr>
    </w:p>
    <w:p w14:paraId="48D934B9" w14:textId="2F8D2617" w:rsidR="005267D1" w:rsidRPr="005267D1" w:rsidRDefault="005267D1" w:rsidP="005267D1">
      <w:pPr>
        <w:pStyle w:val="NormalWeb"/>
        <w:tabs>
          <w:tab w:val="left" w:pos="0"/>
        </w:tabs>
        <w:kinsoku w:val="0"/>
        <w:overflowPunct w:val="0"/>
        <w:spacing w:before="0" w:beforeAutospacing="0" w:after="0" w:afterAutospacing="0" w:line="240" w:lineRule="auto"/>
        <w:jc w:val="both"/>
        <w:textAlignment w:val="baseline"/>
        <w:rPr>
          <w:rFonts w:ascii="Georgia" w:hAnsi="Georgia" w:cs="Times New Roman"/>
          <w:sz w:val="20"/>
          <w:szCs w:val="20"/>
        </w:rPr>
      </w:pPr>
      <w:r>
        <w:rPr>
          <w:rFonts w:ascii="Georgia" w:hAnsi="Georgia" w:cs="Times New Roman"/>
          <w:sz w:val="20"/>
          <w:szCs w:val="20"/>
        </w:rPr>
        <w:t xml:space="preserve">    </w:t>
      </w:r>
      <w:r w:rsidRPr="005267D1">
        <w:rPr>
          <w:rFonts w:ascii="Georgia" w:hAnsi="Georgia" w:cs="Times New Roman"/>
          <w:sz w:val="20"/>
          <w:szCs w:val="20"/>
        </w:rPr>
        <w:t>By implementing the above mentioned strategies, a continuous monitoring and a quick evaluation was mandated. Our objectives were to evaluate this apical laboratory based surveillance system to understand its strengths and weakness on system attributes designed by the CDC and finally propose some doable recommendations in the context of a resource limited country like Pakistan.</w:t>
      </w:r>
    </w:p>
    <w:p w14:paraId="7DDE6D52" w14:textId="77777777" w:rsidR="005267D1" w:rsidRDefault="005267D1" w:rsidP="005267D1">
      <w:pPr>
        <w:spacing w:after="0" w:line="240" w:lineRule="auto"/>
        <w:jc w:val="both"/>
        <w:rPr>
          <w:rFonts w:ascii="Georgia" w:eastAsia="Times New Roman Uni" w:hAnsi="Georgia" w:cs="Times New Roman"/>
          <w:b/>
          <w:sz w:val="20"/>
          <w:szCs w:val="26"/>
        </w:rPr>
      </w:pPr>
    </w:p>
    <w:p w14:paraId="4828A34D" w14:textId="58FBDAB3" w:rsidR="005267D1" w:rsidRDefault="005267D1" w:rsidP="005267D1">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Methods</w:t>
      </w:r>
    </w:p>
    <w:p w14:paraId="3A00A344" w14:textId="586315DB" w:rsidR="005267D1" w:rsidRDefault="00D8490F" w:rsidP="005267D1">
      <w:pPr>
        <w:spacing w:after="0" w:line="240" w:lineRule="auto"/>
        <w:jc w:val="both"/>
        <w:rPr>
          <w:rFonts w:ascii="Georgia" w:hAnsi="Georgia"/>
          <w:sz w:val="20"/>
          <w:szCs w:val="20"/>
          <w:shd w:val="clear" w:color="auto" w:fill="FFFFFF"/>
        </w:rPr>
      </w:pPr>
      <w:r>
        <w:rPr>
          <w:rFonts w:ascii="Georgia" w:hAnsi="Georgia"/>
          <w:sz w:val="20"/>
          <w:szCs w:val="20"/>
          <w:shd w:val="clear" w:color="auto" w:fill="FFFFFF"/>
        </w:rPr>
        <w:t xml:space="preserve">    </w:t>
      </w:r>
      <w:r w:rsidR="005267D1" w:rsidRPr="005267D1">
        <w:rPr>
          <w:rFonts w:ascii="Georgia" w:hAnsi="Georgia"/>
          <w:sz w:val="20"/>
          <w:szCs w:val="20"/>
          <w:shd w:val="clear" w:color="auto" w:fill="FFFFFF"/>
        </w:rPr>
        <w:t xml:space="preserve">The surveillance system review was undertaken from February to March, 2020. In order to evaluate the national COVID-19 surveillance system, the CDC’s Updated Guidelines for Surveillance System Analysis - the guidelines for the evaluation of public health surveillance systems published by the US CDC 2001 - </w:t>
      </w:r>
      <w:r w:rsidR="005267D1" w:rsidRPr="005267D1">
        <w:rPr>
          <w:rFonts w:ascii="Georgia" w:hAnsi="Georgia"/>
          <w:sz w:val="20"/>
          <w:szCs w:val="20"/>
          <w:shd w:val="clear" w:color="auto" w:fill="FFFFFF"/>
        </w:rPr>
        <w:t xml:space="preserve">were used </w:t>
      </w:r>
      <w:r w:rsidR="005267D1" w:rsidRPr="005267D1">
        <w:rPr>
          <w:rFonts w:ascii="Georgia" w:hAnsi="Georgia"/>
          <w:sz w:val="20"/>
          <w:szCs w:val="20"/>
          <w:shd w:val="clear" w:color="auto" w:fill="FFFFFF"/>
        </w:rPr>
        <w:fldChar w:fldCharType="begin" w:fldLock="1"/>
      </w:r>
      <w:r w:rsidR="005267D1" w:rsidRPr="005267D1">
        <w:rPr>
          <w:rFonts w:ascii="Georgia" w:hAnsi="Georgia"/>
          <w:sz w:val="20"/>
          <w:szCs w:val="20"/>
          <w:shd w:val="clear" w:color="auto" w:fill="FFFFFF"/>
        </w:rPr>
        <w:instrText>ADDIN CSL_CITATION {"citationItems":[{"id":"ITEM-1","itemData":{"author":[{"dropping-particle":"","family":"German","given":"RR","non-dropping-particle":"","parse-names":false,"suffix":""},{"dropping-particle":"","family":"Lee","given":"LM","non-dropping-particle":"","parse-names":false,"suffix":""},{"dropping-particle":"","family":"Horan","given":"JM","non-dropping-particle":"","parse-names":false,"suffix":""},{"dropping-particle":"","family":"Milstein","given":"RL","non-dropping-particle":"","parse-names":false,"suffix":""},{"dropping-particle":"","family":"Pertowski","given":"CA","non-dropping-particle":"","parse-names":false,"suffix":""},{"dropping-particle":"","family":"Waller","given":"MN","non-dropping-particle":"","parse-names":false,"suffix":""}],"container-title":"MMWR Recomm Rep","id":"ITEM-1","issue":"RR-13","issued":{"date-parts":[["2001"]]},"title":"Updated guidelines for evaluating public health surveillance systems: recommendations from the Guidelines Working Group","type":"article-journal","volume":"50"},"uris":["http://www.mendeley.com/documents/?uuid=4e2966a7-b49d-3a3f-a4bd-fbb160b39d64"]}],"mendeley":{"formattedCitation":"(8)","plainTextFormattedCitation":"(8)","previouslyFormattedCitation":"(8)"},"properties":{"noteIndex":0},"schema":"https://github.com/citation-style-language/schema/raw/master/csl-citation.json"}</w:instrText>
      </w:r>
      <w:r w:rsidR="005267D1" w:rsidRPr="005267D1">
        <w:rPr>
          <w:rFonts w:ascii="Georgia" w:hAnsi="Georgia"/>
          <w:sz w:val="20"/>
          <w:szCs w:val="20"/>
          <w:shd w:val="clear" w:color="auto" w:fill="FFFFFF"/>
        </w:rPr>
        <w:fldChar w:fldCharType="separate"/>
      </w:r>
      <w:r w:rsidR="005267D1" w:rsidRPr="005267D1">
        <w:rPr>
          <w:rFonts w:ascii="Georgia" w:hAnsi="Georgia"/>
          <w:noProof/>
          <w:sz w:val="20"/>
          <w:szCs w:val="20"/>
          <w:shd w:val="clear" w:color="auto" w:fill="FFFFFF"/>
        </w:rPr>
        <w:t>(8)</w:t>
      </w:r>
      <w:r w:rsidR="005267D1" w:rsidRPr="005267D1">
        <w:rPr>
          <w:rFonts w:ascii="Georgia" w:hAnsi="Georgia"/>
          <w:sz w:val="20"/>
          <w:szCs w:val="20"/>
          <w:shd w:val="clear" w:color="auto" w:fill="FFFFFF"/>
        </w:rPr>
        <w:fldChar w:fldCharType="end"/>
      </w:r>
      <w:r w:rsidR="005267D1" w:rsidRPr="005267D1">
        <w:rPr>
          <w:rFonts w:ascii="Georgia" w:hAnsi="Georgia"/>
          <w:sz w:val="20"/>
          <w:szCs w:val="20"/>
          <w:shd w:val="clear" w:color="auto" w:fill="FFFFFF"/>
        </w:rPr>
        <w:t xml:space="preserve">. After defining the objective and system attributes, we identified all stakeholders and key informants. Prior to conducting study an </w:t>
      </w:r>
      <w:r w:rsidR="005267D1" w:rsidRPr="005267D1">
        <w:rPr>
          <w:rFonts w:ascii="Georgia" w:hAnsi="Georgia"/>
          <w:sz w:val="20"/>
          <w:szCs w:val="20"/>
        </w:rPr>
        <w:t xml:space="preserve">ethical approval was taken from the NIH Institutional review board (IRB). </w:t>
      </w:r>
      <w:r w:rsidR="005267D1" w:rsidRPr="005267D1">
        <w:rPr>
          <w:rFonts w:ascii="Georgia" w:hAnsi="Georgia"/>
          <w:sz w:val="20"/>
          <w:szCs w:val="20"/>
          <w:shd w:val="clear" w:color="auto" w:fill="FFFFFF"/>
        </w:rPr>
        <w:t xml:space="preserve">An informed written consent was taken explaining purpose of study and the interviewee’s right to leave the study without any liabilities. Interviews were conducted to explore operational aspects of the system by using a semi structured questionnaire. Other operational managers of allied institutions, field epidemiologists, and other relevant departments were also interviewed to validate the information on system functions. </w:t>
      </w:r>
    </w:p>
    <w:p w14:paraId="5986D4E4" w14:textId="0ED78D69" w:rsidR="005267D1" w:rsidRDefault="005267D1" w:rsidP="005267D1">
      <w:pPr>
        <w:spacing w:after="0" w:line="240" w:lineRule="auto"/>
        <w:jc w:val="both"/>
        <w:rPr>
          <w:rFonts w:ascii="Georgia" w:hAnsi="Georgia"/>
          <w:sz w:val="20"/>
          <w:szCs w:val="20"/>
        </w:rPr>
      </w:pPr>
      <w:r>
        <w:rPr>
          <w:rFonts w:ascii="Georgia" w:hAnsi="Georgia"/>
          <w:sz w:val="20"/>
          <w:szCs w:val="20"/>
          <w:shd w:val="clear" w:color="auto" w:fill="FFFFFF"/>
        </w:rPr>
        <w:t xml:space="preserve">    </w:t>
      </w:r>
      <w:r w:rsidRPr="005267D1">
        <w:rPr>
          <w:rFonts w:ascii="Georgia" w:hAnsi="Georgia"/>
          <w:sz w:val="20"/>
          <w:szCs w:val="20"/>
          <w:shd w:val="clear" w:color="auto" w:fill="FFFFFF"/>
        </w:rPr>
        <w:t xml:space="preserve">A desk review was conducted in accordance with system attributes, which includes policy documents, procedural guidelines, database, and performance </w:t>
      </w:r>
      <w:r w:rsidRPr="005267D1">
        <w:rPr>
          <w:rFonts w:ascii="Georgia" w:hAnsi="Georgia"/>
          <w:sz w:val="20"/>
          <w:szCs w:val="20"/>
          <w:shd w:val="clear" w:color="auto" w:fill="FFFFFF"/>
        </w:rPr>
        <w:lastRenderedPageBreak/>
        <w:t>reports. Case investigation forms, contact tracing and laboratory request forms were also collected and reviewed for data quality completeness and relevance of information.</w:t>
      </w:r>
      <w:r w:rsidRPr="005267D1">
        <w:rPr>
          <w:rFonts w:ascii="Georgia" w:hAnsi="Georgia"/>
          <w:sz w:val="20"/>
          <w:szCs w:val="20"/>
        </w:rPr>
        <w:t xml:space="preserve"> Using a database which includes all the suspected cases coming in this time period of study, system attributes were measured. The measurement of the scale was categorized as good, average and poor using a Likert scale.</w:t>
      </w:r>
    </w:p>
    <w:p w14:paraId="7E58AD56" w14:textId="2AFEC54A" w:rsidR="005267D1" w:rsidRDefault="005267D1" w:rsidP="005267D1">
      <w:pPr>
        <w:spacing w:after="0" w:line="240" w:lineRule="auto"/>
        <w:jc w:val="both"/>
        <w:rPr>
          <w:rFonts w:ascii="Georgia" w:hAnsi="Georgia"/>
          <w:sz w:val="20"/>
          <w:szCs w:val="20"/>
        </w:rPr>
      </w:pPr>
    </w:p>
    <w:p w14:paraId="4DC95BA5" w14:textId="21C5520C" w:rsidR="005267D1" w:rsidRDefault="005267D1" w:rsidP="005267D1">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Operations of COVID-19 Surveillance</w:t>
      </w:r>
    </w:p>
    <w:p w14:paraId="18CC761D" w14:textId="77777777" w:rsidR="00D8490F" w:rsidRPr="00D8490F" w:rsidRDefault="00D8490F" w:rsidP="00D8490F">
      <w:pPr>
        <w:pStyle w:val="ListParagraph"/>
        <w:numPr>
          <w:ilvl w:val="0"/>
          <w:numId w:val="20"/>
        </w:numPr>
        <w:spacing w:after="0" w:line="240" w:lineRule="auto"/>
        <w:ind w:left="805" w:hanging="357"/>
        <w:jc w:val="both"/>
        <w:rPr>
          <w:rFonts w:ascii="Georgia" w:hAnsi="Georgia" w:cs="Times New Roman"/>
          <w:sz w:val="20"/>
          <w:szCs w:val="20"/>
        </w:rPr>
      </w:pPr>
      <w:r w:rsidRPr="00D8490F">
        <w:rPr>
          <w:rFonts w:ascii="Georgia" w:hAnsi="Georgia" w:cs="Times New Roman"/>
          <w:sz w:val="20"/>
          <w:szCs w:val="20"/>
        </w:rPr>
        <w:t xml:space="preserve">The demographics, contact history, clinical and risk factor information of all suspected cases were collected on standardized case investigation forms. </w:t>
      </w:r>
    </w:p>
    <w:p w14:paraId="007247BA" w14:textId="77777777" w:rsidR="00D8490F" w:rsidRPr="00D8490F" w:rsidRDefault="00D8490F" w:rsidP="00D8490F">
      <w:pPr>
        <w:pStyle w:val="ListParagraph"/>
        <w:numPr>
          <w:ilvl w:val="0"/>
          <w:numId w:val="20"/>
        </w:numPr>
        <w:spacing w:after="0" w:line="240" w:lineRule="auto"/>
        <w:ind w:left="805" w:hanging="357"/>
        <w:jc w:val="both"/>
        <w:rPr>
          <w:rFonts w:ascii="Georgia" w:hAnsi="Georgia" w:cs="Times New Roman"/>
          <w:sz w:val="20"/>
          <w:szCs w:val="20"/>
        </w:rPr>
      </w:pPr>
      <w:r w:rsidRPr="00D8490F">
        <w:rPr>
          <w:rFonts w:ascii="Georgia" w:hAnsi="Georgia" w:cs="Times New Roman"/>
          <w:sz w:val="20"/>
          <w:szCs w:val="20"/>
        </w:rPr>
        <w:t>The missing data was collected by contacting patients through telephones.</w:t>
      </w:r>
    </w:p>
    <w:p w14:paraId="70561E20" w14:textId="77777777" w:rsidR="00D8490F" w:rsidRPr="00D8490F" w:rsidRDefault="00D8490F" w:rsidP="00D8490F">
      <w:pPr>
        <w:pStyle w:val="ListParagraph"/>
        <w:numPr>
          <w:ilvl w:val="0"/>
          <w:numId w:val="20"/>
        </w:numPr>
        <w:spacing w:after="0" w:line="240" w:lineRule="auto"/>
        <w:ind w:left="805" w:hanging="357"/>
        <w:jc w:val="both"/>
        <w:rPr>
          <w:rFonts w:ascii="Georgia" w:hAnsi="Georgia" w:cs="Times New Roman"/>
          <w:sz w:val="20"/>
          <w:szCs w:val="20"/>
        </w:rPr>
      </w:pPr>
      <w:r w:rsidRPr="00D8490F">
        <w:rPr>
          <w:rFonts w:ascii="Georgia" w:hAnsi="Georgia" w:cs="Times New Roman"/>
          <w:sz w:val="20"/>
          <w:szCs w:val="20"/>
        </w:rPr>
        <w:t>Data is managed in LIMS (Laboratory Information Management Software) for prompt referral.</w:t>
      </w:r>
    </w:p>
    <w:p w14:paraId="17D90819" w14:textId="77777777" w:rsidR="00D8490F" w:rsidRPr="00D8490F" w:rsidRDefault="00D8490F" w:rsidP="00D8490F">
      <w:pPr>
        <w:pStyle w:val="ListParagraph"/>
        <w:numPr>
          <w:ilvl w:val="0"/>
          <w:numId w:val="20"/>
        </w:numPr>
        <w:spacing w:after="0" w:line="240" w:lineRule="auto"/>
        <w:ind w:left="805" w:hanging="357"/>
        <w:jc w:val="both"/>
        <w:rPr>
          <w:rFonts w:ascii="Georgia" w:hAnsi="Georgia" w:cs="Times New Roman"/>
          <w:sz w:val="20"/>
          <w:szCs w:val="20"/>
        </w:rPr>
      </w:pPr>
      <w:r w:rsidRPr="00D8490F">
        <w:rPr>
          <w:rFonts w:ascii="Georgia" w:hAnsi="Georgia" w:cs="Times New Roman"/>
          <w:sz w:val="20"/>
          <w:szCs w:val="20"/>
        </w:rPr>
        <w:t>Lab staff and rapid response teams (RRTs) are working in three shifts (morning, evening and night).</w:t>
      </w:r>
    </w:p>
    <w:p w14:paraId="1157FD40" w14:textId="77777777" w:rsidR="00D8490F" w:rsidRPr="00D8490F" w:rsidRDefault="00D8490F" w:rsidP="00D8490F">
      <w:pPr>
        <w:pStyle w:val="ListParagraph"/>
        <w:numPr>
          <w:ilvl w:val="0"/>
          <w:numId w:val="20"/>
        </w:numPr>
        <w:spacing w:after="0" w:line="240" w:lineRule="auto"/>
        <w:ind w:left="805" w:hanging="357"/>
        <w:jc w:val="both"/>
        <w:rPr>
          <w:rFonts w:ascii="Georgia" w:hAnsi="Georgia" w:cs="Times New Roman"/>
          <w:sz w:val="20"/>
          <w:szCs w:val="20"/>
        </w:rPr>
      </w:pPr>
      <w:r w:rsidRPr="00D8490F">
        <w:rPr>
          <w:rFonts w:ascii="Georgia" w:hAnsi="Georgia" w:cs="Times New Roman"/>
          <w:sz w:val="20"/>
          <w:szCs w:val="20"/>
        </w:rPr>
        <w:t>Lab reports are generated in 24-48 hours of sample collection and uploaded on LIMS data repository.</w:t>
      </w:r>
    </w:p>
    <w:p w14:paraId="6C4F3018" w14:textId="77777777" w:rsidR="00D8490F" w:rsidRPr="00D8490F" w:rsidRDefault="00D8490F" w:rsidP="00D8490F">
      <w:pPr>
        <w:pStyle w:val="ListParagraph"/>
        <w:numPr>
          <w:ilvl w:val="0"/>
          <w:numId w:val="20"/>
        </w:numPr>
        <w:spacing w:after="0" w:line="240" w:lineRule="auto"/>
        <w:jc w:val="both"/>
        <w:rPr>
          <w:rFonts w:ascii="Georgia" w:hAnsi="Georgia" w:cs="Times New Roman"/>
          <w:sz w:val="20"/>
          <w:szCs w:val="20"/>
        </w:rPr>
      </w:pPr>
      <w:r w:rsidRPr="00D8490F">
        <w:rPr>
          <w:rFonts w:ascii="Georgia" w:hAnsi="Georgia" w:cs="Times New Roman"/>
          <w:sz w:val="20"/>
          <w:szCs w:val="20"/>
        </w:rPr>
        <w:t>Follow-up is done by an expert team for contact tracing and repeat testing.</w:t>
      </w:r>
    </w:p>
    <w:p w14:paraId="36ECFC89" w14:textId="77777777" w:rsidR="00D8490F" w:rsidRPr="00D8490F" w:rsidRDefault="00D8490F" w:rsidP="00D8490F">
      <w:pPr>
        <w:pStyle w:val="ListParagraph"/>
        <w:numPr>
          <w:ilvl w:val="0"/>
          <w:numId w:val="20"/>
        </w:numPr>
        <w:spacing w:after="0" w:line="240" w:lineRule="auto"/>
        <w:jc w:val="both"/>
        <w:rPr>
          <w:rFonts w:ascii="Georgia" w:hAnsi="Georgia" w:cs="Times New Roman"/>
          <w:sz w:val="20"/>
          <w:szCs w:val="20"/>
        </w:rPr>
      </w:pPr>
      <w:r w:rsidRPr="00D8490F">
        <w:rPr>
          <w:rFonts w:ascii="Georgia" w:hAnsi="Georgia" w:cs="Times New Roman"/>
          <w:sz w:val="20"/>
          <w:szCs w:val="20"/>
        </w:rPr>
        <w:t>Patients turned positive on RT-PCR are referred to quarantine centers or respective hospitals.</w:t>
      </w:r>
    </w:p>
    <w:p w14:paraId="51086F5F" w14:textId="77777777" w:rsidR="00D8490F" w:rsidRPr="00D8490F" w:rsidRDefault="00D8490F" w:rsidP="00D8490F">
      <w:pPr>
        <w:pStyle w:val="ListParagraph"/>
        <w:numPr>
          <w:ilvl w:val="0"/>
          <w:numId w:val="20"/>
        </w:numPr>
        <w:spacing w:after="0" w:line="240" w:lineRule="auto"/>
        <w:jc w:val="both"/>
        <w:rPr>
          <w:rFonts w:ascii="Georgia" w:hAnsi="Georgia" w:cs="Times New Roman"/>
          <w:sz w:val="20"/>
          <w:szCs w:val="20"/>
        </w:rPr>
      </w:pPr>
      <w:r w:rsidRPr="00D8490F">
        <w:rPr>
          <w:rFonts w:ascii="Georgia" w:hAnsi="Georgia" w:cs="Times New Roman"/>
          <w:sz w:val="20"/>
          <w:szCs w:val="20"/>
        </w:rPr>
        <w:t>RRTs are in liaison with lab workers for sharing of information.</w:t>
      </w:r>
    </w:p>
    <w:p w14:paraId="561A7D8E" w14:textId="77777777" w:rsidR="00D8490F" w:rsidRPr="00D8490F" w:rsidRDefault="00D8490F" w:rsidP="00D8490F">
      <w:pPr>
        <w:pStyle w:val="ListParagraph"/>
        <w:numPr>
          <w:ilvl w:val="0"/>
          <w:numId w:val="20"/>
        </w:numPr>
        <w:spacing w:after="0" w:line="240" w:lineRule="auto"/>
        <w:jc w:val="both"/>
        <w:rPr>
          <w:rFonts w:ascii="Georgia" w:hAnsi="Georgia" w:cs="Times New Roman"/>
          <w:sz w:val="20"/>
          <w:szCs w:val="20"/>
        </w:rPr>
      </w:pPr>
      <w:r w:rsidRPr="00D8490F">
        <w:rPr>
          <w:rFonts w:ascii="Georgia" w:hAnsi="Georgia" w:cs="Times New Roman"/>
          <w:sz w:val="20"/>
          <w:szCs w:val="20"/>
        </w:rPr>
        <w:t>A small numbers of private labs. and NIH affiliated public health laboratories located at provincial level are sharing information on a  daily basis. A daily situation report and descriptive analysis is being communicated with all national and international stakeholders.</w:t>
      </w:r>
    </w:p>
    <w:p w14:paraId="0648418E" w14:textId="545032FB" w:rsidR="005267D1" w:rsidRPr="00D8490F" w:rsidRDefault="005267D1" w:rsidP="00D8490F">
      <w:pPr>
        <w:pStyle w:val="ListParagraph"/>
        <w:spacing w:after="0" w:line="240" w:lineRule="auto"/>
        <w:ind w:left="807"/>
        <w:jc w:val="both"/>
        <w:rPr>
          <w:rFonts w:ascii="Georgia" w:hAnsi="Georgia" w:cs="Times New Roman"/>
          <w:sz w:val="20"/>
          <w:szCs w:val="20"/>
        </w:rPr>
      </w:pPr>
    </w:p>
    <w:p w14:paraId="31022870" w14:textId="7B6E4B10" w:rsidR="005267D1" w:rsidRDefault="005267D1" w:rsidP="005267D1">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Results</w:t>
      </w:r>
    </w:p>
    <w:p w14:paraId="4FE14952" w14:textId="040A0AF2" w:rsidR="005267D1" w:rsidRPr="005267D1" w:rsidRDefault="005267D1" w:rsidP="005267D1">
      <w:pPr>
        <w:pStyle w:val="NormalWeb"/>
        <w:shd w:val="clear" w:color="auto" w:fill="FFFFFF"/>
        <w:spacing w:before="0" w:beforeAutospacing="0" w:after="0" w:afterAutospacing="0" w:line="240" w:lineRule="auto"/>
        <w:jc w:val="both"/>
        <w:rPr>
          <w:rFonts w:ascii="Georgia" w:hAnsi="Georgia" w:cs="Times New Roman"/>
          <w:sz w:val="20"/>
          <w:szCs w:val="20"/>
        </w:rPr>
      </w:pPr>
      <w:r>
        <w:rPr>
          <w:rFonts w:ascii="Georgia" w:hAnsi="Georgia" w:cs="Times New Roman"/>
          <w:sz w:val="20"/>
          <w:szCs w:val="20"/>
        </w:rPr>
        <w:t xml:space="preserve">    </w:t>
      </w:r>
      <w:r w:rsidRPr="005267D1">
        <w:rPr>
          <w:rFonts w:ascii="Georgia" w:hAnsi="Georgia" w:cs="Times New Roman"/>
          <w:sz w:val="20"/>
          <w:szCs w:val="20"/>
        </w:rPr>
        <w:t>A summary of the evaluation of 10 attributes from the CDC guidelines are presented in Table 1.</w:t>
      </w:r>
    </w:p>
    <w:p w14:paraId="116D1AB1" w14:textId="77777777" w:rsidR="005267D1" w:rsidRDefault="005267D1" w:rsidP="005267D1">
      <w:pPr>
        <w:spacing w:after="0" w:line="240" w:lineRule="auto"/>
        <w:jc w:val="both"/>
        <w:rPr>
          <w:rFonts w:ascii="Georgia" w:eastAsia="Times New Roman Uni" w:hAnsi="Georgia" w:cs="Times New Roman"/>
          <w:bCs/>
          <w:sz w:val="20"/>
          <w:szCs w:val="26"/>
        </w:rPr>
        <w:sectPr w:rsidR="005267D1" w:rsidSect="005267D1">
          <w:type w:val="continuous"/>
          <w:pgSz w:w="11906" w:h="16838"/>
          <w:pgMar w:top="1418" w:right="849" w:bottom="1560" w:left="851" w:header="426" w:footer="708" w:gutter="0"/>
          <w:cols w:num="2" w:space="284"/>
          <w:docGrid w:linePitch="360"/>
        </w:sectPr>
      </w:pPr>
    </w:p>
    <w:p w14:paraId="5142A4B7" w14:textId="5D4F65E0" w:rsidR="005267D1" w:rsidRDefault="005267D1" w:rsidP="005267D1">
      <w:pPr>
        <w:spacing w:after="0" w:line="240" w:lineRule="auto"/>
        <w:jc w:val="both"/>
        <w:rPr>
          <w:rFonts w:ascii="Georgia" w:eastAsia="Times New Roman Uni" w:hAnsi="Georgia" w:cs="Times New Roman"/>
          <w:bCs/>
          <w:sz w:val="20"/>
          <w:szCs w:val="26"/>
        </w:rPr>
      </w:pPr>
    </w:p>
    <w:p w14:paraId="4A042043" w14:textId="77777777" w:rsidR="00D8490F" w:rsidRDefault="00D8490F" w:rsidP="005267D1">
      <w:pPr>
        <w:spacing w:after="0" w:line="240" w:lineRule="auto"/>
        <w:jc w:val="both"/>
        <w:rPr>
          <w:rFonts w:ascii="Georgia" w:eastAsia="Times New Roman Uni" w:hAnsi="Georgia" w:cs="Times New Roman"/>
          <w:bCs/>
          <w:sz w:val="20"/>
          <w:szCs w:val="26"/>
        </w:rPr>
      </w:pPr>
    </w:p>
    <w:p w14:paraId="78363328" w14:textId="1B5674AC" w:rsidR="00D8490F" w:rsidRPr="00D8490F" w:rsidRDefault="00D8490F" w:rsidP="00D8490F">
      <w:pPr>
        <w:jc w:val="center"/>
        <w:rPr>
          <w:rFonts w:ascii="Georgia" w:hAnsi="Georgia"/>
          <w:color w:val="000000" w:themeColor="text1"/>
          <w:sz w:val="20"/>
          <w:szCs w:val="20"/>
          <w:shd w:val="clear" w:color="auto" w:fill="FFFFFF"/>
          <w:lang w:eastAsia="en-GB"/>
        </w:rPr>
      </w:pPr>
      <w:r w:rsidRPr="005267D1">
        <w:rPr>
          <w:rFonts w:ascii="Georgia" w:eastAsia="Times New Roman Uni" w:hAnsi="Georgia" w:cs="Times New Roman"/>
          <w:b/>
          <w:color w:val="000000" w:themeColor="text1"/>
          <w:sz w:val="20"/>
          <w:szCs w:val="26"/>
        </w:rPr>
        <w:t>Table 1.</w:t>
      </w:r>
      <w:r w:rsidRPr="005267D1">
        <w:rPr>
          <w:rFonts w:ascii="Georgia" w:eastAsia="Times New Roman Uni" w:hAnsi="Georgia" w:cs="Times New Roman"/>
          <w:bCs/>
          <w:color w:val="000000" w:themeColor="text1"/>
          <w:sz w:val="20"/>
          <w:szCs w:val="26"/>
        </w:rPr>
        <w:t xml:space="preserve"> </w:t>
      </w:r>
      <w:r w:rsidRPr="00AD76B0">
        <w:rPr>
          <w:rFonts w:ascii="Georgia" w:hAnsi="Georgia"/>
          <w:color w:val="000000" w:themeColor="text1"/>
          <w:sz w:val="20"/>
          <w:szCs w:val="20"/>
          <w:shd w:val="clear" w:color="auto" w:fill="FFFFFF"/>
          <w:lang w:eastAsia="en-GB"/>
        </w:rPr>
        <w:t>Summary of the evaluation of 10 attributes</w:t>
      </w:r>
    </w:p>
    <w:tbl>
      <w:tblPr>
        <w:tblStyle w:val="TableGrid"/>
        <w:tblpPr w:leftFromText="180" w:rightFromText="180" w:vertAnchor="text" w:horzAnchor="margin" w:tblpXSpec="center" w:tblpY="322"/>
        <w:tblW w:w="0" w:type="auto"/>
        <w:tblLook w:val="04A0" w:firstRow="1" w:lastRow="0" w:firstColumn="1" w:lastColumn="0" w:noHBand="0" w:noVBand="1"/>
      </w:tblPr>
      <w:tblGrid>
        <w:gridCol w:w="2382"/>
        <w:gridCol w:w="4633"/>
        <w:gridCol w:w="2039"/>
      </w:tblGrid>
      <w:tr w:rsidR="00D8490F" w:rsidRPr="005267D1" w14:paraId="51BA578C" w14:textId="77777777" w:rsidTr="00D8490F">
        <w:trPr>
          <w:trHeight w:val="320"/>
        </w:trPr>
        <w:tc>
          <w:tcPr>
            <w:tcW w:w="2382" w:type="dxa"/>
            <w:tcBorders>
              <w:top w:val="single" w:sz="4" w:space="0" w:color="auto"/>
              <w:left w:val="single" w:sz="4" w:space="0" w:color="auto"/>
              <w:bottom w:val="single" w:sz="4" w:space="0" w:color="auto"/>
              <w:right w:val="single" w:sz="4" w:space="0" w:color="auto"/>
            </w:tcBorders>
            <w:hideMark/>
          </w:tcPr>
          <w:p w14:paraId="543E86A4" w14:textId="77777777" w:rsidR="00D8490F" w:rsidRPr="005267D1" w:rsidRDefault="00D8490F" w:rsidP="00D8490F">
            <w:pPr>
              <w:spacing w:before="85"/>
              <w:jc w:val="both"/>
              <w:rPr>
                <w:rFonts w:ascii="Georgia" w:hAnsi="Georgia"/>
                <w:b/>
                <w:w w:val="95"/>
                <w:sz w:val="18"/>
                <w:szCs w:val="18"/>
              </w:rPr>
            </w:pPr>
            <w:r w:rsidRPr="005267D1">
              <w:rPr>
                <w:rFonts w:ascii="Georgia" w:hAnsi="Georgia"/>
                <w:b/>
                <w:w w:val="95"/>
                <w:sz w:val="18"/>
                <w:szCs w:val="18"/>
              </w:rPr>
              <w:t>Attributes</w:t>
            </w:r>
          </w:p>
        </w:tc>
        <w:tc>
          <w:tcPr>
            <w:tcW w:w="4633" w:type="dxa"/>
            <w:tcBorders>
              <w:top w:val="single" w:sz="4" w:space="0" w:color="auto"/>
              <w:left w:val="single" w:sz="4" w:space="0" w:color="auto"/>
              <w:bottom w:val="single" w:sz="4" w:space="0" w:color="auto"/>
              <w:right w:val="single" w:sz="4" w:space="0" w:color="auto"/>
            </w:tcBorders>
            <w:hideMark/>
          </w:tcPr>
          <w:p w14:paraId="7DC02F92" w14:textId="77777777" w:rsidR="00D8490F" w:rsidRPr="005267D1" w:rsidRDefault="00D8490F" w:rsidP="00D8490F">
            <w:pPr>
              <w:spacing w:before="85"/>
              <w:jc w:val="both"/>
              <w:rPr>
                <w:rFonts w:ascii="Georgia" w:hAnsi="Georgia"/>
                <w:b/>
                <w:w w:val="95"/>
                <w:sz w:val="18"/>
                <w:szCs w:val="18"/>
              </w:rPr>
            </w:pPr>
            <w:r w:rsidRPr="005267D1">
              <w:rPr>
                <w:rFonts w:ascii="Georgia" w:hAnsi="Georgia"/>
                <w:b/>
                <w:w w:val="95"/>
                <w:sz w:val="18"/>
                <w:szCs w:val="18"/>
              </w:rPr>
              <w:t>Justification</w:t>
            </w:r>
          </w:p>
        </w:tc>
        <w:tc>
          <w:tcPr>
            <w:tcW w:w="2039" w:type="dxa"/>
            <w:tcBorders>
              <w:top w:val="single" w:sz="4" w:space="0" w:color="auto"/>
              <w:left w:val="single" w:sz="4" w:space="0" w:color="auto"/>
              <w:bottom w:val="single" w:sz="4" w:space="0" w:color="auto"/>
              <w:right w:val="single" w:sz="4" w:space="0" w:color="auto"/>
            </w:tcBorders>
            <w:hideMark/>
          </w:tcPr>
          <w:p w14:paraId="50EDE6C1" w14:textId="77777777" w:rsidR="00D8490F" w:rsidRPr="005267D1" w:rsidRDefault="00D8490F" w:rsidP="00D8490F">
            <w:pPr>
              <w:spacing w:before="85"/>
              <w:jc w:val="both"/>
              <w:rPr>
                <w:rFonts w:ascii="Georgia" w:hAnsi="Georgia"/>
                <w:b/>
                <w:w w:val="95"/>
                <w:sz w:val="18"/>
                <w:szCs w:val="18"/>
              </w:rPr>
            </w:pPr>
            <w:r w:rsidRPr="005267D1">
              <w:rPr>
                <w:rFonts w:ascii="Georgia" w:hAnsi="Georgia"/>
                <w:b/>
                <w:w w:val="95"/>
                <w:sz w:val="18"/>
                <w:szCs w:val="18"/>
              </w:rPr>
              <w:t>Evaluation</w:t>
            </w:r>
          </w:p>
        </w:tc>
      </w:tr>
      <w:tr w:rsidR="00D8490F" w:rsidRPr="005267D1" w14:paraId="61CDD34B" w14:textId="77777777" w:rsidTr="00D8490F">
        <w:trPr>
          <w:trHeight w:val="422"/>
        </w:trPr>
        <w:tc>
          <w:tcPr>
            <w:tcW w:w="2382" w:type="dxa"/>
            <w:tcBorders>
              <w:top w:val="single" w:sz="4" w:space="0" w:color="auto"/>
              <w:left w:val="single" w:sz="4" w:space="0" w:color="auto"/>
              <w:bottom w:val="single" w:sz="4" w:space="0" w:color="auto"/>
              <w:right w:val="single" w:sz="4" w:space="0" w:color="auto"/>
            </w:tcBorders>
            <w:hideMark/>
          </w:tcPr>
          <w:p w14:paraId="74BD831A" w14:textId="77777777" w:rsidR="00D8490F" w:rsidRPr="005267D1" w:rsidRDefault="00D8490F" w:rsidP="00D8490F">
            <w:pPr>
              <w:pStyle w:val="TableParagraph"/>
              <w:spacing w:before="78" w:line="184" w:lineRule="exact"/>
              <w:ind w:left="56"/>
              <w:jc w:val="both"/>
              <w:rPr>
                <w:rFonts w:ascii="Georgia" w:hAnsi="Georgia" w:cs="Times New Roman"/>
                <w:sz w:val="18"/>
                <w:szCs w:val="18"/>
              </w:rPr>
            </w:pPr>
            <w:r w:rsidRPr="005267D1">
              <w:rPr>
                <w:rFonts w:ascii="Georgia" w:hAnsi="Georgia" w:cs="Times New Roman"/>
                <w:w w:val="105"/>
                <w:sz w:val="18"/>
                <w:szCs w:val="18"/>
              </w:rPr>
              <w:t>Usefulness</w:t>
            </w:r>
          </w:p>
        </w:tc>
        <w:tc>
          <w:tcPr>
            <w:tcW w:w="4633" w:type="dxa"/>
            <w:tcBorders>
              <w:top w:val="single" w:sz="4" w:space="0" w:color="auto"/>
              <w:left w:val="single" w:sz="4" w:space="0" w:color="auto"/>
              <w:bottom w:val="single" w:sz="4" w:space="0" w:color="auto"/>
              <w:right w:val="single" w:sz="4" w:space="0" w:color="auto"/>
            </w:tcBorders>
            <w:hideMark/>
          </w:tcPr>
          <w:p w14:paraId="255B7635" w14:textId="77777777" w:rsidR="00D8490F" w:rsidRPr="005267D1" w:rsidRDefault="00D8490F" w:rsidP="00D8490F">
            <w:pPr>
              <w:pStyle w:val="TableParagraph"/>
              <w:numPr>
                <w:ilvl w:val="0"/>
                <w:numId w:val="6"/>
              </w:numPr>
              <w:spacing w:line="180" w:lineRule="exact"/>
              <w:jc w:val="both"/>
              <w:rPr>
                <w:rFonts w:ascii="Georgia" w:hAnsi="Georgia" w:cs="Times New Roman"/>
                <w:w w:val="110"/>
                <w:sz w:val="18"/>
                <w:szCs w:val="18"/>
              </w:rPr>
            </w:pPr>
            <w:r w:rsidRPr="005267D1">
              <w:rPr>
                <w:rFonts w:ascii="Georgia" w:hAnsi="Georgia" w:cs="Times New Roman"/>
                <w:w w:val="105"/>
                <w:sz w:val="18"/>
                <w:szCs w:val="18"/>
              </w:rPr>
              <w:t>Standard case definitions with guidelines</w:t>
            </w:r>
            <w:r w:rsidRPr="005267D1">
              <w:rPr>
                <w:rFonts w:ascii="Georgia" w:hAnsi="Georgia" w:cs="Times New Roman"/>
                <w:w w:val="110"/>
                <w:sz w:val="18"/>
                <w:szCs w:val="18"/>
              </w:rPr>
              <w:t>.</w:t>
            </w:r>
          </w:p>
          <w:p w14:paraId="40D2892C" w14:textId="77777777" w:rsidR="00D8490F" w:rsidRPr="005267D1" w:rsidRDefault="00D8490F" w:rsidP="00D8490F">
            <w:pPr>
              <w:pStyle w:val="TableParagraph"/>
              <w:numPr>
                <w:ilvl w:val="0"/>
                <w:numId w:val="6"/>
              </w:numPr>
              <w:spacing w:line="180" w:lineRule="exact"/>
              <w:jc w:val="both"/>
              <w:rPr>
                <w:rFonts w:ascii="Georgia" w:hAnsi="Georgia" w:cs="Times New Roman"/>
                <w:w w:val="110"/>
                <w:sz w:val="18"/>
                <w:szCs w:val="18"/>
              </w:rPr>
            </w:pPr>
            <w:r w:rsidRPr="005267D1">
              <w:rPr>
                <w:rFonts w:ascii="Georgia" w:hAnsi="Georgia" w:cs="Times New Roman"/>
                <w:w w:val="110"/>
                <w:sz w:val="18"/>
                <w:szCs w:val="18"/>
              </w:rPr>
              <w:t xml:space="preserve">Data are properly linked to action.                                     </w:t>
            </w:r>
          </w:p>
        </w:tc>
        <w:tc>
          <w:tcPr>
            <w:tcW w:w="2039" w:type="dxa"/>
            <w:tcBorders>
              <w:top w:val="single" w:sz="4" w:space="0" w:color="auto"/>
              <w:left w:val="single" w:sz="4" w:space="0" w:color="auto"/>
              <w:bottom w:val="single" w:sz="4" w:space="0" w:color="auto"/>
              <w:right w:val="single" w:sz="4" w:space="0" w:color="auto"/>
            </w:tcBorders>
            <w:hideMark/>
          </w:tcPr>
          <w:p w14:paraId="67E5467B" w14:textId="77777777" w:rsidR="00D8490F" w:rsidRPr="005267D1" w:rsidRDefault="00D8490F" w:rsidP="00D8490F">
            <w:pPr>
              <w:pStyle w:val="TableParagraph"/>
              <w:spacing w:before="78" w:line="184" w:lineRule="exact"/>
              <w:jc w:val="both"/>
              <w:rPr>
                <w:rFonts w:ascii="Georgia" w:hAnsi="Georgia" w:cs="Times New Roman"/>
                <w:sz w:val="18"/>
                <w:szCs w:val="18"/>
              </w:rPr>
            </w:pPr>
            <w:r w:rsidRPr="005267D1">
              <w:rPr>
                <w:rFonts w:ascii="Georgia" w:hAnsi="Georgia" w:cs="Times New Roman"/>
                <w:w w:val="105"/>
                <w:sz w:val="18"/>
                <w:szCs w:val="18"/>
              </w:rPr>
              <w:t>Average</w:t>
            </w:r>
          </w:p>
        </w:tc>
      </w:tr>
      <w:tr w:rsidR="00D8490F" w:rsidRPr="005267D1" w14:paraId="2BA6E2DF" w14:textId="77777777" w:rsidTr="00D8490F">
        <w:trPr>
          <w:trHeight w:val="808"/>
        </w:trPr>
        <w:tc>
          <w:tcPr>
            <w:tcW w:w="2382" w:type="dxa"/>
            <w:tcBorders>
              <w:top w:val="single" w:sz="4" w:space="0" w:color="auto"/>
              <w:left w:val="single" w:sz="4" w:space="0" w:color="auto"/>
              <w:bottom w:val="single" w:sz="4" w:space="0" w:color="auto"/>
              <w:right w:val="single" w:sz="4" w:space="0" w:color="auto"/>
            </w:tcBorders>
            <w:hideMark/>
          </w:tcPr>
          <w:p w14:paraId="302FD2B1" w14:textId="77777777" w:rsidR="00D8490F" w:rsidRPr="005267D1" w:rsidRDefault="00D8490F" w:rsidP="00D8490F">
            <w:pPr>
              <w:spacing w:before="85"/>
              <w:jc w:val="both"/>
              <w:rPr>
                <w:rFonts w:ascii="Georgia" w:hAnsi="Georgia"/>
                <w:w w:val="95"/>
                <w:sz w:val="18"/>
                <w:szCs w:val="18"/>
              </w:rPr>
            </w:pPr>
            <w:r w:rsidRPr="005267D1">
              <w:rPr>
                <w:rFonts w:ascii="Georgia" w:hAnsi="Georgia"/>
                <w:w w:val="110"/>
                <w:sz w:val="18"/>
                <w:szCs w:val="18"/>
              </w:rPr>
              <w:t>Data quality</w:t>
            </w:r>
          </w:p>
        </w:tc>
        <w:tc>
          <w:tcPr>
            <w:tcW w:w="4633" w:type="dxa"/>
            <w:tcBorders>
              <w:top w:val="single" w:sz="4" w:space="0" w:color="auto"/>
              <w:left w:val="single" w:sz="4" w:space="0" w:color="auto"/>
              <w:bottom w:val="single" w:sz="4" w:space="0" w:color="auto"/>
              <w:right w:val="single" w:sz="4" w:space="0" w:color="auto"/>
            </w:tcBorders>
            <w:hideMark/>
          </w:tcPr>
          <w:p w14:paraId="35B2A01A" w14:textId="77777777" w:rsidR="00D8490F" w:rsidRPr="005267D1" w:rsidRDefault="00D8490F" w:rsidP="00D8490F">
            <w:pPr>
              <w:pStyle w:val="TableParagraph"/>
              <w:numPr>
                <w:ilvl w:val="0"/>
                <w:numId w:val="7"/>
              </w:numPr>
              <w:spacing w:before="65" w:line="184" w:lineRule="exact"/>
              <w:jc w:val="both"/>
              <w:rPr>
                <w:rFonts w:ascii="Georgia" w:hAnsi="Georgia" w:cs="Times New Roman"/>
                <w:sz w:val="18"/>
                <w:szCs w:val="18"/>
              </w:rPr>
            </w:pPr>
            <w:r w:rsidRPr="005267D1">
              <w:rPr>
                <w:rFonts w:ascii="Georgia" w:hAnsi="Georgia" w:cs="Times New Roman"/>
                <w:w w:val="105"/>
                <w:sz w:val="18"/>
                <w:szCs w:val="18"/>
              </w:rPr>
              <w:t>Data are taken on standard lab forms.</w:t>
            </w:r>
          </w:p>
          <w:p w14:paraId="20B4CA15" w14:textId="77777777" w:rsidR="00D8490F" w:rsidRPr="005267D1" w:rsidRDefault="00D8490F" w:rsidP="00D8490F">
            <w:pPr>
              <w:pStyle w:val="TableParagraph"/>
              <w:numPr>
                <w:ilvl w:val="0"/>
                <w:numId w:val="7"/>
              </w:numPr>
              <w:spacing w:before="65" w:line="184" w:lineRule="exact"/>
              <w:jc w:val="both"/>
              <w:rPr>
                <w:rFonts w:ascii="Georgia" w:hAnsi="Georgia" w:cs="Times New Roman"/>
                <w:sz w:val="18"/>
                <w:szCs w:val="18"/>
              </w:rPr>
            </w:pPr>
            <w:r w:rsidRPr="005267D1">
              <w:rPr>
                <w:rFonts w:ascii="Georgia" w:hAnsi="Georgia" w:cs="Times New Roman"/>
                <w:w w:val="110"/>
                <w:sz w:val="18"/>
                <w:szCs w:val="18"/>
              </w:rPr>
              <w:t>Demographic and</w:t>
            </w:r>
            <w:r w:rsidRPr="005267D1">
              <w:rPr>
                <w:rFonts w:ascii="Georgia" w:hAnsi="Georgia" w:cs="Times New Roman"/>
                <w:w w:val="105"/>
                <w:sz w:val="18"/>
                <w:szCs w:val="18"/>
              </w:rPr>
              <w:t xml:space="preserve"> socioeconomic status information are sufficient. </w:t>
            </w:r>
          </w:p>
          <w:p w14:paraId="52B949CA" w14:textId="77777777" w:rsidR="00D8490F" w:rsidRPr="005267D1" w:rsidRDefault="00D8490F" w:rsidP="00D8490F">
            <w:pPr>
              <w:pStyle w:val="TableParagraph"/>
              <w:numPr>
                <w:ilvl w:val="0"/>
                <w:numId w:val="7"/>
              </w:numPr>
              <w:spacing w:before="65" w:line="184" w:lineRule="exact"/>
              <w:jc w:val="both"/>
              <w:rPr>
                <w:rFonts w:ascii="Georgia" w:hAnsi="Georgia" w:cs="Times New Roman"/>
                <w:sz w:val="18"/>
                <w:szCs w:val="18"/>
              </w:rPr>
            </w:pPr>
            <w:r w:rsidRPr="005267D1">
              <w:rPr>
                <w:rFonts w:ascii="Georgia" w:hAnsi="Georgia" w:cs="Times New Roman"/>
                <w:w w:val="110"/>
                <w:sz w:val="18"/>
                <w:szCs w:val="18"/>
              </w:rPr>
              <w:t>Few, unknown, and missing values.</w:t>
            </w:r>
            <w:r w:rsidRPr="005267D1">
              <w:rPr>
                <w:rFonts w:ascii="Georgia" w:hAnsi="Georgia" w:cs="Times New Roman"/>
                <w:w w:val="105"/>
                <w:sz w:val="18"/>
                <w:szCs w:val="18"/>
              </w:rPr>
              <w:t xml:space="preserve">                                                        </w:t>
            </w:r>
          </w:p>
        </w:tc>
        <w:tc>
          <w:tcPr>
            <w:tcW w:w="2039" w:type="dxa"/>
            <w:tcBorders>
              <w:top w:val="single" w:sz="4" w:space="0" w:color="auto"/>
              <w:left w:val="single" w:sz="4" w:space="0" w:color="auto"/>
              <w:bottom w:val="single" w:sz="4" w:space="0" w:color="auto"/>
              <w:right w:val="single" w:sz="4" w:space="0" w:color="auto"/>
            </w:tcBorders>
          </w:tcPr>
          <w:p w14:paraId="2950B322" w14:textId="77777777" w:rsidR="00D8490F" w:rsidRPr="005267D1" w:rsidRDefault="00D8490F" w:rsidP="00D8490F">
            <w:pPr>
              <w:spacing w:before="85"/>
              <w:jc w:val="both"/>
              <w:rPr>
                <w:rFonts w:ascii="Georgia" w:hAnsi="Georgia"/>
                <w:w w:val="95"/>
                <w:sz w:val="18"/>
                <w:szCs w:val="18"/>
              </w:rPr>
            </w:pPr>
          </w:p>
          <w:p w14:paraId="17F4F6A5" w14:textId="77777777" w:rsidR="00D8490F" w:rsidRPr="005267D1" w:rsidRDefault="00D8490F" w:rsidP="00D8490F">
            <w:pPr>
              <w:spacing w:before="85"/>
              <w:jc w:val="both"/>
              <w:rPr>
                <w:rFonts w:ascii="Georgia" w:hAnsi="Georgia"/>
                <w:w w:val="95"/>
                <w:sz w:val="18"/>
                <w:szCs w:val="18"/>
              </w:rPr>
            </w:pPr>
            <w:r w:rsidRPr="005267D1">
              <w:rPr>
                <w:rFonts w:ascii="Georgia" w:hAnsi="Georgia"/>
                <w:w w:val="95"/>
                <w:sz w:val="18"/>
                <w:szCs w:val="18"/>
              </w:rPr>
              <w:t xml:space="preserve">Good </w:t>
            </w:r>
          </w:p>
        </w:tc>
      </w:tr>
      <w:tr w:rsidR="00D8490F" w:rsidRPr="005267D1" w14:paraId="6FE4BAA9" w14:textId="77777777" w:rsidTr="00D8490F">
        <w:trPr>
          <w:trHeight w:val="500"/>
        </w:trPr>
        <w:tc>
          <w:tcPr>
            <w:tcW w:w="9054" w:type="dxa"/>
            <w:gridSpan w:val="3"/>
            <w:tcBorders>
              <w:top w:val="single" w:sz="4" w:space="0" w:color="auto"/>
              <w:left w:val="single" w:sz="4" w:space="0" w:color="auto"/>
              <w:bottom w:val="single" w:sz="4" w:space="0" w:color="auto"/>
              <w:right w:val="single" w:sz="4" w:space="0" w:color="auto"/>
            </w:tcBorders>
            <w:hideMark/>
          </w:tcPr>
          <w:p w14:paraId="3C5A5111" w14:textId="77777777" w:rsidR="00D8490F" w:rsidRPr="005267D1" w:rsidRDefault="00D8490F" w:rsidP="00D8490F">
            <w:pPr>
              <w:spacing w:before="85"/>
              <w:jc w:val="center"/>
              <w:rPr>
                <w:rFonts w:ascii="Georgia" w:hAnsi="Georgia"/>
                <w:b/>
                <w:w w:val="95"/>
                <w:sz w:val="18"/>
                <w:szCs w:val="18"/>
              </w:rPr>
            </w:pPr>
            <w:r w:rsidRPr="005267D1">
              <w:rPr>
                <w:rFonts w:ascii="Georgia" w:hAnsi="Georgia"/>
                <w:b/>
                <w:w w:val="95"/>
                <w:sz w:val="18"/>
                <w:szCs w:val="18"/>
              </w:rPr>
              <w:t>Qualitative Analysis</w:t>
            </w:r>
          </w:p>
        </w:tc>
      </w:tr>
      <w:tr w:rsidR="00D8490F" w:rsidRPr="005267D1" w14:paraId="095B9F52" w14:textId="77777777" w:rsidTr="00D8490F">
        <w:trPr>
          <w:trHeight w:val="602"/>
        </w:trPr>
        <w:tc>
          <w:tcPr>
            <w:tcW w:w="2382" w:type="dxa"/>
            <w:tcBorders>
              <w:top w:val="single" w:sz="4" w:space="0" w:color="auto"/>
              <w:left w:val="single" w:sz="4" w:space="0" w:color="auto"/>
              <w:bottom w:val="single" w:sz="4" w:space="0" w:color="auto"/>
              <w:right w:val="single" w:sz="4" w:space="0" w:color="auto"/>
            </w:tcBorders>
            <w:hideMark/>
          </w:tcPr>
          <w:p w14:paraId="34D9DC28" w14:textId="77777777" w:rsidR="00D8490F" w:rsidRPr="005267D1" w:rsidRDefault="00D8490F" w:rsidP="00D8490F">
            <w:pPr>
              <w:pStyle w:val="TableParagraph"/>
              <w:jc w:val="both"/>
              <w:rPr>
                <w:rFonts w:ascii="Georgia" w:hAnsi="Georgia" w:cs="Times New Roman"/>
                <w:sz w:val="18"/>
                <w:szCs w:val="18"/>
              </w:rPr>
            </w:pPr>
            <w:r w:rsidRPr="005267D1">
              <w:rPr>
                <w:rFonts w:ascii="Georgia" w:hAnsi="Georgia" w:cs="Times New Roman"/>
                <w:w w:val="110"/>
                <w:sz w:val="18"/>
                <w:szCs w:val="18"/>
              </w:rPr>
              <w:t>Simplicity</w:t>
            </w:r>
          </w:p>
        </w:tc>
        <w:tc>
          <w:tcPr>
            <w:tcW w:w="4633" w:type="dxa"/>
            <w:tcBorders>
              <w:top w:val="single" w:sz="4" w:space="0" w:color="auto"/>
              <w:left w:val="single" w:sz="4" w:space="0" w:color="auto"/>
              <w:bottom w:val="single" w:sz="4" w:space="0" w:color="auto"/>
              <w:right w:val="single" w:sz="4" w:space="0" w:color="auto"/>
            </w:tcBorders>
            <w:hideMark/>
          </w:tcPr>
          <w:p w14:paraId="24DFC0A0" w14:textId="77777777" w:rsidR="00D8490F" w:rsidRPr="005267D1" w:rsidRDefault="00D8490F" w:rsidP="00D8490F">
            <w:pPr>
              <w:pStyle w:val="TableParagraph"/>
              <w:numPr>
                <w:ilvl w:val="0"/>
                <w:numId w:val="8"/>
              </w:numPr>
              <w:spacing w:before="65" w:line="184" w:lineRule="exact"/>
              <w:jc w:val="both"/>
              <w:rPr>
                <w:rFonts w:ascii="Georgia" w:hAnsi="Georgia" w:cs="Times New Roman"/>
                <w:sz w:val="18"/>
                <w:szCs w:val="18"/>
              </w:rPr>
            </w:pPr>
            <w:r w:rsidRPr="005267D1">
              <w:rPr>
                <w:rFonts w:ascii="Georgia" w:hAnsi="Georgia" w:cs="Times New Roman"/>
                <w:w w:val="105"/>
                <w:sz w:val="18"/>
                <w:szCs w:val="18"/>
              </w:rPr>
              <w:t xml:space="preserve">Standard case definitions are followed </w:t>
            </w:r>
          </w:p>
          <w:p w14:paraId="36ED88A7" w14:textId="77777777" w:rsidR="00D8490F" w:rsidRPr="005267D1" w:rsidRDefault="00D8490F" w:rsidP="00D8490F">
            <w:pPr>
              <w:pStyle w:val="TableParagraph"/>
              <w:numPr>
                <w:ilvl w:val="0"/>
                <w:numId w:val="8"/>
              </w:numPr>
              <w:spacing w:before="65" w:line="184" w:lineRule="exact"/>
              <w:jc w:val="both"/>
              <w:rPr>
                <w:rFonts w:ascii="Georgia" w:hAnsi="Georgia" w:cs="Times New Roman"/>
                <w:sz w:val="18"/>
                <w:szCs w:val="18"/>
              </w:rPr>
            </w:pPr>
            <w:r w:rsidRPr="005267D1">
              <w:rPr>
                <w:rFonts w:ascii="Georgia" w:hAnsi="Georgia" w:cs="Times New Roman"/>
                <w:w w:val="105"/>
                <w:sz w:val="18"/>
                <w:szCs w:val="18"/>
              </w:rPr>
              <w:t>Short and focused.</w:t>
            </w:r>
          </w:p>
        </w:tc>
        <w:tc>
          <w:tcPr>
            <w:tcW w:w="2039" w:type="dxa"/>
            <w:tcBorders>
              <w:top w:val="single" w:sz="4" w:space="0" w:color="auto"/>
              <w:left w:val="single" w:sz="4" w:space="0" w:color="auto"/>
              <w:bottom w:val="single" w:sz="4" w:space="0" w:color="auto"/>
              <w:right w:val="single" w:sz="4" w:space="0" w:color="auto"/>
            </w:tcBorders>
            <w:hideMark/>
          </w:tcPr>
          <w:p w14:paraId="51A02FEE" w14:textId="77777777" w:rsidR="00D8490F" w:rsidRPr="005267D1" w:rsidRDefault="00D8490F" w:rsidP="00D8490F">
            <w:pPr>
              <w:pStyle w:val="TableParagraph"/>
              <w:spacing w:line="180" w:lineRule="exact"/>
              <w:ind w:left="87"/>
              <w:jc w:val="both"/>
              <w:rPr>
                <w:rFonts w:ascii="Georgia" w:hAnsi="Georgia" w:cs="Times New Roman"/>
                <w:sz w:val="18"/>
                <w:szCs w:val="18"/>
              </w:rPr>
            </w:pPr>
            <w:r w:rsidRPr="005267D1">
              <w:rPr>
                <w:rFonts w:ascii="Georgia" w:hAnsi="Georgia" w:cs="Times New Roman"/>
                <w:sz w:val="18"/>
                <w:szCs w:val="18"/>
              </w:rPr>
              <w:t>Good</w:t>
            </w:r>
          </w:p>
        </w:tc>
      </w:tr>
      <w:tr w:rsidR="00D8490F" w:rsidRPr="005267D1" w14:paraId="6960AF4A" w14:textId="77777777" w:rsidTr="00D8490F">
        <w:trPr>
          <w:trHeight w:val="928"/>
        </w:trPr>
        <w:tc>
          <w:tcPr>
            <w:tcW w:w="2382" w:type="dxa"/>
            <w:tcBorders>
              <w:top w:val="single" w:sz="4" w:space="0" w:color="auto"/>
              <w:left w:val="single" w:sz="4" w:space="0" w:color="auto"/>
              <w:bottom w:val="single" w:sz="4" w:space="0" w:color="auto"/>
              <w:right w:val="single" w:sz="4" w:space="0" w:color="auto"/>
            </w:tcBorders>
            <w:hideMark/>
          </w:tcPr>
          <w:p w14:paraId="1AFBC8CF" w14:textId="77777777" w:rsidR="00D8490F" w:rsidRPr="005267D1" w:rsidRDefault="00D8490F" w:rsidP="00D8490F">
            <w:pPr>
              <w:spacing w:before="85"/>
              <w:jc w:val="both"/>
              <w:rPr>
                <w:rFonts w:ascii="Georgia" w:hAnsi="Georgia"/>
                <w:w w:val="95"/>
                <w:sz w:val="18"/>
                <w:szCs w:val="18"/>
              </w:rPr>
            </w:pPr>
            <w:r w:rsidRPr="005267D1">
              <w:rPr>
                <w:rFonts w:ascii="Georgia" w:hAnsi="Georgia"/>
                <w:w w:val="110"/>
                <w:sz w:val="18"/>
                <w:szCs w:val="18"/>
              </w:rPr>
              <w:t>Flexibility</w:t>
            </w:r>
          </w:p>
        </w:tc>
        <w:tc>
          <w:tcPr>
            <w:tcW w:w="4633" w:type="dxa"/>
            <w:tcBorders>
              <w:top w:val="single" w:sz="4" w:space="0" w:color="auto"/>
              <w:left w:val="single" w:sz="4" w:space="0" w:color="auto"/>
              <w:bottom w:val="single" w:sz="4" w:space="0" w:color="auto"/>
              <w:right w:val="single" w:sz="4" w:space="0" w:color="auto"/>
            </w:tcBorders>
            <w:hideMark/>
          </w:tcPr>
          <w:p w14:paraId="485373A2" w14:textId="77777777" w:rsidR="00D8490F" w:rsidRPr="005267D1" w:rsidRDefault="00D8490F" w:rsidP="00D8490F">
            <w:pPr>
              <w:pStyle w:val="TableParagraph"/>
              <w:numPr>
                <w:ilvl w:val="0"/>
                <w:numId w:val="9"/>
              </w:numPr>
              <w:spacing w:before="65" w:line="184" w:lineRule="exact"/>
              <w:jc w:val="both"/>
              <w:rPr>
                <w:rFonts w:ascii="Georgia" w:hAnsi="Georgia" w:cs="Times New Roman"/>
                <w:w w:val="105"/>
                <w:sz w:val="18"/>
                <w:szCs w:val="18"/>
              </w:rPr>
            </w:pPr>
            <w:r w:rsidRPr="005267D1">
              <w:rPr>
                <w:rFonts w:ascii="Georgia" w:hAnsi="Georgia" w:cs="Times New Roman"/>
                <w:w w:val="105"/>
                <w:sz w:val="18"/>
                <w:szCs w:val="18"/>
              </w:rPr>
              <w:t xml:space="preserve">Easy to add or remove variables. </w:t>
            </w:r>
          </w:p>
          <w:p w14:paraId="4487DDCD" w14:textId="77777777" w:rsidR="00D8490F" w:rsidRPr="005267D1" w:rsidRDefault="00D8490F" w:rsidP="00D8490F">
            <w:pPr>
              <w:pStyle w:val="TableParagraph"/>
              <w:numPr>
                <w:ilvl w:val="0"/>
                <w:numId w:val="9"/>
              </w:numPr>
              <w:spacing w:before="65" w:line="184" w:lineRule="exact"/>
              <w:jc w:val="both"/>
              <w:rPr>
                <w:rFonts w:ascii="Georgia" w:hAnsi="Georgia" w:cs="Times New Roman"/>
                <w:w w:val="105"/>
                <w:sz w:val="18"/>
                <w:szCs w:val="18"/>
              </w:rPr>
            </w:pPr>
            <w:r w:rsidRPr="005267D1">
              <w:rPr>
                <w:rFonts w:ascii="Georgia" w:hAnsi="Georgia" w:cs="Times New Roman"/>
                <w:w w:val="105"/>
                <w:sz w:val="18"/>
                <w:szCs w:val="18"/>
              </w:rPr>
              <w:t xml:space="preserve">Staff are well trained. </w:t>
            </w:r>
          </w:p>
          <w:p w14:paraId="2B54D40C" w14:textId="77777777" w:rsidR="00D8490F" w:rsidRPr="005267D1" w:rsidRDefault="00D8490F" w:rsidP="00D8490F">
            <w:pPr>
              <w:pStyle w:val="TableParagraph"/>
              <w:numPr>
                <w:ilvl w:val="0"/>
                <w:numId w:val="9"/>
              </w:numPr>
              <w:spacing w:before="65" w:line="184" w:lineRule="exact"/>
              <w:jc w:val="both"/>
              <w:rPr>
                <w:rFonts w:ascii="Georgia" w:hAnsi="Georgia" w:cs="Times New Roman"/>
                <w:w w:val="105"/>
                <w:sz w:val="18"/>
                <w:szCs w:val="18"/>
              </w:rPr>
            </w:pPr>
            <w:r w:rsidRPr="005267D1">
              <w:rPr>
                <w:rFonts w:ascii="Georgia" w:hAnsi="Georgia" w:cs="Times New Roman"/>
                <w:w w:val="105"/>
                <w:sz w:val="18"/>
                <w:szCs w:val="18"/>
              </w:rPr>
              <w:t xml:space="preserve">System is able to </w:t>
            </w:r>
            <w:r w:rsidRPr="005267D1">
              <w:rPr>
                <w:rFonts w:ascii="Georgia" w:hAnsi="Georgia" w:cs="Times New Roman"/>
                <w:w w:val="110"/>
                <w:sz w:val="18"/>
                <w:szCs w:val="18"/>
              </w:rPr>
              <w:t>accommodate and detect changes easily.</w:t>
            </w:r>
            <w:r w:rsidRPr="005267D1">
              <w:rPr>
                <w:rFonts w:ascii="Georgia" w:hAnsi="Georgia" w:cs="Times New Roman"/>
                <w:w w:val="105"/>
                <w:sz w:val="18"/>
                <w:szCs w:val="18"/>
              </w:rPr>
              <w:t xml:space="preserve">                     </w:t>
            </w:r>
          </w:p>
        </w:tc>
        <w:tc>
          <w:tcPr>
            <w:tcW w:w="2039" w:type="dxa"/>
            <w:tcBorders>
              <w:top w:val="single" w:sz="4" w:space="0" w:color="auto"/>
              <w:left w:val="single" w:sz="4" w:space="0" w:color="auto"/>
              <w:bottom w:val="single" w:sz="4" w:space="0" w:color="auto"/>
              <w:right w:val="single" w:sz="4" w:space="0" w:color="auto"/>
            </w:tcBorders>
            <w:hideMark/>
          </w:tcPr>
          <w:p w14:paraId="70578A47" w14:textId="77777777" w:rsidR="00D8490F" w:rsidRPr="005267D1" w:rsidRDefault="00D8490F" w:rsidP="00D8490F">
            <w:pPr>
              <w:spacing w:before="85"/>
              <w:jc w:val="both"/>
              <w:rPr>
                <w:rFonts w:ascii="Georgia" w:hAnsi="Georgia"/>
                <w:w w:val="95"/>
                <w:sz w:val="18"/>
                <w:szCs w:val="18"/>
              </w:rPr>
            </w:pPr>
            <w:r w:rsidRPr="005267D1">
              <w:rPr>
                <w:rFonts w:ascii="Georgia" w:hAnsi="Georgia"/>
                <w:w w:val="95"/>
                <w:sz w:val="18"/>
                <w:szCs w:val="18"/>
              </w:rPr>
              <w:t>Good</w:t>
            </w:r>
          </w:p>
        </w:tc>
      </w:tr>
      <w:tr w:rsidR="00D8490F" w:rsidRPr="005267D1" w14:paraId="7B111F58" w14:textId="77777777" w:rsidTr="00D8490F">
        <w:trPr>
          <w:trHeight w:val="792"/>
        </w:trPr>
        <w:tc>
          <w:tcPr>
            <w:tcW w:w="2382" w:type="dxa"/>
            <w:tcBorders>
              <w:top w:val="single" w:sz="4" w:space="0" w:color="auto"/>
              <w:left w:val="single" w:sz="4" w:space="0" w:color="auto"/>
              <w:bottom w:val="single" w:sz="4" w:space="0" w:color="auto"/>
              <w:right w:val="single" w:sz="4" w:space="0" w:color="auto"/>
            </w:tcBorders>
            <w:hideMark/>
          </w:tcPr>
          <w:p w14:paraId="3D31A07F" w14:textId="77777777" w:rsidR="00D8490F" w:rsidRPr="005267D1" w:rsidRDefault="00D8490F" w:rsidP="00D8490F">
            <w:pPr>
              <w:spacing w:before="85"/>
              <w:jc w:val="both"/>
              <w:rPr>
                <w:rFonts w:ascii="Georgia" w:hAnsi="Georgia"/>
                <w:w w:val="95"/>
                <w:sz w:val="18"/>
                <w:szCs w:val="18"/>
              </w:rPr>
            </w:pPr>
            <w:r w:rsidRPr="005267D1">
              <w:rPr>
                <w:rFonts w:ascii="Georgia" w:hAnsi="Georgia"/>
                <w:w w:val="110"/>
                <w:sz w:val="18"/>
                <w:szCs w:val="18"/>
              </w:rPr>
              <w:t>Acceptability</w:t>
            </w:r>
          </w:p>
        </w:tc>
        <w:tc>
          <w:tcPr>
            <w:tcW w:w="4633" w:type="dxa"/>
            <w:tcBorders>
              <w:top w:val="single" w:sz="4" w:space="0" w:color="auto"/>
              <w:left w:val="single" w:sz="4" w:space="0" w:color="auto"/>
              <w:bottom w:val="single" w:sz="4" w:space="0" w:color="auto"/>
              <w:right w:val="single" w:sz="4" w:space="0" w:color="auto"/>
            </w:tcBorders>
            <w:hideMark/>
          </w:tcPr>
          <w:p w14:paraId="33E6F038" w14:textId="77777777" w:rsidR="00D8490F" w:rsidRPr="005267D1" w:rsidRDefault="00D8490F" w:rsidP="00D8490F">
            <w:pPr>
              <w:pStyle w:val="TableParagraph"/>
              <w:numPr>
                <w:ilvl w:val="0"/>
                <w:numId w:val="10"/>
              </w:numPr>
              <w:spacing w:before="16" w:line="184" w:lineRule="exact"/>
              <w:jc w:val="both"/>
              <w:rPr>
                <w:rFonts w:ascii="Georgia" w:hAnsi="Georgia" w:cs="Times New Roman"/>
                <w:sz w:val="18"/>
                <w:szCs w:val="18"/>
              </w:rPr>
            </w:pPr>
            <w:r w:rsidRPr="005267D1">
              <w:rPr>
                <w:rFonts w:ascii="Georgia" w:hAnsi="Georgia" w:cs="Times New Roman"/>
                <w:w w:val="105"/>
                <w:sz w:val="18"/>
                <w:szCs w:val="18"/>
              </w:rPr>
              <w:t xml:space="preserve">High level of awareness of stakeholders with respect to </w:t>
            </w:r>
            <w:r w:rsidRPr="005267D1">
              <w:rPr>
                <w:rFonts w:ascii="Georgia" w:hAnsi="Georgia" w:cs="Times New Roman"/>
                <w:w w:val="110"/>
                <w:sz w:val="18"/>
                <w:szCs w:val="18"/>
              </w:rPr>
              <w:t xml:space="preserve">procedures and their ownership. </w:t>
            </w:r>
          </w:p>
          <w:p w14:paraId="3D9A6425" w14:textId="77777777" w:rsidR="00D8490F" w:rsidRPr="005267D1" w:rsidRDefault="00D8490F" w:rsidP="00D8490F">
            <w:pPr>
              <w:pStyle w:val="TableParagraph"/>
              <w:numPr>
                <w:ilvl w:val="0"/>
                <w:numId w:val="10"/>
              </w:numPr>
              <w:spacing w:before="16" w:line="184" w:lineRule="exact"/>
              <w:jc w:val="both"/>
              <w:rPr>
                <w:rFonts w:ascii="Georgia" w:hAnsi="Georgia" w:cs="Times New Roman"/>
                <w:sz w:val="18"/>
                <w:szCs w:val="18"/>
              </w:rPr>
            </w:pPr>
            <w:r w:rsidRPr="005267D1">
              <w:rPr>
                <w:rFonts w:ascii="Georgia" w:hAnsi="Georgia" w:cs="Times New Roman"/>
                <w:w w:val="110"/>
                <w:sz w:val="18"/>
                <w:szCs w:val="18"/>
              </w:rPr>
              <w:t>No refusal and</w:t>
            </w:r>
            <w:r w:rsidRPr="005267D1">
              <w:rPr>
                <w:rFonts w:ascii="Georgia" w:hAnsi="Georgia" w:cs="Times New Roman"/>
                <w:w w:val="105"/>
                <w:sz w:val="18"/>
                <w:szCs w:val="18"/>
              </w:rPr>
              <w:t xml:space="preserve"> almost 100% reporting rate. </w:t>
            </w:r>
          </w:p>
          <w:p w14:paraId="6700A413" w14:textId="77777777" w:rsidR="00D8490F" w:rsidRPr="005267D1" w:rsidRDefault="00D8490F" w:rsidP="00D8490F">
            <w:pPr>
              <w:pStyle w:val="TableParagraph"/>
              <w:numPr>
                <w:ilvl w:val="0"/>
                <w:numId w:val="10"/>
              </w:numPr>
              <w:spacing w:before="16" w:line="184" w:lineRule="exact"/>
              <w:jc w:val="both"/>
              <w:rPr>
                <w:rFonts w:ascii="Georgia" w:hAnsi="Georgia" w:cs="Times New Roman"/>
                <w:sz w:val="18"/>
                <w:szCs w:val="18"/>
              </w:rPr>
            </w:pPr>
            <w:r w:rsidRPr="005267D1">
              <w:rPr>
                <w:rFonts w:ascii="Georgia" w:hAnsi="Georgia" w:cs="Times New Roman"/>
                <w:w w:val="105"/>
                <w:sz w:val="18"/>
                <w:szCs w:val="18"/>
              </w:rPr>
              <w:t>All public health facilities participate.</w:t>
            </w:r>
          </w:p>
        </w:tc>
        <w:tc>
          <w:tcPr>
            <w:tcW w:w="2039" w:type="dxa"/>
            <w:tcBorders>
              <w:top w:val="single" w:sz="4" w:space="0" w:color="auto"/>
              <w:left w:val="single" w:sz="4" w:space="0" w:color="auto"/>
              <w:bottom w:val="single" w:sz="4" w:space="0" w:color="auto"/>
              <w:right w:val="single" w:sz="4" w:space="0" w:color="auto"/>
            </w:tcBorders>
            <w:hideMark/>
          </w:tcPr>
          <w:p w14:paraId="1EA3556E" w14:textId="77777777" w:rsidR="00D8490F" w:rsidRPr="005267D1" w:rsidRDefault="00D8490F" w:rsidP="00D8490F">
            <w:pPr>
              <w:spacing w:before="85"/>
              <w:jc w:val="both"/>
              <w:rPr>
                <w:rFonts w:ascii="Georgia" w:hAnsi="Georgia"/>
                <w:w w:val="95"/>
                <w:sz w:val="18"/>
                <w:szCs w:val="18"/>
              </w:rPr>
            </w:pPr>
            <w:r w:rsidRPr="005267D1">
              <w:rPr>
                <w:rFonts w:ascii="Georgia" w:hAnsi="Georgia"/>
                <w:w w:val="105"/>
                <w:sz w:val="18"/>
                <w:szCs w:val="18"/>
              </w:rPr>
              <w:t>Good</w:t>
            </w:r>
          </w:p>
        </w:tc>
      </w:tr>
      <w:tr w:rsidR="00D8490F" w:rsidRPr="005267D1" w14:paraId="0BCDB92A" w14:textId="77777777" w:rsidTr="00D8490F">
        <w:trPr>
          <w:trHeight w:val="792"/>
        </w:trPr>
        <w:tc>
          <w:tcPr>
            <w:tcW w:w="2382" w:type="dxa"/>
            <w:tcBorders>
              <w:top w:val="single" w:sz="4" w:space="0" w:color="auto"/>
              <w:left w:val="single" w:sz="4" w:space="0" w:color="auto"/>
              <w:bottom w:val="single" w:sz="4" w:space="0" w:color="auto"/>
              <w:right w:val="single" w:sz="4" w:space="0" w:color="auto"/>
            </w:tcBorders>
            <w:hideMark/>
          </w:tcPr>
          <w:p w14:paraId="5AEC709F" w14:textId="77777777" w:rsidR="00D8490F" w:rsidRPr="005267D1" w:rsidRDefault="00D8490F" w:rsidP="00D8490F">
            <w:pPr>
              <w:pStyle w:val="TableParagraph"/>
              <w:spacing w:line="204" w:lineRule="exact"/>
              <w:ind w:left="56"/>
              <w:jc w:val="both"/>
              <w:rPr>
                <w:rFonts w:ascii="Georgia" w:hAnsi="Georgia" w:cs="Times New Roman"/>
                <w:w w:val="110"/>
                <w:sz w:val="18"/>
                <w:szCs w:val="18"/>
              </w:rPr>
            </w:pPr>
            <w:r w:rsidRPr="005267D1">
              <w:rPr>
                <w:rFonts w:ascii="Georgia" w:hAnsi="Georgia" w:cs="Times New Roman"/>
                <w:w w:val="105"/>
                <w:sz w:val="18"/>
                <w:szCs w:val="18"/>
              </w:rPr>
              <w:t>Stability</w:t>
            </w:r>
          </w:p>
        </w:tc>
        <w:tc>
          <w:tcPr>
            <w:tcW w:w="4633" w:type="dxa"/>
            <w:tcBorders>
              <w:top w:val="single" w:sz="4" w:space="0" w:color="auto"/>
              <w:left w:val="single" w:sz="4" w:space="0" w:color="auto"/>
              <w:bottom w:val="single" w:sz="4" w:space="0" w:color="auto"/>
              <w:right w:val="single" w:sz="4" w:space="0" w:color="auto"/>
            </w:tcBorders>
            <w:hideMark/>
          </w:tcPr>
          <w:p w14:paraId="3BA97521" w14:textId="77777777" w:rsidR="00D8490F" w:rsidRPr="005267D1" w:rsidRDefault="00D8490F" w:rsidP="00D8490F">
            <w:pPr>
              <w:pStyle w:val="TableParagraph"/>
              <w:numPr>
                <w:ilvl w:val="0"/>
                <w:numId w:val="11"/>
              </w:numPr>
              <w:spacing w:before="65" w:line="184" w:lineRule="exact"/>
              <w:jc w:val="both"/>
              <w:rPr>
                <w:rFonts w:ascii="Georgia" w:hAnsi="Georgia" w:cs="Times New Roman"/>
                <w:w w:val="105"/>
                <w:sz w:val="18"/>
                <w:szCs w:val="18"/>
              </w:rPr>
            </w:pPr>
            <w:r w:rsidRPr="005267D1">
              <w:rPr>
                <w:rFonts w:ascii="Georgia" w:hAnsi="Georgia" w:cs="Times New Roman"/>
                <w:w w:val="105"/>
                <w:sz w:val="18"/>
                <w:szCs w:val="18"/>
              </w:rPr>
              <w:t>Data management with few reported failure.</w:t>
            </w:r>
          </w:p>
          <w:p w14:paraId="6EFF4602" w14:textId="77777777" w:rsidR="00D8490F" w:rsidRPr="005267D1" w:rsidRDefault="00D8490F" w:rsidP="00D8490F">
            <w:pPr>
              <w:pStyle w:val="TableParagraph"/>
              <w:numPr>
                <w:ilvl w:val="0"/>
                <w:numId w:val="11"/>
              </w:numPr>
              <w:spacing w:before="65" w:line="184" w:lineRule="exact"/>
              <w:jc w:val="both"/>
              <w:rPr>
                <w:rFonts w:ascii="Georgia" w:hAnsi="Georgia" w:cs="Times New Roman"/>
                <w:w w:val="105"/>
                <w:sz w:val="18"/>
                <w:szCs w:val="18"/>
              </w:rPr>
            </w:pPr>
            <w:r w:rsidRPr="005267D1">
              <w:rPr>
                <w:rFonts w:ascii="Georgia" w:hAnsi="Georgia" w:cs="Times New Roman"/>
                <w:w w:val="105"/>
                <w:sz w:val="18"/>
                <w:szCs w:val="18"/>
              </w:rPr>
              <w:t>System is fully functional with sustainable and financial support.</w:t>
            </w:r>
          </w:p>
          <w:p w14:paraId="522D9E75" w14:textId="77777777" w:rsidR="00D8490F" w:rsidRPr="005267D1" w:rsidRDefault="00D8490F" w:rsidP="00D8490F">
            <w:pPr>
              <w:pStyle w:val="TableParagraph"/>
              <w:numPr>
                <w:ilvl w:val="0"/>
                <w:numId w:val="11"/>
              </w:numPr>
              <w:spacing w:before="65" w:line="184" w:lineRule="exact"/>
              <w:jc w:val="both"/>
              <w:rPr>
                <w:rFonts w:ascii="Georgia" w:hAnsi="Georgia" w:cs="Times New Roman"/>
                <w:w w:val="105"/>
                <w:sz w:val="18"/>
                <w:szCs w:val="18"/>
              </w:rPr>
            </w:pPr>
            <w:r w:rsidRPr="005267D1">
              <w:rPr>
                <w:rFonts w:ascii="Georgia" w:hAnsi="Georgia" w:cs="Times New Roman"/>
                <w:w w:val="105"/>
                <w:sz w:val="18"/>
                <w:szCs w:val="18"/>
              </w:rPr>
              <w:t>Database is stable despite regular electricity and power interruption.</w:t>
            </w:r>
          </w:p>
        </w:tc>
        <w:tc>
          <w:tcPr>
            <w:tcW w:w="2039" w:type="dxa"/>
            <w:tcBorders>
              <w:top w:val="single" w:sz="4" w:space="0" w:color="auto"/>
              <w:left w:val="single" w:sz="4" w:space="0" w:color="auto"/>
              <w:bottom w:val="single" w:sz="4" w:space="0" w:color="auto"/>
              <w:right w:val="single" w:sz="4" w:space="0" w:color="auto"/>
            </w:tcBorders>
            <w:hideMark/>
          </w:tcPr>
          <w:p w14:paraId="3B24BF5A" w14:textId="77777777" w:rsidR="00D8490F" w:rsidRPr="005267D1" w:rsidRDefault="00D8490F" w:rsidP="00D8490F">
            <w:pPr>
              <w:spacing w:before="85"/>
              <w:jc w:val="both"/>
              <w:rPr>
                <w:rFonts w:ascii="Georgia" w:hAnsi="Georgia"/>
                <w:w w:val="95"/>
                <w:sz w:val="18"/>
                <w:szCs w:val="18"/>
              </w:rPr>
            </w:pPr>
            <w:r w:rsidRPr="005267D1">
              <w:rPr>
                <w:rFonts w:ascii="Georgia" w:hAnsi="Georgia"/>
                <w:w w:val="95"/>
                <w:sz w:val="18"/>
                <w:szCs w:val="18"/>
              </w:rPr>
              <w:t>Good</w:t>
            </w:r>
          </w:p>
        </w:tc>
      </w:tr>
      <w:tr w:rsidR="00D8490F" w:rsidRPr="005267D1" w14:paraId="6F2C4CFC" w14:textId="77777777" w:rsidTr="00D8490F">
        <w:trPr>
          <w:trHeight w:val="541"/>
        </w:trPr>
        <w:tc>
          <w:tcPr>
            <w:tcW w:w="9054" w:type="dxa"/>
            <w:gridSpan w:val="3"/>
            <w:tcBorders>
              <w:top w:val="single" w:sz="4" w:space="0" w:color="auto"/>
              <w:left w:val="single" w:sz="4" w:space="0" w:color="auto"/>
              <w:bottom w:val="single" w:sz="4" w:space="0" w:color="auto"/>
              <w:right w:val="single" w:sz="4" w:space="0" w:color="auto"/>
            </w:tcBorders>
            <w:hideMark/>
          </w:tcPr>
          <w:p w14:paraId="6E452F16" w14:textId="77777777" w:rsidR="00D8490F" w:rsidRPr="005267D1" w:rsidRDefault="00D8490F" w:rsidP="00D8490F">
            <w:pPr>
              <w:spacing w:before="85"/>
              <w:jc w:val="center"/>
              <w:rPr>
                <w:rFonts w:ascii="Georgia" w:hAnsi="Georgia"/>
                <w:b/>
                <w:w w:val="95"/>
                <w:sz w:val="18"/>
                <w:szCs w:val="18"/>
              </w:rPr>
            </w:pPr>
            <w:r w:rsidRPr="005267D1">
              <w:rPr>
                <w:rFonts w:ascii="Georgia" w:hAnsi="Georgia"/>
                <w:b/>
                <w:w w:val="95"/>
                <w:sz w:val="18"/>
                <w:szCs w:val="18"/>
              </w:rPr>
              <w:t>Quantitative Analysis</w:t>
            </w:r>
          </w:p>
        </w:tc>
      </w:tr>
      <w:tr w:rsidR="00D8490F" w:rsidRPr="005267D1" w14:paraId="10B51FBF" w14:textId="77777777" w:rsidTr="00D8490F">
        <w:trPr>
          <w:trHeight w:val="514"/>
        </w:trPr>
        <w:tc>
          <w:tcPr>
            <w:tcW w:w="2382" w:type="dxa"/>
            <w:tcBorders>
              <w:top w:val="single" w:sz="4" w:space="0" w:color="auto"/>
              <w:left w:val="single" w:sz="4" w:space="0" w:color="auto"/>
              <w:bottom w:val="single" w:sz="4" w:space="0" w:color="auto"/>
              <w:right w:val="single" w:sz="4" w:space="0" w:color="auto"/>
            </w:tcBorders>
            <w:hideMark/>
          </w:tcPr>
          <w:p w14:paraId="11925244" w14:textId="77777777" w:rsidR="00D8490F" w:rsidRPr="005267D1" w:rsidRDefault="00D8490F" w:rsidP="00D8490F">
            <w:pPr>
              <w:spacing w:before="85"/>
              <w:jc w:val="both"/>
              <w:rPr>
                <w:rFonts w:ascii="Georgia" w:hAnsi="Georgia"/>
                <w:w w:val="95"/>
                <w:sz w:val="18"/>
                <w:szCs w:val="18"/>
              </w:rPr>
            </w:pPr>
            <w:r w:rsidRPr="005267D1">
              <w:rPr>
                <w:rFonts w:ascii="Georgia" w:hAnsi="Georgia"/>
                <w:w w:val="105"/>
                <w:sz w:val="18"/>
                <w:szCs w:val="18"/>
              </w:rPr>
              <w:t>Sensitivity</w:t>
            </w:r>
          </w:p>
        </w:tc>
        <w:tc>
          <w:tcPr>
            <w:tcW w:w="4633" w:type="dxa"/>
            <w:tcBorders>
              <w:top w:val="single" w:sz="4" w:space="0" w:color="auto"/>
              <w:left w:val="single" w:sz="4" w:space="0" w:color="auto"/>
              <w:bottom w:val="single" w:sz="4" w:space="0" w:color="auto"/>
              <w:right w:val="single" w:sz="4" w:space="0" w:color="auto"/>
            </w:tcBorders>
            <w:hideMark/>
          </w:tcPr>
          <w:p w14:paraId="356AB1C7" w14:textId="77777777" w:rsidR="00D8490F" w:rsidRPr="005267D1" w:rsidRDefault="00D8490F" w:rsidP="00D8490F">
            <w:pPr>
              <w:pStyle w:val="TableParagraph"/>
              <w:numPr>
                <w:ilvl w:val="0"/>
                <w:numId w:val="12"/>
              </w:numPr>
              <w:spacing w:before="16" w:line="184" w:lineRule="exact"/>
              <w:jc w:val="both"/>
              <w:rPr>
                <w:rFonts w:ascii="Georgia" w:hAnsi="Georgia" w:cs="Times New Roman"/>
                <w:sz w:val="18"/>
                <w:szCs w:val="18"/>
              </w:rPr>
            </w:pPr>
            <w:r w:rsidRPr="005267D1">
              <w:rPr>
                <w:rFonts w:ascii="Georgia" w:hAnsi="Georgia" w:cs="Times New Roman"/>
                <w:w w:val="105"/>
                <w:sz w:val="18"/>
                <w:szCs w:val="18"/>
              </w:rPr>
              <w:t>Estimated</w:t>
            </w:r>
            <w:r w:rsidRPr="005267D1">
              <w:rPr>
                <w:rFonts w:ascii="Georgia" w:hAnsi="Georgia" w:cs="Times New Roman"/>
                <w:sz w:val="18"/>
                <w:szCs w:val="18"/>
              </w:rPr>
              <w:t xml:space="preserve"> targe</w:t>
            </w:r>
            <w:r w:rsidRPr="005267D1">
              <w:rPr>
                <w:rFonts w:ascii="Georgia" w:hAnsi="Georgia" w:cs="Times New Roman"/>
                <w:w w:val="105"/>
                <w:sz w:val="18"/>
                <w:szCs w:val="18"/>
              </w:rPr>
              <w:t>ted sensitivity 1.25%.</w:t>
            </w:r>
          </w:p>
        </w:tc>
        <w:tc>
          <w:tcPr>
            <w:tcW w:w="2039" w:type="dxa"/>
            <w:tcBorders>
              <w:top w:val="single" w:sz="4" w:space="0" w:color="auto"/>
              <w:left w:val="single" w:sz="4" w:space="0" w:color="auto"/>
              <w:bottom w:val="single" w:sz="4" w:space="0" w:color="auto"/>
              <w:right w:val="single" w:sz="4" w:space="0" w:color="auto"/>
            </w:tcBorders>
            <w:hideMark/>
          </w:tcPr>
          <w:p w14:paraId="5932E62D" w14:textId="77777777" w:rsidR="00D8490F" w:rsidRPr="005267D1" w:rsidRDefault="00D8490F" w:rsidP="00D8490F">
            <w:pPr>
              <w:spacing w:before="85"/>
              <w:jc w:val="both"/>
              <w:rPr>
                <w:rFonts w:ascii="Georgia" w:hAnsi="Georgia"/>
                <w:w w:val="95"/>
                <w:sz w:val="18"/>
                <w:szCs w:val="18"/>
              </w:rPr>
            </w:pPr>
            <w:r w:rsidRPr="005267D1">
              <w:rPr>
                <w:rFonts w:ascii="Georgia" w:hAnsi="Georgia"/>
                <w:w w:val="105"/>
                <w:sz w:val="18"/>
                <w:szCs w:val="18"/>
              </w:rPr>
              <w:t>Poor</w:t>
            </w:r>
          </w:p>
        </w:tc>
      </w:tr>
      <w:tr w:rsidR="00D8490F" w:rsidRPr="005267D1" w14:paraId="4A8D7227" w14:textId="77777777" w:rsidTr="00D8490F">
        <w:trPr>
          <w:trHeight w:val="335"/>
        </w:trPr>
        <w:tc>
          <w:tcPr>
            <w:tcW w:w="2382" w:type="dxa"/>
            <w:tcBorders>
              <w:top w:val="single" w:sz="4" w:space="0" w:color="auto"/>
              <w:left w:val="single" w:sz="4" w:space="0" w:color="auto"/>
              <w:bottom w:val="single" w:sz="4" w:space="0" w:color="auto"/>
              <w:right w:val="single" w:sz="4" w:space="0" w:color="auto"/>
            </w:tcBorders>
            <w:hideMark/>
          </w:tcPr>
          <w:p w14:paraId="0F8F9C3C" w14:textId="77777777" w:rsidR="00D8490F" w:rsidRPr="005267D1" w:rsidRDefault="00D8490F" w:rsidP="00D8490F">
            <w:pPr>
              <w:pStyle w:val="TableParagraph"/>
              <w:spacing w:before="165" w:line="184" w:lineRule="exact"/>
              <w:ind w:left="56"/>
              <w:jc w:val="both"/>
              <w:rPr>
                <w:rFonts w:ascii="Georgia" w:hAnsi="Georgia" w:cs="Times New Roman"/>
                <w:sz w:val="18"/>
                <w:szCs w:val="18"/>
              </w:rPr>
            </w:pPr>
            <w:r w:rsidRPr="005267D1">
              <w:rPr>
                <w:rFonts w:ascii="Georgia" w:hAnsi="Georgia" w:cs="Times New Roman"/>
                <w:w w:val="105"/>
                <w:sz w:val="18"/>
                <w:szCs w:val="18"/>
              </w:rPr>
              <w:t>Positive predictive value</w:t>
            </w:r>
          </w:p>
        </w:tc>
        <w:tc>
          <w:tcPr>
            <w:tcW w:w="4633" w:type="dxa"/>
            <w:tcBorders>
              <w:top w:val="single" w:sz="4" w:space="0" w:color="auto"/>
              <w:left w:val="single" w:sz="4" w:space="0" w:color="auto"/>
              <w:bottom w:val="single" w:sz="4" w:space="0" w:color="auto"/>
              <w:right w:val="single" w:sz="4" w:space="0" w:color="auto"/>
            </w:tcBorders>
            <w:hideMark/>
          </w:tcPr>
          <w:p w14:paraId="136965F8" w14:textId="77777777" w:rsidR="00D8490F" w:rsidRPr="005267D1" w:rsidRDefault="00D8490F" w:rsidP="00D8490F">
            <w:pPr>
              <w:pStyle w:val="TableParagraph"/>
              <w:numPr>
                <w:ilvl w:val="0"/>
                <w:numId w:val="12"/>
              </w:numPr>
              <w:spacing w:line="204" w:lineRule="exact"/>
              <w:jc w:val="both"/>
              <w:rPr>
                <w:rFonts w:ascii="Georgia" w:hAnsi="Georgia" w:cs="Times New Roman"/>
                <w:sz w:val="18"/>
                <w:szCs w:val="18"/>
              </w:rPr>
            </w:pPr>
            <w:r w:rsidRPr="005267D1">
              <w:rPr>
                <w:rFonts w:ascii="Georgia" w:hAnsi="Georgia" w:cs="Times New Roman"/>
                <w:w w:val="105"/>
                <w:sz w:val="18"/>
                <w:szCs w:val="18"/>
              </w:rPr>
              <w:t xml:space="preserve">Estimated PPV </w:t>
            </w:r>
            <w:r w:rsidRPr="005267D1">
              <w:rPr>
                <w:rFonts w:ascii="Georgia" w:hAnsi="Georgia" w:cs="Times New Roman"/>
                <w:sz w:val="18"/>
                <w:szCs w:val="18"/>
              </w:rPr>
              <w:t>4.50 %</w:t>
            </w:r>
            <w:r w:rsidRPr="005267D1">
              <w:rPr>
                <w:rFonts w:ascii="Segoe UI Symbol" w:hAnsi="Segoe UI Symbol" w:cs="Segoe UI Symbol"/>
                <w:sz w:val="18"/>
                <w:szCs w:val="18"/>
              </w:rPr>
              <w:t>⃰</w:t>
            </w:r>
            <w:r w:rsidRPr="005267D1">
              <w:rPr>
                <w:rFonts w:ascii="Georgia" w:hAnsi="Georgia" w:cs="Times New Roman"/>
                <w:w w:val="105"/>
                <w:sz w:val="18"/>
                <w:szCs w:val="18"/>
              </w:rPr>
              <w:t xml:space="preserve">. </w:t>
            </w:r>
          </w:p>
        </w:tc>
        <w:tc>
          <w:tcPr>
            <w:tcW w:w="2039" w:type="dxa"/>
            <w:tcBorders>
              <w:top w:val="single" w:sz="4" w:space="0" w:color="auto"/>
              <w:left w:val="single" w:sz="4" w:space="0" w:color="auto"/>
              <w:bottom w:val="single" w:sz="4" w:space="0" w:color="auto"/>
              <w:right w:val="single" w:sz="4" w:space="0" w:color="auto"/>
            </w:tcBorders>
            <w:hideMark/>
          </w:tcPr>
          <w:p w14:paraId="4D798919" w14:textId="77777777" w:rsidR="00D8490F" w:rsidRPr="005267D1" w:rsidRDefault="00D8490F" w:rsidP="00D8490F">
            <w:pPr>
              <w:spacing w:before="85"/>
              <w:jc w:val="both"/>
              <w:rPr>
                <w:rFonts w:ascii="Georgia" w:hAnsi="Georgia"/>
                <w:w w:val="95"/>
                <w:sz w:val="18"/>
                <w:szCs w:val="18"/>
              </w:rPr>
            </w:pPr>
            <w:r w:rsidRPr="005267D1">
              <w:rPr>
                <w:rFonts w:ascii="Georgia" w:hAnsi="Georgia"/>
                <w:w w:val="95"/>
                <w:sz w:val="18"/>
                <w:szCs w:val="18"/>
              </w:rPr>
              <w:t>Poor</w:t>
            </w:r>
          </w:p>
        </w:tc>
      </w:tr>
      <w:tr w:rsidR="00D8490F" w:rsidRPr="005267D1" w14:paraId="7B6F9DFE" w14:textId="77777777" w:rsidTr="00D8490F">
        <w:trPr>
          <w:trHeight w:val="792"/>
        </w:trPr>
        <w:tc>
          <w:tcPr>
            <w:tcW w:w="2382" w:type="dxa"/>
            <w:tcBorders>
              <w:top w:val="single" w:sz="4" w:space="0" w:color="auto"/>
              <w:left w:val="single" w:sz="4" w:space="0" w:color="auto"/>
              <w:bottom w:val="single" w:sz="4" w:space="0" w:color="auto"/>
              <w:right w:val="single" w:sz="4" w:space="0" w:color="auto"/>
            </w:tcBorders>
            <w:hideMark/>
          </w:tcPr>
          <w:p w14:paraId="2F61157D" w14:textId="77777777" w:rsidR="00D8490F" w:rsidRPr="005267D1" w:rsidRDefault="00D8490F" w:rsidP="00D8490F">
            <w:pPr>
              <w:pStyle w:val="TableParagraph"/>
              <w:spacing w:line="204" w:lineRule="exact"/>
              <w:ind w:left="56"/>
              <w:jc w:val="both"/>
              <w:rPr>
                <w:rFonts w:ascii="Georgia" w:hAnsi="Georgia" w:cs="Times New Roman"/>
                <w:sz w:val="18"/>
                <w:szCs w:val="18"/>
              </w:rPr>
            </w:pPr>
            <w:r w:rsidRPr="005267D1">
              <w:rPr>
                <w:rFonts w:ascii="Georgia" w:hAnsi="Georgia" w:cs="Times New Roman"/>
                <w:w w:val="105"/>
                <w:sz w:val="18"/>
                <w:szCs w:val="18"/>
              </w:rPr>
              <w:lastRenderedPageBreak/>
              <w:t>Representativeness</w:t>
            </w:r>
          </w:p>
        </w:tc>
        <w:tc>
          <w:tcPr>
            <w:tcW w:w="4633" w:type="dxa"/>
            <w:tcBorders>
              <w:top w:val="single" w:sz="4" w:space="0" w:color="auto"/>
              <w:left w:val="single" w:sz="4" w:space="0" w:color="auto"/>
              <w:bottom w:val="single" w:sz="4" w:space="0" w:color="auto"/>
              <w:right w:val="single" w:sz="4" w:space="0" w:color="auto"/>
            </w:tcBorders>
            <w:hideMark/>
          </w:tcPr>
          <w:p w14:paraId="3A8235A7" w14:textId="77777777" w:rsidR="00D8490F" w:rsidRPr="005267D1" w:rsidRDefault="00D8490F" w:rsidP="00D8490F">
            <w:pPr>
              <w:pStyle w:val="TableParagraph"/>
              <w:numPr>
                <w:ilvl w:val="0"/>
                <w:numId w:val="13"/>
              </w:numPr>
              <w:spacing w:line="200" w:lineRule="exact"/>
              <w:jc w:val="both"/>
              <w:rPr>
                <w:rFonts w:ascii="Georgia" w:hAnsi="Georgia" w:cs="Times New Roman"/>
                <w:sz w:val="18"/>
                <w:szCs w:val="18"/>
              </w:rPr>
            </w:pPr>
            <w:r w:rsidRPr="005267D1">
              <w:rPr>
                <w:rFonts w:ascii="Georgia" w:hAnsi="Georgia" w:cs="Times New Roman"/>
                <w:w w:val="105"/>
                <w:sz w:val="18"/>
                <w:szCs w:val="18"/>
              </w:rPr>
              <w:t xml:space="preserve">All Public and private health facilities are covered. </w:t>
            </w:r>
          </w:p>
          <w:p w14:paraId="305107F5" w14:textId="77777777" w:rsidR="00D8490F" w:rsidRPr="005267D1" w:rsidRDefault="00D8490F" w:rsidP="00D8490F">
            <w:pPr>
              <w:pStyle w:val="TableParagraph"/>
              <w:numPr>
                <w:ilvl w:val="0"/>
                <w:numId w:val="13"/>
              </w:numPr>
              <w:spacing w:line="200" w:lineRule="exact"/>
              <w:jc w:val="both"/>
              <w:rPr>
                <w:rFonts w:ascii="Georgia" w:hAnsi="Georgia" w:cs="Times New Roman"/>
                <w:sz w:val="18"/>
                <w:szCs w:val="18"/>
              </w:rPr>
            </w:pPr>
            <w:r w:rsidRPr="005267D1">
              <w:rPr>
                <w:rFonts w:ascii="Georgia" w:hAnsi="Georgia" w:cs="Times New Roman"/>
                <w:sz w:val="18"/>
                <w:szCs w:val="18"/>
              </w:rPr>
              <w:t>Limited</w:t>
            </w:r>
            <w:r w:rsidRPr="005267D1">
              <w:rPr>
                <w:rFonts w:ascii="Georgia" w:hAnsi="Georgia" w:cs="Times New Roman"/>
                <w:w w:val="110"/>
                <w:sz w:val="18"/>
                <w:szCs w:val="18"/>
              </w:rPr>
              <w:t xml:space="preserve"> coordination with private labs initially.</w:t>
            </w:r>
          </w:p>
          <w:p w14:paraId="2FAB1600" w14:textId="77777777" w:rsidR="00D8490F" w:rsidRPr="005267D1" w:rsidRDefault="00D8490F" w:rsidP="00D8490F">
            <w:pPr>
              <w:pStyle w:val="TableParagraph"/>
              <w:spacing w:line="200" w:lineRule="exact"/>
              <w:ind w:left="87"/>
              <w:jc w:val="both"/>
              <w:rPr>
                <w:rFonts w:ascii="Georgia" w:hAnsi="Georgia" w:cs="Times New Roman"/>
                <w:sz w:val="18"/>
                <w:szCs w:val="18"/>
              </w:rPr>
            </w:pPr>
          </w:p>
        </w:tc>
        <w:tc>
          <w:tcPr>
            <w:tcW w:w="2039" w:type="dxa"/>
            <w:tcBorders>
              <w:top w:val="single" w:sz="4" w:space="0" w:color="auto"/>
              <w:left w:val="single" w:sz="4" w:space="0" w:color="auto"/>
              <w:bottom w:val="single" w:sz="4" w:space="0" w:color="auto"/>
              <w:right w:val="single" w:sz="4" w:space="0" w:color="auto"/>
            </w:tcBorders>
            <w:hideMark/>
          </w:tcPr>
          <w:p w14:paraId="5177C93A" w14:textId="77777777" w:rsidR="00D8490F" w:rsidRPr="005267D1" w:rsidRDefault="00D8490F" w:rsidP="00D8490F">
            <w:pPr>
              <w:spacing w:before="85"/>
              <w:jc w:val="both"/>
              <w:rPr>
                <w:rFonts w:ascii="Georgia" w:hAnsi="Georgia"/>
                <w:w w:val="95"/>
                <w:sz w:val="18"/>
                <w:szCs w:val="18"/>
              </w:rPr>
            </w:pPr>
            <w:r w:rsidRPr="005267D1">
              <w:rPr>
                <w:rFonts w:ascii="Georgia" w:hAnsi="Georgia"/>
                <w:w w:val="95"/>
                <w:sz w:val="18"/>
                <w:szCs w:val="18"/>
              </w:rPr>
              <w:t xml:space="preserve">Good </w:t>
            </w:r>
          </w:p>
        </w:tc>
      </w:tr>
      <w:tr w:rsidR="00D8490F" w:rsidRPr="005267D1" w14:paraId="3C630E87" w14:textId="77777777" w:rsidTr="00D8490F">
        <w:trPr>
          <w:trHeight w:val="792"/>
        </w:trPr>
        <w:tc>
          <w:tcPr>
            <w:tcW w:w="2382" w:type="dxa"/>
            <w:tcBorders>
              <w:top w:val="single" w:sz="4" w:space="0" w:color="auto"/>
              <w:left w:val="single" w:sz="4" w:space="0" w:color="auto"/>
              <w:bottom w:val="single" w:sz="4" w:space="0" w:color="auto"/>
              <w:right w:val="single" w:sz="4" w:space="0" w:color="auto"/>
            </w:tcBorders>
            <w:hideMark/>
          </w:tcPr>
          <w:p w14:paraId="040D1702" w14:textId="77777777" w:rsidR="00D8490F" w:rsidRPr="005267D1" w:rsidRDefault="00D8490F" w:rsidP="00D8490F">
            <w:pPr>
              <w:pStyle w:val="TableParagraph"/>
              <w:spacing w:line="204" w:lineRule="exact"/>
              <w:ind w:left="56"/>
              <w:jc w:val="both"/>
              <w:rPr>
                <w:rFonts w:ascii="Georgia" w:hAnsi="Georgia" w:cs="Times New Roman"/>
                <w:w w:val="105"/>
                <w:sz w:val="18"/>
                <w:szCs w:val="18"/>
              </w:rPr>
            </w:pPr>
            <w:r w:rsidRPr="005267D1">
              <w:rPr>
                <w:rFonts w:ascii="Georgia" w:hAnsi="Georgia" w:cs="Times New Roman"/>
                <w:w w:val="110"/>
                <w:sz w:val="18"/>
                <w:szCs w:val="18"/>
              </w:rPr>
              <w:t>Timeliness</w:t>
            </w:r>
          </w:p>
        </w:tc>
        <w:tc>
          <w:tcPr>
            <w:tcW w:w="4633" w:type="dxa"/>
            <w:tcBorders>
              <w:top w:val="single" w:sz="4" w:space="0" w:color="auto"/>
              <w:left w:val="single" w:sz="4" w:space="0" w:color="auto"/>
              <w:bottom w:val="single" w:sz="4" w:space="0" w:color="auto"/>
              <w:right w:val="single" w:sz="4" w:space="0" w:color="auto"/>
            </w:tcBorders>
            <w:hideMark/>
          </w:tcPr>
          <w:p w14:paraId="0538536A" w14:textId="77777777" w:rsidR="00D8490F" w:rsidRPr="005267D1" w:rsidRDefault="00D8490F" w:rsidP="00D8490F">
            <w:pPr>
              <w:pStyle w:val="TableParagraph"/>
              <w:numPr>
                <w:ilvl w:val="0"/>
                <w:numId w:val="14"/>
              </w:numPr>
              <w:spacing w:before="63" w:line="184" w:lineRule="exact"/>
              <w:jc w:val="both"/>
              <w:rPr>
                <w:rFonts w:ascii="Georgia" w:hAnsi="Georgia" w:cs="Times New Roman"/>
                <w:sz w:val="18"/>
                <w:szCs w:val="18"/>
              </w:rPr>
            </w:pPr>
            <w:r w:rsidRPr="005267D1">
              <w:rPr>
                <w:rFonts w:ascii="Georgia" w:hAnsi="Georgia" w:cs="Times New Roman"/>
                <w:w w:val="110"/>
                <w:sz w:val="18"/>
                <w:szCs w:val="18"/>
              </w:rPr>
              <w:t>Daily collection at provincial level and reporting</w:t>
            </w:r>
          </w:p>
          <w:p w14:paraId="5CE4B903" w14:textId="77777777" w:rsidR="00D8490F" w:rsidRPr="005267D1" w:rsidRDefault="00D8490F" w:rsidP="00D8490F">
            <w:pPr>
              <w:pStyle w:val="TableParagraph"/>
              <w:numPr>
                <w:ilvl w:val="0"/>
                <w:numId w:val="14"/>
              </w:numPr>
              <w:spacing w:before="63" w:line="184" w:lineRule="exact"/>
              <w:jc w:val="both"/>
              <w:rPr>
                <w:rFonts w:ascii="Georgia" w:hAnsi="Georgia" w:cs="Times New Roman"/>
                <w:sz w:val="18"/>
                <w:szCs w:val="18"/>
              </w:rPr>
            </w:pPr>
            <w:r w:rsidRPr="005267D1">
              <w:rPr>
                <w:rFonts w:ascii="Georgia" w:hAnsi="Georgia" w:cs="Times New Roman"/>
                <w:w w:val="105"/>
                <w:sz w:val="18"/>
                <w:szCs w:val="18"/>
              </w:rPr>
              <w:t>Feedback and response is timely and there is no time lag.</w:t>
            </w:r>
            <w:r w:rsidRPr="005267D1">
              <w:rPr>
                <w:rFonts w:ascii="Georgia" w:hAnsi="Georgia" w:cs="Times New Roman"/>
                <w:w w:val="110"/>
                <w:sz w:val="18"/>
                <w:szCs w:val="18"/>
              </w:rPr>
              <w:t xml:space="preserve">                       </w:t>
            </w:r>
          </w:p>
        </w:tc>
        <w:tc>
          <w:tcPr>
            <w:tcW w:w="2039" w:type="dxa"/>
            <w:tcBorders>
              <w:top w:val="single" w:sz="4" w:space="0" w:color="auto"/>
              <w:left w:val="single" w:sz="4" w:space="0" w:color="auto"/>
              <w:bottom w:val="single" w:sz="4" w:space="0" w:color="auto"/>
              <w:right w:val="single" w:sz="4" w:space="0" w:color="auto"/>
            </w:tcBorders>
            <w:hideMark/>
          </w:tcPr>
          <w:p w14:paraId="4D9A8813" w14:textId="77777777" w:rsidR="00D8490F" w:rsidRPr="005267D1" w:rsidRDefault="00D8490F" w:rsidP="00D8490F">
            <w:pPr>
              <w:spacing w:before="85"/>
              <w:jc w:val="both"/>
              <w:rPr>
                <w:rFonts w:ascii="Georgia" w:hAnsi="Georgia"/>
                <w:w w:val="95"/>
                <w:sz w:val="18"/>
                <w:szCs w:val="18"/>
              </w:rPr>
            </w:pPr>
            <w:r w:rsidRPr="005267D1">
              <w:rPr>
                <w:rFonts w:ascii="Georgia" w:hAnsi="Georgia"/>
                <w:w w:val="110"/>
                <w:sz w:val="18"/>
                <w:szCs w:val="18"/>
              </w:rPr>
              <w:t>Good</w:t>
            </w:r>
          </w:p>
        </w:tc>
      </w:tr>
    </w:tbl>
    <w:p w14:paraId="5805FDD4" w14:textId="666A65FE" w:rsidR="00D8490F" w:rsidRPr="00D8490F" w:rsidRDefault="00D8490F" w:rsidP="00D8490F">
      <w:pPr>
        <w:jc w:val="center"/>
        <w:rPr>
          <w:rFonts w:ascii="Georgia" w:hAnsi="Georgia"/>
          <w:color w:val="000000" w:themeColor="text1"/>
          <w:sz w:val="20"/>
          <w:szCs w:val="20"/>
          <w:shd w:val="clear" w:color="auto" w:fill="FFFFFF"/>
          <w:lang w:eastAsia="en-GB"/>
        </w:rPr>
      </w:pPr>
    </w:p>
    <w:p w14:paraId="147866FD" w14:textId="5794175F" w:rsidR="005267D1" w:rsidRDefault="005267D1" w:rsidP="005267D1">
      <w:pPr>
        <w:jc w:val="center"/>
        <w:rPr>
          <w:rFonts w:ascii="Georgia" w:hAnsi="Georgia"/>
          <w:color w:val="000000" w:themeColor="text1"/>
          <w:sz w:val="20"/>
          <w:szCs w:val="20"/>
          <w:shd w:val="clear" w:color="auto" w:fill="FFFFFF"/>
          <w:lang w:eastAsia="en-GB"/>
        </w:rPr>
      </w:pPr>
    </w:p>
    <w:p w14:paraId="68C7044B" w14:textId="77777777" w:rsidR="005267D1" w:rsidRPr="00AD76B0" w:rsidRDefault="005267D1" w:rsidP="005267D1">
      <w:pPr>
        <w:jc w:val="center"/>
        <w:rPr>
          <w:rFonts w:ascii="Georgia" w:hAnsi="Georgia"/>
          <w:color w:val="000000" w:themeColor="text1"/>
          <w:sz w:val="20"/>
          <w:szCs w:val="20"/>
          <w:lang w:eastAsia="en-GB"/>
        </w:rPr>
      </w:pPr>
    </w:p>
    <w:p w14:paraId="479470E9" w14:textId="6A13BDD1" w:rsidR="005267D1" w:rsidRPr="00FA2382" w:rsidRDefault="005267D1" w:rsidP="005267D1">
      <w:pPr>
        <w:spacing w:after="0" w:line="240" w:lineRule="auto"/>
        <w:jc w:val="center"/>
        <w:rPr>
          <w:rFonts w:ascii="Georgia" w:eastAsia="Times New Roman Uni" w:hAnsi="Georgia" w:cs="Times New Roman"/>
          <w:bCs/>
          <w:sz w:val="20"/>
          <w:szCs w:val="26"/>
        </w:rPr>
      </w:pPr>
    </w:p>
    <w:p w14:paraId="338DE4CD" w14:textId="77777777" w:rsidR="005267D1" w:rsidRPr="005267D1" w:rsidRDefault="005267D1" w:rsidP="005267D1">
      <w:pPr>
        <w:spacing w:after="0" w:line="240" w:lineRule="auto"/>
        <w:jc w:val="both"/>
        <w:rPr>
          <w:rFonts w:ascii="Georgia" w:hAnsi="Georgia" w:cs="Times New Roman"/>
          <w:sz w:val="20"/>
          <w:szCs w:val="20"/>
        </w:rPr>
      </w:pPr>
    </w:p>
    <w:p w14:paraId="5D493E7C" w14:textId="5DEF122E" w:rsidR="005267D1" w:rsidRDefault="005267D1" w:rsidP="00D8490F">
      <w:pPr>
        <w:spacing w:after="0" w:line="240" w:lineRule="auto"/>
        <w:jc w:val="both"/>
        <w:rPr>
          <w:rFonts w:ascii="Georgia" w:eastAsia="Times New Roman Uni" w:hAnsi="Georgia" w:cs="Times New Roman"/>
          <w:bCs/>
          <w:sz w:val="20"/>
          <w:szCs w:val="26"/>
        </w:rPr>
      </w:pPr>
    </w:p>
    <w:p w14:paraId="2BA0F6ED" w14:textId="77777777" w:rsidR="005267D1" w:rsidRDefault="005267D1" w:rsidP="005267D1">
      <w:pPr>
        <w:spacing w:after="0" w:line="240" w:lineRule="auto"/>
        <w:jc w:val="both"/>
        <w:rPr>
          <w:rFonts w:ascii="Georgia" w:hAnsi="Georgia"/>
          <w:i/>
          <w:iCs/>
          <w:sz w:val="20"/>
          <w:szCs w:val="20"/>
          <w:shd w:val="clear" w:color="auto" w:fill="FFFFFF"/>
        </w:rPr>
        <w:sectPr w:rsidR="005267D1" w:rsidSect="00D8490F">
          <w:type w:val="continuous"/>
          <w:pgSz w:w="11906" w:h="16838"/>
          <w:pgMar w:top="1418" w:right="849" w:bottom="1560" w:left="851" w:header="426" w:footer="708" w:gutter="0"/>
          <w:cols w:space="284"/>
          <w:docGrid w:linePitch="360"/>
        </w:sectPr>
      </w:pPr>
    </w:p>
    <w:p w14:paraId="0C3522C4" w14:textId="77777777" w:rsidR="00D8490F" w:rsidRDefault="00D8490F" w:rsidP="005267D1">
      <w:pPr>
        <w:spacing w:after="0" w:line="240" w:lineRule="auto"/>
        <w:jc w:val="both"/>
        <w:rPr>
          <w:rFonts w:ascii="Georgia" w:hAnsi="Georgia"/>
          <w:i/>
          <w:iCs/>
          <w:sz w:val="20"/>
          <w:szCs w:val="20"/>
          <w:shd w:val="clear" w:color="auto" w:fill="FFFFFF"/>
        </w:rPr>
      </w:pPr>
    </w:p>
    <w:p w14:paraId="0C685F97" w14:textId="2585770E" w:rsidR="005267D1" w:rsidRDefault="005267D1" w:rsidP="005267D1">
      <w:pPr>
        <w:spacing w:after="0" w:line="240" w:lineRule="auto"/>
        <w:jc w:val="both"/>
        <w:rPr>
          <w:rFonts w:ascii="Georgia" w:hAnsi="Georgia"/>
          <w:i/>
          <w:iCs/>
          <w:sz w:val="20"/>
          <w:szCs w:val="20"/>
          <w:shd w:val="clear" w:color="auto" w:fill="FFFFFF"/>
        </w:rPr>
      </w:pPr>
      <w:r w:rsidRPr="005267D1">
        <w:rPr>
          <w:rFonts w:ascii="Georgia" w:hAnsi="Georgia"/>
          <w:i/>
          <w:iCs/>
          <w:sz w:val="20"/>
          <w:szCs w:val="20"/>
          <w:shd w:val="clear" w:color="auto" w:fill="FFFFFF"/>
        </w:rPr>
        <w:t>* The PVP is low as it is closely related to the clarity and specificity of the case definition.</w:t>
      </w:r>
    </w:p>
    <w:p w14:paraId="05BAABA1" w14:textId="0F01D781" w:rsidR="00D8490F" w:rsidRDefault="00D8490F" w:rsidP="005267D1">
      <w:pPr>
        <w:spacing w:after="0" w:line="240" w:lineRule="auto"/>
        <w:jc w:val="both"/>
        <w:rPr>
          <w:rFonts w:ascii="Georgia" w:hAnsi="Georgia"/>
          <w:i/>
          <w:iCs/>
          <w:sz w:val="20"/>
          <w:szCs w:val="20"/>
          <w:shd w:val="clear" w:color="auto" w:fill="FFFFFF"/>
        </w:rPr>
      </w:pPr>
    </w:p>
    <w:p w14:paraId="54B52BBB" w14:textId="77777777" w:rsidR="00D8490F" w:rsidRPr="005267D1" w:rsidRDefault="00D8490F" w:rsidP="005267D1">
      <w:pPr>
        <w:spacing w:after="0" w:line="240" w:lineRule="auto"/>
        <w:jc w:val="both"/>
        <w:rPr>
          <w:rFonts w:ascii="Georgia" w:hAnsi="Georgia"/>
          <w:i/>
          <w:iCs/>
          <w:sz w:val="20"/>
          <w:szCs w:val="20"/>
          <w:shd w:val="clear" w:color="auto" w:fill="FFFFFF"/>
        </w:rPr>
      </w:pPr>
    </w:p>
    <w:p w14:paraId="0F95D683" w14:textId="0E966D0F" w:rsidR="005267D1" w:rsidRPr="005267D1" w:rsidRDefault="005267D1" w:rsidP="005267D1">
      <w:pPr>
        <w:pStyle w:val="ListParagraph"/>
        <w:numPr>
          <w:ilvl w:val="0"/>
          <w:numId w:val="18"/>
        </w:numPr>
        <w:spacing w:after="0" w:line="240" w:lineRule="auto"/>
        <w:jc w:val="both"/>
        <w:rPr>
          <w:rFonts w:ascii="Georgia" w:hAnsi="Georgia"/>
          <w:sz w:val="20"/>
          <w:szCs w:val="20"/>
          <w:u w:val="single"/>
          <w:shd w:val="clear" w:color="auto" w:fill="FFFFFF"/>
        </w:rPr>
      </w:pPr>
      <w:r w:rsidRPr="005267D1">
        <w:rPr>
          <w:rFonts w:ascii="Georgia" w:hAnsi="Georgia"/>
          <w:sz w:val="20"/>
          <w:szCs w:val="20"/>
          <w:u w:val="single"/>
          <w:shd w:val="clear" w:color="auto" w:fill="FFFFFF"/>
        </w:rPr>
        <w:t>Usefulness:</w:t>
      </w:r>
    </w:p>
    <w:p w14:paraId="091853A8" w14:textId="77777777" w:rsidR="005267D1" w:rsidRPr="005267D1" w:rsidRDefault="005267D1" w:rsidP="005267D1">
      <w:pPr>
        <w:pStyle w:val="ListParagraph"/>
        <w:spacing w:after="0" w:line="240" w:lineRule="auto"/>
        <w:jc w:val="both"/>
        <w:rPr>
          <w:rFonts w:ascii="Georgia" w:hAnsi="Georgia"/>
          <w:sz w:val="20"/>
          <w:szCs w:val="20"/>
          <w:u w:val="single"/>
          <w:shd w:val="clear" w:color="auto" w:fill="FFFFFF"/>
        </w:rPr>
        <w:sectPr w:rsidR="005267D1" w:rsidRPr="005267D1" w:rsidSect="005267D1">
          <w:type w:val="continuous"/>
          <w:pgSz w:w="11906" w:h="16838"/>
          <w:pgMar w:top="1418" w:right="849" w:bottom="1560" w:left="851" w:header="426" w:footer="708" w:gutter="0"/>
          <w:cols w:space="284"/>
          <w:docGrid w:linePitch="360"/>
        </w:sectPr>
      </w:pPr>
    </w:p>
    <w:p w14:paraId="1C6C79F1" w14:textId="68D732BA" w:rsidR="005267D1" w:rsidRPr="005267D1" w:rsidRDefault="005267D1" w:rsidP="005267D1">
      <w:pPr>
        <w:pStyle w:val="ListParagraph"/>
        <w:spacing w:after="0" w:line="240" w:lineRule="auto"/>
        <w:ind w:left="714"/>
        <w:jc w:val="both"/>
        <w:rPr>
          <w:rFonts w:ascii="Georgia" w:hAnsi="Georgia" w:cs="Times New Roman"/>
          <w:sz w:val="20"/>
          <w:szCs w:val="20"/>
        </w:rPr>
      </w:pPr>
      <w:r w:rsidRPr="005267D1">
        <w:rPr>
          <w:rFonts w:ascii="Georgia" w:hAnsi="Georgia" w:cs="Times New Roman"/>
          <w:sz w:val="20"/>
          <w:szCs w:val="20"/>
        </w:rPr>
        <w:t xml:space="preserve">    </w:t>
      </w:r>
      <w:r w:rsidRPr="005267D1">
        <w:rPr>
          <w:rFonts w:ascii="Georgia" w:hAnsi="Georgia" w:cs="Times New Roman"/>
          <w:sz w:val="20"/>
          <w:szCs w:val="20"/>
        </w:rPr>
        <w:t>The system was found useful as the data collected and analyzed was used to track the trend of the epidemic, and for further investigation. Although, due to the novel disease, there is no system defined for the periodic analysis of COVID-19 specific data. Standard case definitions conforming to the WHO’s guidelines were being followed by all organizations for the reporting of cases.</w:t>
      </w:r>
    </w:p>
    <w:p w14:paraId="22C1FAB7" w14:textId="06BBFC9A" w:rsidR="005267D1" w:rsidRPr="005267D1" w:rsidRDefault="005267D1" w:rsidP="005267D1">
      <w:pPr>
        <w:pStyle w:val="ListParagraph"/>
        <w:spacing w:after="0" w:line="240" w:lineRule="auto"/>
        <w:ind w:left="714"/>
        <w:jc w:val="both"/>
        <w:rPr>
          <w:rFonts w:ascii="Georgia" w:hAnsi="Georgia" w:cs="Times New Roman"/>
          <w:sz w:val="20"/>
          <w:szCs w:val="20"/>
        </w:rPr>
      </w:pPr>
    </w:p>
    <w:p w14:paraId="74D6434F" w14:textId="5780D1C5" w:rsidR="005267D1" w:rsidRPr="005267D1" w:rsidRDefault="005267D1" w:rsidP="005267D1">
      <w:pPr>
        <w:pStyle w:val="ListParagraph"/>
        <w:numPr>
          <w:ilvl w:val="0"/>
          <w:numId w:val="18"/>
        </w:numPr>
        <w:spacing w:after="0" w:line="240" w:lineRule="auto"/>
        <w:jc w:val="both"/>
        <w:rPr>
          <w:rFonts w:ascii="Georgia" w:hAnsi="Georgia" w:cs="Times New Roman"/>
          <w:sz w:val="20"/>
          <w:szCs w:val="20"/>
        </w:rPr>
      </w:pPr>
      <w:r w:rsidRPr="005267D1">
        <w:rPr>
          <w:rFonts w:ascii="Georgia" w:hAnsi="Georgia"/>
          <w:sz w:val="20"/>
          <w:szCs w:val="20"/>
          <w:u w:val="single"/>
          <w:shd w:val="clear" w:color="auto" w:fill="FFFFFF"/>
        </w:rPr>
        <w:t>Data Quality:</w:t>
      </w:r>
    </w:p>
    <w:p w14:paraId="4F144355" w14:textId="1AC66077" w:rsidR="005267D1" w:rsidRDefault="005267D1" w:rsidP="005267D1">
      <w:pPr>
        <w:pStyle w:val="ListParagraph"/>
        <w:spacing w:after="0" w:line="240" w:lineRule="auto"/>
        <w:ind w:left="714"/>
        <w:jc w:val="both"/>
        <w:rPr>
          <w:rFonts w:ascii="Georgia" w:hAnsi="Georgia" w:cs="Times New Roman"/>
          <w:sz w:val="20"/>
          <w:szCs w:val="20"/>
        </w:rPr>
      </w:pPr>
      <w:r w:rsidRPr="005267D1">
        <w:rPr>
          <w:rFonts w:ascii="Georgia" w:hAnsi="Georgia" w:cs="Times New Roman"/>
          <w:sz w:val="20"/>
          <w:szCs w:val="20"/>
        </w:rPr>
        <w:t xml:space="preserve">    </w:t>
      </w:r>
      <w:r w:rsidRPr="005267D1">
        <w:rPr>
          <w:rFonts w:ascii="Georgia" w:hAnsi="Georgia" w:cs="Times New Roman"/>
          <w:sz w:val="20"/>
          <w:szCs w:val="20"/>
        </w:rPr>
        <w:t xml:space="preserve">The completeness and validity of the recorded data was good. Among all records, 80% of the information was completely filled on the case investigation form and contact tracing forms. Data was received as hard copies from different provinces. Standardized laboratory investigation forms were being used and missing information on the contact tracing forms and case investigation form were later filled through telephonic contact. </w:t>
      </w:r>
    </w:p>
    <w:p w14:paraId="476F6BB4" w14:textId="1883B441" w:rsidR="005267D1" w:rsidRDefault="005267D1" w:rsidP="005267D1">
      <w:pPr>
        <w:pStyle w:val="ListParagraph"/>
        <w:spacing w:after="0" w:line="240" w:lineRule="auto"/>
        <w:ind w:left="714"/>
        <w:jc w:val="both"/>
        <w:rPr>
          <w:rFonts w:ascii="Georgia" w:hAnsi="Georgia" w:cs="Times New Roman"/>
          <w:sz w:val="20"/>
          <w:szCs w:val="20"/>
        </w:rPr>
      </w:pPr>
    </w:p>
    <w:p w14:paraId="0FA6EF9E" w14:textId="0337D980" w:rsidR="005267D1" w:rsidRPr="005267D1" w:rsidRDefault="005267D1" w:rsidP="005267D1">
      <w:pPr>
        <w:pStyle w:val="ListParagraph"/>
        <w:numPr>
          <w:ilvl w:val="0"/>
          <w:numId w:val="18"/>
        </w:numPr>
        <w:spacing w:after="0" w:line="240" w:lineRule="auto"/>
        <w:jc w:val="both"/>
        <w:rPr>
          <w:rFonts w:ascii="Georgia" w:hAnsi="Georgia" w:cs="Times New Roman"/>
          <w:sz w:val="20"/>
          <w:szCs w:val="20"/>
        </w:rPr>
      </w:pPr>
      <w:r>
        <w:rPr>
          <w:rFonts w:ascii="Georgia" w:hAnsi="Georgia" w:cs="Times New Roman"/>
          <w:sz w:val="20"/>
          <w:szCs w:val="20"/>
          <w:u w:val="single"/>
        </w:rPr>
        <w:t>Simplicity:</w:t>
      </w:r>
    </w:p>
    <w:p w14:paraId="0291BE78" w14:textId="06D538EA" w:rsidR="005267D1" w:rsidRDefault="005267D1" w:rsidP="005267D1">
      <w:pPr>
        <w:pStyle w:val="ListParagraph"/>
        <w:spacing w:after="0" w:line="240" w:lineRule="auto"/>
        <w:ind w:left="714"/>
        <w:jc w:val="both"/>
        <w:rPr>
          <w:rFonts w:ascii="Georgia" w:hAnsi="Georgia" w:cs="Times New Roman"/>
          <w:sz w:val="20"/>
          <w:szCs w:val="20"/>
        </w:rPr>
      </w:pPr>
      <w:r>
        <w:rPr>
          <w:rFonts w:ascii="Georgia" w:hAnsi="Georgia" w:cs="Times New Roman"/>
          <w:sz w:val="20"/>
          <w:szCs w:val="20"/>
        </w:rPr>
        <w:t xml:space="preserve">    </w:t>
      </w:r>
      <w:r w:rsidRPr="005267D1">
        <w:rPr>
          <w:rFonts w:ascii="Georgia" w:hAnsi="Georgia" w:cs="Times New Roman"/>
          <w:sz w:val="20"/>
          <w:szCs w:val="20"/>
        </w:rPr>
        <w:t xml:space="preserve">The system was found to be simple, as a uniform and consistent WHO standard case definition was being used by the laboratory. The system collects necessary information on demographics, clinical signs and symptoms, travel history, number of contacts and co-morbidities from all laboratories. The staff was found trained as the laboratory is IS0 9001-2015 certified which requires semiannual audit assessment of training records. </w:t>
      </w:r>
    </w:p>
    <w:p w14:paraId="3CF52075" w14:textId="77777777" w:rsidR="005267D1" w:rsidRDefault="005267D1" w:rsidP="005267D1">
      <w:pPr>
        <w:pStyle w:val="ListParagraph"/>
        <w:spacing w:after="0" w:line="240" w:lineRule="auto"/>
        <w:ind w:left="714"/>
        <w:jc w:val="both"/>
        <w:rPr>
          <w:rFonts w:ascii="Georgia" w:hAnsi="Georgia" w:cs="Times New Roman"/>
          <w:sz w:val="20"/>
          <w:szCs w:val="20"/>
        </w:rPr>
      </w:pPr>
    </w:p>
    <w:p w14:paraId="5D0D224E" w14:textId="77777777" w:rsidR="005267D1" w:rsidRPr="005267D1" w:rsidRDefault="005267D1" w:rsidP="005267D1">
      <w:pPr>
        <w:pStyle w:val="ListParagraph"/>
        <w:numPr>
          <w:ilvl w:val="0"/>
          <w:numId w:val="18"/>
        </w:numPr>
        <w:spacing w:after="0" w:line="240" w:lineRule="auto"/>
        <w:jc w:val="both"/>
        <w:rPr>
          <w:rFonts w:ascii="Georgia" w:hAnsi="Georgia" w:cs="Times New Roman"/>
          <w:sz w:val="20"/>
          <w:szCs w:val="20"/>
        </w:rPr>
      </w:pPr>
      <w:r>
        <w:rPr>
          <w:rFonts w:ascii="Georgia" w:hAnsi="Georgia" w:cs="Times New Roman"/>
          <w:sz w:val="20"/>
          <w:szCs w:val="20"/>
          <w:u w:val="single"/>
        </w:rPr>
        <w:t>Flexibility:</w:t>
      </w:r>
    </w:p>
    <w:p w14:paraId="29676271" w14:textId="6F2056F7" w:rsidR="005267D1" w:rsidRDefault="005267D1" w:rsidP="005267D1">
      <w:pPr>
        <w:pStyle w:val="ListParagraph"/>
        <w:spacing w:after="0" w:line="240" w:lineRule="auto"/>
        <w:jc w:val="both"/>
        <w:rPr>
          <w:rFonts w:ascii="Georgia" w:hAnsi="Georgia"/>
          <w:sz w:val="20"/>
          <w:szCs w:val="20"/>
        </w:rPr>
      </w:pPr>
      <w:r w:rsidRPr="005267D1">
        <w:rPr>
          <w:rFonts w:ascii="Georgia" w:hAnsi="Georgia" w:cs="Times New Roman"/>
          <w:sz w:val="20"/>
          <w:szCs w:val="20"/>
        </w:rPr>
        <w:t xml:space="preserve">    </w:t>
      </w:r>
      <w:r w:rsidRPr="005267D1">
        <w:rPr>
          <w:rFonts w:ascii="Georgia" w:hAnsi="Georgia"/>
          <w:sz w:val="20"/>
          <w:szCs w:val="20"/>
          <w:shd w:val="clear" w:color="auto" w:fill="FFFFFF"/>
        </w:rPr>
        <w:t>The system was flexible enough to incorporate new respiratory diseases if demanded</w:t>
      </w:r>
      <w:r w:rsidRPr="005267D1">
        <w:rPr>
          <w:rFonts w:ascii="Georgia" w:hAnsi="Georgia"/>
          <w:sz w:val="20"/>
          <w:szCs w:val="20"/>
        </w:rPr>
        <w:t>, though the system is already well-equipped in dealing with the cases of Influenza and SARS in the past years and is able to adopt and accommodate the new changes. The staff is well trained in terms of case investigations, transmitting and analyzing case information, but the time and resources are limited.</w:t>
      </w:r>
    </w:p>
    <w:p w14:paraId="46B542D5" w14:textId="0831DFE2" w:rsidR="005267D1" w:rsidRDefault="005267D1" w:rsidP="005267D1">
      <w:pPr>
        <w:pStyle w:val="ListParagraph"/>
        <w:spacing w:after="0" w:line="240" w:lineRule="auto"/>
        <w:jc w:val="both"/>
        <w:rPr>
          <w:rFonts w:ascii="Georgia" w:hAnsi="Georgia"/>
          <w:sz w:val="20"/>
          <w:szCs w:val="20"/>
        </w:rPr>
      </w:pPr>
    </w:p>
    <w:p w14:paraId="7C6694CC" w14:textId="77777777" w:rsidR="00D8490F" w:rsidRDefault="00D8490F" w:rsidP="005267D1">
      <w:pPr>
        <w:pStyle w:val="ListParagraph"/>
        <w:spacing w:after="0" w:line="240" w:lineRule="auto"/>
        <w:jc w:val="both"/>
        <w:rPr>
          <w:rFonts w:ascii="Georgia" w:hAnsi="Georgia"/>
          <w:sz w:val="20"/>
          <w:szCs w:val="20"/>
        </w:rPr>
      </w:pPr>
    </w:p>
    <w:p w14:paraId="0060EC9F" w14:textId="77777777" w:rsidR="005267D1" w:rsidRPr="005267D1" w:rsidRDefault="005267D1" w:rsidP="005267D1">
      <w:pPr>
        <w:pStyle w:val="ListParagraph"/>
        <w:numPr>
          <w:ilvl w:val="0"/>
          <w:numId w:val="18"/>
        </w:numPr>
        <w:spacing w:after="0" w:line="240" w:lineRule="auto"/>
        <w:jc w:val="both"/>
        <w:rPr>
          <w:rFonts w:ascii="Georgia" w:hAnsi="Georgia" w:cs="Times New Roman"/>
          <w:sz w:val="20"/>
          <w:szCs w:val="20"/>
        </w:rPr>
      </w:pPr>
      <w:r>
        <w:rPr>
          <w:rFonts w:ascii="Georgia" w:hAnsi="Georgia" w:cs="Times New Roman"/>
          <w:sz w:val="20"/>
          <w:szCs w:val="20"/>
          <w:u w:val="single"/>
        </w:rPr>
        <w:t>Acceptability:</w:t>
      </w:r>
    </w:p>
    <w:p w14:paraId="057937A1" w14:textId="5288D538" w:rsidR="005267D1" w:rsidRDefault="005267D1" w:rsidP="005267D1">
      <w:pPr>
        <w:pStyle w:val="ListParagraph"/>
        <w:spacing w:after="0" w:line="240" w:lineRule="auto"/>
        <w:ind w:left="714"/>
        <w:jc w:val="both"/>
        <w:rPr>
          <w:rFonts w:ascii="Georgia" w:hAnsi="Georgia" w:cs="Times New Roman"/>
          <w:sz w:val="20"/>
          <w:szCs w:val="20"/>
        </w:rPr>
      </w:pPr>
      <w:r>
        <w:rPr>
          <w:rFonts w:ascii="Georgia" w:hAnsi="Georgia" w:cs="Times New Roman"/>
          <w:sz w:val="20"/>
          <w:szCs w:val="20"/>
        </w:rPr>
        <w:t xml:space="preserve">    </w:t>
      </w:r>
      <w:r w:rsidRPr="005267D1">
        <w:rPr>
          <w:rFonts w:ascii="Georgia" w:hAnsi="Georgia" w:cs="Times New Roman"/>
          <w:sz w:val="20"/>
          <w:szCs w:val="20"/>
        </w:rPr>
        <w:t>All stakeholders are on board in this national health emergency. Both private labs and departments were sensitized and pay their due contributions. Since there was an awareness and anticipation of the epidemic, all stakeholders were already taken on board and were well prepared to play their part.</w:t>
      </w:r>
    </w:p>
    <w:p w14:paraId="6668AAA6" w14:textId="586782F6" w:rsidR="005267D1" w:rsidRDefault="005267D1" w:rsidP="005267D1">
      <w:pPr>
        <w:pStyle w:val="ListParagraph"/>
        <w:spacing w:after="0" w:line="240" w:lineRule="auto"/>
        <w:ind w:left="714"/>
        <w:jc w:val="both"/>
        <w:rPr>
          <w:rFonts w:ascii="Georgia" w:hAnsi="Georgia" w:cs="Times New Roman"/>
          <w:sz w:val="20"/>
          <w:szCs w:val="20"/>
        </w:rPr>
      </w:pPr>
    </w:p>
    <w:p w14:paraId="1617FD59" w14:textId="16CCC726" w:rsidR="005267D1" w:rsidRPr="005267D1" w:rsidRDefault="005267D1" w:rsidP="005267D1">
      <w:pPr>
        <w:pStyle w:val="ListParagraph"/>
        <w:numPr>
          <w:ilvl w:val="0"/>
          <w:numId w:val="18"/>
        </w:numPr>
        <w:spacing w:after="0" w:line="240" w:lineRule="auto"/>
        <w:jc w:val="both"/>
        <w:rPr>
          <w:rFonts w:ascii="Georgia" w:hAnsi="Georgia" w:cs="Times New Roman"/>
          <w:sz w:val="20"/>
          <w:szCs w:val="20"/>
        </w:rPr>
      </w:pPr>
      <w:r>
        <w:rPr>
          <w:rFonts w:ascii="Georgia" w:hAnsi="Georgia" w:cs="Times New Roman"/>
          <w:sz w:val="20"/>
          <w:szCs w:val="20"/>
          <w:u w:val="single"/>
        </w:rPr>
        <w:t xml:space="preserve">Stability: </w:t>
      </w:r>
    </w:p>
    <w:p w14:paraId="388A2B59" w14:textId="52612945" w:rsidR="005267D1" w:rsidRDefault="005267D1" w:rsidP="005267D1">
      <w:pPr>
        <w:pStyle w:val="ListParagraph"/>
        <w:spacing w:after="0" w:line="240" w:lineRule="auto"/>
        <w:ind w:left="714"/>
        <w:jc w:val="both"/>
        <w:rPr>
          <w:rFonts w:ascii="Georgia" w:hAnsi="Georgia" w:cs="Times New Roman"/>
          <w:sz w:val="20"/>
          <w:szCs w:val="20"/>
        </w:rPr>
      </w:pPr>
      <w:r>
        <w:rPr>
          <w:rFonts w:ascii="Georgia" w:hAnsi="Georgia" w:cs="Times New Roman"/>
          <w:w w:val="105"/>
          <w:sz w:val="20"/>
          <w:szCs w:val="20"/>
        </w:rPr>
        <w:t xml:space="preserve">    </w:t>
      </w:r>
      <w:r w:rsidRPr="005267D1">
        <w:rPr>
          <w:rFonts w:ascii="Georgia" w:hAnsi="Georgia" w:cs="Times New Roman"/>
          <w:w w:val="105"/>
          <w:sz w:val="20"/>
          <w:szCs w:val="20"/>
        </w:rPr>
        <w:t>The system is considered stable with sustainable and financial support from both government and international donor agencies. An uninterrupted electronic database system is working 24/7 and has been collecting necessary data without failure so far.</w:t>
      </w:r>
      <w:r w:rsidRPr="005267D1">
        <w:rPr>
          <w:rFonts w:ascii="Georgia" w:hAnsi="Georgia" w:cs="Times New Roman"/>
          <w:sz w:val="20"/>
          <w:szCs w:val="20"/>
        </w:rPr>
        <w:t xml:space="preserve"> The system is well equipped with computers, PPEs, and other logistics for collecting, managing and providing a timely and reliable response.</w:t>
      </w:r>
    </w:p>
    <w:p w14:paraId="747915D4" w14:textId="3A86C31E" w:rsidR="005267D1" w:rsidRDefault="005267D1" w:rsidP="005267D1">
      <w:pPr>
        <w:spacing w:after="0" w:line="240" w:lineRule="auto"/>
        <w:jc w:val="both"/>
        <w:rPr>
          <w:rFonts w:ascii="Georgia" w:hAnsi="Georgia" w:cs="Times New Roman"/>
          <w:sz w:val="20"/>
          <w:szCs w:val="20"/>
        </w:rPr>
      </w:pPr>
    </w:p>
    <w:p w14:paraId="5EF8276B" w14:textId="3518B4F1" w:rsidR="005267D1" w:rsidRPr="005267D1" w:rsidRDefault="005267D1" w:rsidP="005267D1">
      <w:pPr>
        <w:pStyle w:val="ListParagraph"/>
        <w:numPr>
          <w:ilvl w:val="0"/>
          <w:numId w:val="18"/>
        </w:numPr>
        <w:spacing w:after="0" w:line="240" w:lineRule="auto"/>
        <w:jc w:val="both"/>
        <w:rPr>
          <w:rFonts w:ascii="Georgia" w:hAnsi="Georgia" w:cs="Times New Roman"/>
          <w:sz w:val="20"/>
          <w:szCs w:val="20"/>
        </w:rPr>
      </w:pPr>
      <w:r>
        <w:rPr>
          <w:rFonts w:ascii="Georgia" w:hAnsi="Georgia" w:cs="Times New Roman"/>
          <w:sz w:val="20"/>
          <w:szCs w:val="20"/>
          <w:u w:val="single"/>
        </w:rPr>
        <w:t>Sensitivity:</w:t>
      </w:r>
    </w:p>
    <w:p w14:paraId="0AD30F21" w14:textId="77777777"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5267D1">
        <w:rPr>
          <w:rFonts w:ascii="Georgia" w:hAnsi="Georgia" w:cs="Times New Roman"/>
          <w:color w:val="000000" w:themeColor="text1"/>
          <w:sz w:val="20"/>
          <w:szCs w:val="20"/>
        </w:rPr>
        <w:t>We defined sensitivity as the ability of the surveillance system to truly detect cases of COVID-19 in the country (sensitivity = cases detected/cases existing × 100). Based on case definitions for COVID-19, the patients were recorded as suspected if they showed fever, cough, sore throat and difficulty in breathing. They were then sent for throat or nasopharyngeal samples. We do not have the prevalence percentage of COVID-19 as it varies from country to country. So we estimated the cases on the basis of symptomatic and asymptomatic cases reported in our database (</w:t>
      </w:r>
      <w:hyperlink r:id="rId11" w:history="1">
        <w:r w:rsidRPr="005267D1">
          <w:rPr>
            <w:rStyle w:val="Hyperlink"/>
            <w:rFonts w:ascii="Georgia" w:hAnsi="Georgia" w:cs="Times New Roman"/>
            <w:color w:val="000000" w:themeColor="text1"/>
            <w:sz w:val="20"/>
            <w:szCs w:val="20"/>
          </w:rPr>
          <w:t>http://www.covid.gov.pk/</w:t>
        </w:r>
      </w:hyperlink>
      <w:r w:rsidRPr="005267D1">
        <w:rPr>
          <w:rFonts w:ascii="Georgia" w:hAnsi="Georgia" w:cs="Times New Roman"/>
          <w:color w:val="000000" w:themeColor="text1"/>
          <w:sz w:val="20"/>
          <w:szCs w:val="20"/>
        </w:rPr>
        <w:t xml:space="preserve">). </w:t>
      </w:r>
    </w:p>
    <w:p w14:paraId="1A27D3F5" w14:textId="77777777"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color w:val="000000" w:themeColor="text1"/>
          <w:sz w:val="20"/>
          <w:szCs w:val="20"/>
        </w:rPr>
      </w:pPr>
      <w:r w:rsidRPr="005267D1">
        <w:rPr>
          <w:rFonts w:ascii="Georgia" w:hAnsi="Georgia" w:cs="Times New Roman"/>
          <w:sz w:val="20"/>
          <w:szCs w:val="20"/>
        </w:rPr>
        <w:t xml:space="preserve">Total COVID -19 suspected cases reported till 31 March: 1699 </w:t>
      </w:r>
    </w:p>
    <w:p w14:paraId="7498419C" w14:textId="77777777"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color w:val="000000" w:themeColor="text1"/>
          <w:sz w:val="20"/>
          <w:szCs w:val="20"/>
        </w:rPr>
      </w:pPr>
      <w:r w:rsidRPr="005267D1">
        <w:rPr>
          <w:rFonts w:ascii="Georgia" w:hAnsi="Georgia" w:cs="Times New Roman"/>
          <w:sz w:val="20"/>
          <w:szCs w:val="20"/>
        </w:rPr>
        <w:t xml:space="preserve">Total COVID -19 positive cases estimated till 31 March: 35,350 </w:t>
      </w:r>
    </w:p>
    <w:p w14:paraId="1E563139" w14:textId="77777777"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color w:val="000000" w:themeColor="text1"/>
          <w:sz w:val="20"/>
          <w:szCs w:val="20"/>
        </w:rPr>
      </w:pPr>
      <w:r w:rsidRPr="005267D1">
        <w:rPr>
          <w:rFonts w:ascii="Georgia" w:hAnsi="Georgia" w:cs="Times New Roman"/>
          <w:sz w:val="20"/>
          <w:szCs w:val="20"/>
        </w:rPr>
        <w:t>Total COVID -19 positive cases detected till 31 March: 77</w:t>
      </w:r>
    </w:p>
    <w:p w14:paraId="560E6F21" w14:textId="4F2D77B5"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color w:val="000000" w:themeColor="text1"/>
          <w:sz w:val="20"/>
          <w:szCs w:val="20"/>
        </w:rPr>
      </w:pPr>
      <w:r w:rsidRPr="005267D1">
        <w:rPr>
          <w:rFonts w:ascii="Georgia" w:hAnsi="Georgia" w:cs="Times New Roman"/>
          <w:sz w:val="20"/>
          <w:szCs w:val="20"/>
        </w:rPr>
        <w:t xml:space="preserve">Sensitivity = </w:t>
      </w:r>
      <w:r w:rsidRPr="005267D1">
        <w:rPr>
          <w:rFonts w:ascii="Georgia" w:hAnsi="Georgia" w:cs="Times New Roman"/>
          <w:sz w:val="20"/>
          <w:szCs w:val="20"/>
        </w:rPr>
        <w:tab/>
      </w:r>
      <w:r w:rsidRPr="005267D1">
        <w:rPr>
          <w:rFonts w:ascii="Georgia" w:hAnsi="Georgia" w:cs="Times New Roman"/>
          <w:sz w:val="20"/>
          <w:szCs w:val="20"/>
          <w:u w:val="single"/>
        </w:rPr>
        <w:t xml:space="preserve"> No. of cases screened</w:t>
      </w:r>
      <w:r w:rsidRPr="005267D1">
        <w:rPr>
          <w:rFonts w:ascii="Georgia" w:hAnsi="Georgia" w:cs="Times New Roman"/>
          <w:sz w:val="20"/>
          <w:szCs w:val="20"/>
        </w:rPr>
        <w:t xml:space="preserve"> ×100</w:t>
      </w:r>
    </w:p>
    <w:p w14:paraId="637C0055" w14:textId="77777777" w:rsidR="005267D1" w:rsidRPr="005267D1" w:rsidRDefault="005267D1" w:rsidP="005267D1">
      <w:pPr>
        <w:pStyle w:val="NormalWeb"/>
        <w:shd w:val="clear" w:color="auto" w:fill="FFFFFF"/>
        <w:spacing w:before="0" w:beforeAutospacing="0" w:after="0" w:afterAutospacing="0" w:line="240" w:lineRule="auto"/>
        <w:ind w:left="720"/>
        <w:jc w:val="both"/>
        <w:rPr>
          <w:rFonts w:ascii="Georgia" w:hAnsi="Georgia" w:cs="Times New Roman"/>
          <w:sz w:val="20"/>
          <w:szCs w:val="20"/>
        </w:rPr>
      </w:pPr>
      <w:r w:rsidRPr="005267D1">
        <w:rPr>
          <w:rFonts w:ascii="Georgia" w:hAnsi="Georgia" w:cs="Times New Roman"/>
          <w:sz w:val="20"/>
          <w:szCs w:val="20"/>
        </w:rPr>
        <w:tab/>
      </w:r>
      <w:r w:rsidRPr="005267D1">
        <w:rPr>
          <w:rFonts w:ascii="Georgia" w:hAnsi="Georgia" w:cs="Times New Roman"/>
          <w:sz w:val="20"/>
          <w:szCs w:val="20"/>
        </w:rPr>
        <w:tab/>
        <w:t>No of expected cases</w:t>
      </w:r>
    </w:p>
    <w:p w14:paraId="44F957B0" w14:textId="2CA5CB30" w:rsidR="005267D1" w:rsidRPr="005267D1" w:rsidRDefault="005267D1" w:rsidP="005267D1">
      <w:pPr>
        <w:pStyle w:val="NormalWeb"/>
        <w:shd w:val="clear" w:color="auto" w:fill="FFFFFF"/>
        <w:spacing w:before="0" w:beforeAutospacing="0" w:after="0" w:afterAutospacing="0" w:line="240" w:lineRule="auto"/>
        <w:ind w:left="720"/>
        <w:jc w:val="both"/>
        <w:rPr>
          <w:rFonts w:ascii="Georgia" w:hAnsi="Georgia" w:cs="Times New Roman"/>
          <w:sz w:val="20"/>
          <w:szCs w:val="20"/>
        </w:rPr>
      </w:pPr>
      <w:r w:rsidRPr="005267D1">
        <w:rPr>
          <w:rFonts w:ascii="Georgia" w:hAnsi="Georgia" w:cs="Times New Roman"/>
          <w:sz w:val="20"/>
          <w:szCs w:val="20"/>
        </w:rPr>
        <w:t xml:space="preserve">Sensitivity = </w:t>
      </w:r>
      <w:r w:rsidRPr="005267D1">
        <w:rPr>
          <w:rFonts w:ascii="Georgia" w:hAnsi="Georgia" w:cs="Times New Roman"/>
          <w:sz w:val="20"/>
          <w:szCs w:val="20"/>
        </w:rPr>
        <w:tab/>
      </w:r>
      <w:r w:rsidRPr="005267D1">
        <w:rPr>
          <w:rFonts w:ascii="Georgia" w:hAnsi="Georgia" w:cs="Times New Roman"/>
          <w:sz w:val="20"/>
          <w:szCs w:val="20"/>
          <w:u w:val="single"/>
        </w:rPr>
        <w:t>1699</w:t>
      </w:r>
      <w:r w:rsidRPr="005267D1">
        <w:rPr>
          <w:rFonts w:ascii="Georgia" w:hAnsi="Georgia" w:cs="Times New Roman"/>
          <w:sz w:val="20"/>
          <w:szCs w:val="20"/>
        </w:rPr>
        <w:t>_ ×100 = 1.25%</w:t>
      </w:r>
    </w:p>
    <w:p w14:paraId="203D97EA" w14:textId="6F70B884" w:rsidR="005267D1" w:rsidRDefault="005267D1" w:rsidP="005267D1">
      <w:pPr>
        <w:pStyle w:val="NormalWeb"/>
        <w:shd w:val="clear" w:color="auto" w:fill="FFFFFF"/>
        <w:spacing w:before="0" w:beforeAutospacing="0" w:after="0" w:afterAutospacing="0" w:line="240" w:lineRule="auto"/>
        <w:ind w:left="720"/>
        <w:jc w:val="both"/>
        <w:rPr>
          <w:rFonts w:ascii="Georgia" w:hAnsi="Georgia" w:cs="Times New Roman"/>
          <w:sz w:val="20"/>
          <w:szCs w:val="20"/>
        </w:rPr>
      </w:pPr>
      <w:r w:rsidRPr="005267D1">
        <w:rPr>
          <w:rFonts w:ascii="Georgia" w:hAnsi="Georgia" w:cs="Times New Roman"/>
          <w:sz w:val="20"/>
          <w:szCs w:val="20"/>
        </w:rPr>
        <w:tab/>
      </w:r>
      <w:r w:rsidRPr="005267D1">
        <w:rPr>
          <w:rFonts w:ascii="Georgia" w:hAnsi="Georgia" w:cs="Times New Roman"/>
          <w:sz w:val="20"/>
          <w:szCs w:val="20"/>
        </w:rPr>
        <w:tab/>
        <w:t>1, 35000</w:t>
      </w:r>
    </w:p>
    <w:p w14:paraId="074128E6" w14:textId="77777777" w:rsidR="005267D1" w:rsidRDefault="005267D1" w:rsidP="005267D1">
      <w:pPr>
        <w:pStyle w:val="NormalWeb"/>
        <w:shd w:val="clear" w:color="auto" w:fill="FFFFFF"/>
        <w:spacing w:before="0" w:beforeAutospacing="0" w:after="0" w:afterAutospacing="0" w:line="240" w:lineRule="auto"/>
        <w:ind w:left="720"/>
        <w:jc w:val="both"/>
        <w:rPr>
          <w:rFonts w:ascii="Georgia" w:hAnsi="Georgia" w:cs="Times New Roman"/>
          <w:sz w:val="20"/>
          <w:szCs w:val="20"/>
        </w:rPr>
      </w:pPr>
    </w:p>
    <w:p w14:paraId="204A46CE" w14:textId="2E39860A" w:rsidR="005267D1" w:rsidRPr="005267D1" w:rsidRDefault="005267D1" w:rsidP="005267D1">
      <w:pPr>
        <w:pStyle w:val="NormalWeb"/>
        <w:shd w:val="clear" w:color="auto" w:fill="FFFFFF"/>
        <w:spacing w:before="0" w:beforeAutospacing="0" w:after="0" w:afterAutospacing="0" w:line="240" w:lineRule="auto"/>
        <w:ind w:left="720"/>
        <w:jc w:val="both"/>
        <w:rPr>
          <w:rFonts w:ascii="Segoe UI Symbol" w:hAnsi="Segoe UI Symbol" w:cs="Segoe UI Symbol"/>
          <w:sz w:val="20"/>
          <w:szCs w:val="20"/>
        </w:rPr>
      </w:pPr>
      <w:r w:rsidRPr="005267D1">
        <w:rPr>
          <w:rFonts w:ascii="Georgia" w:hAnsi="Georgia" w:cs="Times New Roman"/>
          <w:sz w:val="20"/>
          <w:szCs w:val="20"/>
        </w:rPr>
        <w:t>Sensitivity was found to be 1.25%</w:t>
      </w:r>
      <w:r w:rsidRPr="005267D1">
        <w:rPr>
          <w:rFonts w:ascii="Segoe UI Symbol" w:hAnsi="Segoe UI Symbol" w:cs="Segoe UI Symbol"/>
          <w:sz w:val="20"/>
          <w:szCs w:val="20"/>
        </w:rPr>
        <w:t>⃰</w:t>
      </w:r>
    </w:p>
    <w:p w14:paraId="21DA45FC" w14:textId="70D8D1DF" w:rsidR="005267D1" w:rsidRPr="005267D1" w:rsidRDefault="005267D1" w:rsidP="005267D1">
      <w:pPr>
        <w:pStyle w:val="NormalWeb"/>
        <w:shd w:val="clear" w:color="auto" w:fill="FFFFFF"/>
        <w:spacing w:before="0" w:beforeAutospacing="0" w:after="0" w:afterAutospacing="0" w:line="240" w:lineRule="auto"/>
        <w:ind w:left="720"/>
        <w:jc w:val="both"/>
        <w:rPr>
          <w:rFonts w:ascii="Georgia" w:hAnsi="Georgia" w:cs="Times New Roman"/>
          <w:sz w:val="20"/>
          <w:szCs w:val="20"/>
        </w:rPr>
      </w:pPr>
      <w:r w:rsidRPr="005267D1">
        <w:rPr>
          <w:rFonts w:ascii="Segoe UI Symbol" w:hAnsi="Segoe UI Symbol" w:cs="Segoe UI Symbol"/>
          <w:sz w:val="20"/>
          <w:szCs w:val="20"/>
          <w:shd w:val="clear" w:color="auto" w:fill="FFFFFF"/>
        </w:rPr>
        <w:lastRenderedPageBreak/>
        <w:t>⃰</w:t>
      </w:r>
      <w:r w:rsidRPr="005267D1">
        <w:rPr>
          <w:rFonts w:ascii="Georgia" w:hAnsi="Georgia" w:cs="Times New Roman"/>
          <w:sz w:val="20"/>
          <w:szCs w:val="20"/>
          <w:shd w:val="clear" w:color="auto" w:fill="FFFFFF"/>
        </w:rPr>
        <w:t>The sensitivity of the system is low due to the evolving case definition of COVID-19. Questions concerning sensitivity in surveillance systems most commonly arise when changes in disease occurrence are noted.</w:t>
      </w:r>
    </w:p>
    <w:p w14:paraId="2E9D5D02" w14:textId="77777777"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color w:val="000000" w:themeColor="text1"/>
          <w:sz w:val="20"/>
          <w:szCs w:val="20"/>
        </w:rPr>
      </w:pPr>
    </w:p>
    <w:p w14:paraId="5019A647" w14:textId="31593CD5" w:rsidR="005267D1" w:rsidRPr="005267D1" w:rsidRDefault="005267D1" w:rsidP="005267D1">
      <w:pPr>
        <w:pStyle w:val="NormalWeb"/>
        <w:numPr>
          <w:ilvl w:val="0"/>
          <w:numId w:val="18"/>
        </w:numPr>
        <w:shd w:val="clear" w:color="auto" w:fill="FFFFFF"/>
        <w:spacing w:before="0" w:beforeAutospacing="0" w:after="0" w:afterAutospacing="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u w:val="single"/>
        </w:rPr>
        <w:t>Predictive Value Positive (PPV):</w:t>
      </w:r>
    </w:p>
    <w:p w14:paraId="03EA4368" w14:textId="4A92E791"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r>
        <w:rPr>
          <w:rFonts w:ascii="Georgia" w:hAnsi="Georgia" w:cs="Times New Roman"/>
          <w:sz w:val="20"/>
          <w:szCs w:val="20"/>
        </w:rPr>
        <w:t xml:space="preserve">    </w:t>
      </w:r>
      <w:r w:rsidRPr="005267D1">
        <w:rPr>
          <w:rFonts w:ascii="Georgia" w:hAnsi="Georgia" w:cs="Times New Roman"/>
          <w:sz w:val="20"/>
          <w:szCs w:val="20"/>
        </w:rPr>
        <w:t>We defined predictive value positive (PPV) as the proportion of positive cases out all of cases tested by laboratory facilities. After a review of data in our system we calculated the PPV as 4.5%.</w:t>
      </w:r>
    </w:p>
    <w:p w14:paraId="1E9B1FB6" w14:textId="54D42888"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r w:rsidRPr="005267D1">
        <w:rPr>
          <w:rFonts w:ascii="Georgia" w:hAnsi="Georgia" w:cs="Times New Roman"/>
          <w:sz w:val="20"/>
          <w:szCs w:val="20"/>
        </w:rPr>
        <w:t xml:space="preserve">Total COVID -19 suspected cases reported till 31 March: 1699 </w:t>
      </w:r>
    </w:p>
    <w:p w14:paraId="1B7C8764" w14:textId="64B24BA4"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r w:rsidRPr="005267D1">
        <w:rPr>
          <w:rFonts w:ascii="Georgia" w:hAnsi="Georgia" w:cs="Times New Roman"/>
          <w:sz w:val="20"/>
          <w:szCs w:val="20"/>
        </w:rPr>
        <w:t>Total COVID -19 positive cases detected till 31 March: 77</w:t>
      </w:r>
    </w:p>
    <w:p w14:paraId="158EBA7B" w14:textId="77777777"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p>
    <w:p w14:paraId="24878062" w14:textId="64AB2A9D"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r w:rsidRPr="005267D1">
        <w:rPr>
          <w:rFonts w:ascii="Georgia" w:hAnsi="Georgia" w:cs="Times New Roman"/>
          <w:sz w:val="20"/>
          <w:szCs w:val="20"/>
        </w:rPr>
        <w:t>PPV =</w:t>
      </w:r>
      <w:r w:rsidRPr="005267D1">
        <w:rPr>
          <w:rFonts w:ascii="Georgia" w:hAnsi="Georgia" w:cs="Times New Roman"/>
          <w:sz w:val="20"/>
          <w:szCs w:val="20"/>
        </w:rPr>
        <w:tab/>
        <w:t xml:space="preserve"> </w:t>
      </w:r>
      <w:r w:rsidRPr="005267D1">
        <w:rPr>
          <w:rFonts w:ascii="Georgia" w:hAnsi="Georgia" w:cs="Times New Roman"/>
          <w:sz w:val="20"/>
          <w:szCs w:val="20"/>
        </w:rPr>
        <w:tab/>
      </w:r>
      <w:r w:rsidRPr="005267D1">
        <w:rPr>
          <w:rFonts w:ascii="Georgia" w:hAnsi="Georgia" w:cs="Times New Roman"/>
          <w:sz w:val="20"/>
          <w:szCs w:val="20"/>
          <w:u w:val="single"/>
        </w:rPr>
        <w:t>No of positive cases</w:t>
      </w:r>
      <w:r w:rsidRPr="005267D1">
        <w:rPr>
          <w:rFonts w:ascii="Georgia" w:hAnsi="Georgia" w:cs="Times New Roman"/>
          <w:sz w:val="20"/>
          <w:szCs w:val="20"/>
        </w:rPr>
        <w:t xml:space="preserve"> ×100</w:t>
      </w:r>
    </w:p>
    <w:p w14:paraId="7D55005F" w14:textId="70A89078"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r w:rsidRPr="005267D1">
        <w:rPr>
          <w:rFonts w:ascii="Georgia" w:hAnsi="Georgia" w:cs="Times New Roman"/>
          <w:sz w:val="20"/>
          <w:szCs w:val="20"/>
        </w:rPr>
        <w:t xml:space="preserve">               No of suspected cases reported to lab </w:t>
      </w:r>
    </w:p>
    <w:p w14:paraId="0DBB474E" w14:textId="7EBC19D8"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p>
    <w:p w14:paraId="3C19920F" w14:textId="77777777"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r w:rsidRPr="005267D1">
        <w:rPr>
          <w:rFonts w:ascii="Georgia" w:hAnsi="Georgia" w:cs="Times New Roman"/>
          <w:sz w:val="20"/>
          <w:szCs w:val="20"/>
        </w:rPr>
        <w:t xml:space="preserve">PPV=    </w:t>
      </w:r>
      <w:r w:rsidRPr="005267D1">
        <w:rPr>
          <w:rFonts w:ascii="Georgia" w:hAnsi="Georgia" w:cs="Times New Roman"/>
          <w:sz w:val="20"/>
          <w:szCs w:val="20"/>
          <w:u w:val="single"/>
        </w:rPr>
        <w:t>77</w:t>
      </w:r>
      <w:r w:rsidRPr="005267D1">
        <w:rPr>
          <w:rFonts w:ascii="Georgia" w:hAnsi="Georgia" w:cs="Times New Roman"/>
          <w:sz w:val="20"/>
          <w:szCs w:val="20"/>
        </w:rPr>
        <w:t xml:space="preserve"> × 100    =4.5%</w:t>
      </w:r>
    </w:p>
    <w:p w14:paraId="3C052084" w14:textId="5FD6C8DA"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r w:rsidRPr="005267D1">
        <w:rPr>
          <w:rFonts w:ascii="Georgia" w:hAnsi="Georgia" w:cs="Times New Roman"/>
          <w:sz w:val="20"/>
          <w:szCs w:val="20"/>
        </w:rPr>
        <w:t xml:space="preserve">            1699</w:t>
      </w:r>
      <w:r w:rsidRPr="005267D1">
        <w:rPr>
          <w:rFonts w:ascii="Georgia" w:hAnsi="Georgia" w:cs="Times New Roman"/>
          <w:sz w:val="20"/>
          <w:szCs w:val="20"/>
        </w:rPr>
        <w:tab/>
      </w:r>
    </w:p>
    <w:p w14:paraId="4DE4387F" w14:textId="77777777" w:rsid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p>
    <w:p w14:paraId="3E9EFFE9" w14:textId="20CF921C" w:rsidR="005267D1" w:rsidRPr="005267D1" w:rsidRDefault="005267D1" w:rsidP="005267D1">
      <w:pPr>
        <w:pStyle w:val="NormalWeb"/>
        <w:numPr>
          <w:ilvl w:val="0"/>
          <w:numId w:val="18"/>
        </w:numPr>
        <w:shd w:val="clear" w:color="auto" w:fill="FFFFFF"/>
        <w:spacing w:before="0" w:beforeAutospacing="0" w:after="0" w:afterAutospacing="0" w:line="240" w:lineRule="auto"/>
        <w:jc w:val="both"/>
        <w:rPr>
          <w:rFonts w:ascii="Georgia" w:hAnsi="Georgia" w:cs="Times New Roman"/>
          <w:sz w:val="20"/>
          <w:szCs w:val="20"/>
        </w:rPr>
      </w:pPr>
      <w:r>
        <w:rPr>
          <w:rFonts w:ascii="Georgia" w:hAnsi="Georgia" w:cs="Times New Roman"/>
          <w:sz w:val="20"/>
          <w:szCs w:val="20"/>
          <w:u w:val="single"/>
        </w:rPr>
        <w:t>Representativeness:</w:t>
      </w:r>
    </w:p>
    <w:p w14:paraId="4A37848D" w14:textId="1D379BA8" w:rsidR="005267D1" w:rsidRDefault="005267D1" w:rsidP="005267D1">
      <w:pPr>
        <w:pStyle w:val="ListParagraph"/>
        <w:spacing w:after="0" w:line="240" w:lineRule="auto"/>
        <w:ind w:left="714"/>
        <w:jc w:val="both"/>
        <w:rPr>
          <w:rFonts w:ascii="Georgia" w:hAnsi="Georgia" w:cs="Times New Roman"/>
          <w:sz w:val="20"/>
          <w:szCs w:val="20"/>
        </w:rPr>
      </w:pPr>
      <w:r>
        <w:rPr>
          <w:rFonts w:ascii="Georgia" w:hAnsi="Georgia" w:cs="Times New Roman"/>
          <w:sz w:val="20"/>
          <w:szCs w:val="20"/>
        </w:rPr>
        <w:t xml:space="preserve">    </w:t>
      </w:r>
      <w:r w:rsidRPr="005267D1">
        <w:rPr>
          <w:rFonts w:ascii="Georgia" w:hAnsi="Georgia" w:cs="Times New Roman"/>
          <w:sz w:val="20"/>
          <w:szCs w:val="20"/>
        </w:rPr>
        <w:t xml:space="preserve">Catchment of population renders this system representative. Most of the cases are reported from the public sector and tertiary care hospitals along with private sector tertiary hospitals and small clinics. Primary health care facilities refer suspected cases to nearby government tertiary care hospitals and after conforming to the case definition they send their sample to the national reference laboratory of Islamabad. The initial capacity of the laboratory was 1000 samples/day, which gradually increased to 3000 sample/day over two months. </w:t>
      </w:r>
      <w:r w:rsidRPr="005267D1">
        <w:rPr>
          <w:rFonts w:ascii="Georgia" w:eastAsia="Times New Roman" w:hAnsi="Georgia" w:cs="Times New Roman"/>
          <w:sz w:val="20"/>
          <w:szCs w:val="20"/>
          <w:shd w:val="clear" w:color="auto" w:fill="FFFFFF"/>
        </w:rPr>
        <w:t>A low PVP for a system in which every reported case is investigated will lead to unnecessary intervention and therefore wasted resources. </w:t>
      </w:r>
      <w:r w:rsidRPr="005267D1">
        <w:rPr>
          <w:rFonts w:ascii="Georgia" w:hAnsi="Georgia" w:cs="Times New Roman"/>
          <w:sz w:val="20"/>
          <w:szCs w:val="20"/>
        </w:rPr>
        <w:t xml:space="preserve"> </w:t>
      </w:r>
    </w:p>
    <w:p w14:paraId="795B4B9A" w14:textId="34E49D3B" w:rsidR="005267D1" w:rsidRDefault="005267D1" w:rsidP="005267D1">
      <w:pPr>
        <w:spacing w:after="0" w:line="240" w:lineRule="auto"/>
        <w:jc w:val="both"/>
        <w:rPr>
          <w:rFonts w:ascii="Georgia" w:eastAsia="Times New Roman" w:hAnsi="Georgia" w:cs="Times New Roman"/>
          <w:sz w:val="20"/>
          <w:szCs w:val="20"/>
          <w:shd w:val="clear" w:color="auto" w:fill="FFFFFF"/>
        </w:rPr>
      </w:pPr>
    </w:p>
    <w:p w14:paraId="4170C224" w14:textId="195C417D" w:rsidR="005267D1" w:rsidRPr="005267D1" w:rsidRDefault="005267D1" w:rsidP="005267D1">
      <w:pPr>
        <w:pStyle w:val="ListParagraph"/>
        <w:numPr>
          <w:ilvl w:val="0"/>
          <w:numId w:val="18"/>
        </w:numPr>
        <w:spacing w:after="0" w:line="240" w:lineRule="auto"/>
        <w:jc w:val="both"/>
        <w:rPr>
          <w:rFonts w:ascii="Georgia" w:eastAsia="Times New Roman" w:hAnsi="Georgia" w:cs="Times New Roman"/>
          <w:sz w:val="20"/>
          <w:szCs w:val="20"/>
          <w:shd w:val="clear" w:color="auto" w:fill="FFFFFF"/>
        </w:rPr>
      </w:pPr>
      <w:r>
        <w:rPr>
          <w:rFonts w:ascii="Georgia" w:eastAsia="Times New Roman" w:hAnsi="Georgia" w:cs="Times New Roman"/>
          <w:sz w:val="20"/>
          <w:szCs w:val="20"/>
          <w:u w:val="single"/>
          <w:shd w:val="clear" w:color="auto" w:fill="FFFFFF"/>
        </w:rPr>
        <w:t>Timeliness:</w:t>
      </w:r>
    </w:p>
    <w:p w14:paraId="4E0F63A9" w14:textId="0946181F" w:rsidR="005267D1" w:rsidRPr="005267D1" w:rsidRDefault="005267D1" w:rsidP="00D8490F">
      <w:pPr>
        <w:pStyle w:val="ListParagraph"/>
        <w:spacing w:after="0" w:line="240" w:lineRule="auto"/>
        <w:jc w:val="both"/>
        <w:rPr>
          <w:rFonts w:ascii="Georgia" w:hAnsi="Georgia" w:cs="Times New Roman"/>
          <w:sz w:val="20"/>
          <w:szCs w:val="20"/>
        </w:rPr>
      </w:pPr>
      <w:r>
        <w:rPr>
          <w:rFonts w:ascii="Georgia" w:hAnsi="Georgia" w:cs="Times New Roman"/>
          <w:sz w:val="20"/>
          <w:szCs w:val="20"/>
        </w:rPr>
        <w:t xml:space="preserve">    </w:t>
      </w:r>
      <w:r w:rsidRPr="005267D1">
        <w:rPr>
          <w:rFonts w:ascii="Georgia" w:hAnsi="Georgia" w:cs="Times New Roman"/>
          <w:sz w:val="20"/>
          <w:szCs w:val="20"/>
        </w:rPr>
        <w:t>The system was observed working round the clock with a typical reporting time of 24-48 hours. Timeliness was quantified as delays no more than 48 hours after sample collection.</w:t>
      </w:r>
      <w:r w:rsidRPr="005267D1">
        <w:rPr>
          <w:rFonts w:ascii="Georgia" w:hAnsi="Georgia" w:cs="Times New Roman"/>
          <w:spacing w:val="-33"/>
          <w:w w:val="90"/>
          <w:sz w:val="20"/>
          <w:szCs w:val="20"/>
        </w:rPr>
        <w:t xml:space="preserve"> </w:t>
      </w:r>
      <w:r w:rsidRPr="005267D1">
        <w:rPr>
          <w:rFonts w:ascii="Georgia" w:hAnsi="Georgia" w:cs="Times New Roman"/>
          <w:sz w:val="20"/>
          <w:szCs w:val="20"/>
        </w:rPr>
        <w:t>The maximum time taken for flow of information from different hospitals to the laboratory was one day. Data is submitted from hospitals to NIH Laboratory on a daily basis. After the case is reported positive, case response measures are taken within 6 hours which includes immediately contacting the positive case, isolating them, sending rapid response teams to the take precautionary measures regarding the isolation of patient, transferring to the hospital and samples from close contacts.</w:t>
      </w:r>
    </w:p>
    <w:p w14:paraId="03491CC0" w14:textId="7585DA77" w:rsidR="005267D1" w:rsidRDefault="005267D1" w:rsidP="005267D1">
      <w:pPr>
        <w:pStyle w:val="ListParagraph"/>
        <w:spacing w:after="0" w:line="240" w:lineRule="auto"/>
        <w:jc w:val="both"/>
        <w:rPr>
          <w:rFonts w:ascii="Georgia" w:eastAsia="Times New Roman" w:hAnsi="Georgia" w:cs="Times New Roman"/>
          <w:sz w:val="20"/>
          <w:szCs w:val="20"/>
          <w:shd w:val="clear" w:color="auto" w:fill="FFFFFF"/>
        </w:rPr>
      </w:pPr>
    </w:p>
    <w:p w14:paraId="4041F7A7" w14:textId="65D9E458" w:rsidR="005267D1" w:rsidRDefault="005267D1" w:rsidP="005267D1">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Discussion</w:t>
      </w:r>
    </w:p>
    <w:p w14:paraId="00E8CF74" w14:textId="4F089842" w:rsidR="005267D1" w:rsidRDefault="005267D1" w:rsidP="005267D1">
      <w:pPr>
        <w:spacing w:after="0" w:line="240" w:lineRule="auto"/>
        <w:jc w:val="both"/>
        <w:rPr>
          <w:rFonts w:ascii="Georgia" w:hAnsi="Georgia" w:cs="Times New Roman"/>
          <w:sz w:val="20"/>
          <w:szCs w:val="20"/>
          <w:shd w:val="clear" w:color="auto" w:fill="FFFFFF"/>
        </w:rPr>
      </w:pPr>
      <w:r>
        <w:rPr>
          <w:rFonts w:ascii="Georgia" w:hAnsi="Georgia" w:cs="Times New Roman"/>
          <w:sz w:val="20"/>
          <w:szCs w:val="20"/>
          <w:shd w:val="clear" w:color="auto" w:fill="FFFFFF"/>
        </w:rPr>
        <w:t xml:space="preserve">    </w:t>
      </w:r>
      <w:r w:rsidRPr="005267D1">
        <w:rPr>
          <w:rFonts w:ascii="Georgia" w:hAnsi="Georgia" w:cs="Times New Roman"/>
          <w:sz w:val="20"/>
          <w:szCs w:val="20"/>
          <w:shd w:val="clear" w:color="auto" w:fill="FFFFFF"/>
        </w:rPr>
        <w:t xml:space="preserve">Our results showed that COVID-19 surveillance was well integrated with active surveillance by providing </w:t>
      </w:r>
      <w:r w:rsidRPr="005267D1">
        <w:rPr>
          <w:rFonts w:ascii="Georgia" w:hAnsi="Georgia" w:cs="Times New Roman"/>
          <w:sz w:val="20"/>
          <w:szCs w:val="20"/>
          <w:shd w:val="clear" w:color="auto" w:fill="FFFFFF"/>
        </w:rPr>
        <w:t>timely and accurate reports. Low sensitivity and PPV was a limitation.</w:t>
      </w:r>
    </w:p>
    <w:p w14:paraId="437FC9C5" w14:textId="7715A4C4" w:rsidR="00D8490F" w:rsidRDefault="00D8490F" w:rsidP="00D8490F">
      <w:pPr>
        <w:spacing w:after="0" w:line="240" w:lineRule="auto"/>
        <w:jc w:val="both"/>
        <w:rPr>
          <w:rFonts w:ascii="Georgia" w:hAnsi="Georgia" w:cs="Times New Roman"/>
          <w:sz w:val="20"/>
          <w:szCs w:val="20"/>
        </w:rPr>
      </w:pPr>
      <w:r>
        <w:rPr>
          <w:rFonts w:ascii="Georgia" w:hAnsi="Georgia" w:cs="Times New Roman"/>
          <w:sz w:val="20"/>
          <w:szCs w:val="20"/>
          <w:shd w:val="clear" w:color="auto" w:fill="FFFFFF"/>
        </w:rPr>
        <w:t xml:space="preserve">    </w:t>
      </w:r>
      <w:r w:rsidRPr="00D8490F">
        <w:rPr>
          <w:rFonts w:ascii="Georgia" w:hAnsi="Georgia" w:cs="Times New Roman"/>
          <w:sz w:val="20"/>
          <w:szCs w:val="20"/>
          <w:shd w:val="clear" w:color="auto" w:fill="FFFFFF"/>
        </w:rPr>
        <w:t xml:space="preserve">Evaluation of a respiratory novel disease surveillance system shows the country’s capacity to detect, respond and contain the disease. Morbidity and mortality data is the main point of measure of the disease burden and shows the effectiveness of response activities and preventive measures taken in accordance. It is crucial to identify weaknesses and strengths of the system in this short span of time and provide decision makers with robust evidence to decide on its future and continuity </w:t>
      </w:r>
      <w:r w:rsidRPr="00D8490F">
        <w:rPr>
          <w:rFonts w:ascii="Georgia" w:hAnsi="Georgia" w:cs="Times New Roman"/>
          <w:sz w:val="20"/>
          <w:szCs w:val="20"/>
          <w:shd w:val="clear" w:color="auto" w:fill="FFFFFF"/>
        </w:rPr>
        <w:fldChar w:fldCharType="begin" w:fldLock="1"/>
      </w:r>
      <w:r w:rsidRPr="00D8490F">
        <w:rPr>
          <w:rFonts w:ascii="Georgia" w:hAnsi="Georgia" w:cs="Times New Roman"/>
          <w:sz w:val="20"/>
          <w:szCs w:val="20"/>
          <w:shd w:val="clear" w:color="auto" w:fill="FFFFFF"/>
        </w:rPr>
        <w:instrText>ADDIN CSL_CITATION {"citationItems":[{"id":"ITEM-1","itemData":{"DOI":"10.1177/0046958019880736","ISSN":"00469580","abstract":"Yemen is classified as high malaria endemic area with two-thirds of population at risk. Currently, the National Malaria Control Program (NMCP) uses two malaria surveillance systems: the Integrated Malaria Surveillance System (IMSS) and the Early Disease Electronic Warning System (eDEWS). This study aimed to assess and compare the usefulness and attributes of the two malaria surveillance systems. The systems were evaluated according to the US Centers for Disease Control and Prevention (CDC) updated guidelines. Data were collected from 10 stakeholders through interviews and from 10 districts’ coordinators and 20 health facilities’ focal points using semistructured questionnaire. The score of the system attributes were interpreted as very poor, poor, average, good, and excellent according to the mean percent score. Both systems were found to be useful. The IMSS overall performance score was poor where flexibility was average and simplicity, acceptability, representativeness, and stability were poor. For eDEWS, the overall performance score was good where data quality, acceptability, and flexibility were excellent; simplicity was good; representativeness was average; and stability was poor. In conclusion, although the IMSS was found to be useful for assessing the burden of malaria, response to outbreak, and future planning, the overall performance was poor. While the eDEWS overall level of performance was good, it was found to be useful only for outbreak detection. Therefore, both surveillance systems need to be integrated for the advantages of both systems to be maintained.","author":[{"dropping-particle":"","family":"Anam","given":"Labiba Saeed","non-dropping-particle":"","parse-names":false,"suffix":""},{"dropping-particle":"","family":"Badi","given":"Moamer Mohamed","non-dropping-particle":"","parse-names":false,"suffix":""},{"dropping-particle":"","family":"Assada","given":"Methaq Abdullah","non-dropping-particle":"","parse-names":false,"suffix":""},{"dropping-particle":"","family":"Serouri","given":"Abdelwahed Abdelgabar","non-dropping-particle":"Al","parse-names":false,"suffix":""}],"container-title":"Inquiry (United States)","id":"ITEM-1","issued":{"date-parts":[["2019"]]},"publisher":"SAGE Publications Inc.","title":"Evaluation of Two Malaria Surveillance Systems in Yemen Using Updated CDC Guidelines: Lessons Learned and Future Perspectives","type":"article-journal","volume":"56"},"uris":["http://www.mendeley.com/documents/?uuid=3af7aa53-8d05-3d3a-b784-e6f37ec558b3"]}],"mendeley":{"formattedCitation":"(9)","plainTextFormattedCitation":"(9)","previouslyFormattedCitation":"(9)"},"properties":{"noteIndex":0},"schema":"https://github.com/citation-style-language/schema/raw/master/csl-citation.json"}</w:instrText>
      </w:r>
      <w:r w:rsidRPr="00D8490F">
        <w:rPr>
          <w:rFonts w:ascii="Georgia" w:hAnsi="Georgia" w:cs="Times New Roman"/>
          <w:sz w:val="20"/>
          <w:szCs w:val="20"/>
          <w:shd w:val="clear" w:color="auto" w:fill="FFFFFF"/>
        </w:rPr>
        <w:fldChar w:fldCharType="separate"/>
      </w:r>
      <w:r w:rsidRPr="00D8490F">
        <w:rPr>
          <w:rFonts w:ascii="Georgia" w:hAnsi="Georgia" w:cs="Times New Roman"/>
          <w:noProof/>
          <w:sz w:val="20"/>
          <w:szCs w:val="20"/>
          <w:shd w:val="clear" w:color="auto" w:fill="FFFFFF"/>
        </w:rPr>
        <w:t>(9)</w:t>
      </w:r>
      <w:r w:rsidRPr="00D8490F">
        <w:rPr>
          <w:rFonts w:ascii="Georgia" w:hAnsi="Georgia" w:cs="Times New Roman"/>
          <w:sz w:val="20"/>
          <w:szCs w:val="20"/>
          <w:shd w:val="clear" w:color="auto" w:fill="FFFFFF"/>
        </w:rPr>
        <w:fldChar w:fldCharType="end"/>
      </w:r>
      <w:r w:rsidRPr="00D8490F">
        <w:rPr>
          <w:rFonts w:ascii="Georgia" w:hAnsi="Georgia" w:cs="Times New Roman"/>
          <w:sz w:val="20"/>
          <w:szCs w:val="20"/>
          <w:shd w:val="clear" w:color="auto" w:fill="FFFFFF"/>
        </w:rPr>
        <w:t>. The s</w:t>
      </w:r>
      <w:r w:rsidRPr="00D8490F">
        <w:rPr>
          <w:rFonts w:ascii="Georgia" w:hAnsi="Georgia" w:cs="Times New Roman"/>
          <w:sz w:val="20"/>
          <w:szCs w:val="20"/>
        </w:rPr>
        <w:t xml:space="preserve">ystem was supposed to identify COVID-19 patients in the early outbreak phase to help flatten the curve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{"citationItems":[{"id":"ITEM-1","itemData":{"DOI":"10.15585/mmwr.mm6911e1","ISSN":"0149-2195","abstract":"Coronavirus disease 2019 (COVID-19) was first reported in Wuhan, China, in December 2019, and has since spread globally, resulting in &gt;95,000 confirmed COVID-19 cases worldwide by March 5, 2020 (1). Singapore adopted a multipronged surveillance strategy that included applying the case definition at medical consults, tracing contacts of patients with laboratory-confirmed COVID-19, enhancing surveillance among different patient groups (all patients with pneumonia, hospitalized patients in intensive care units [ICUs] with possible infectious diseases, primary care patients with influenza-like illness, and deaths from possible infectious etiologies), and allowing clinician discretion (i.e., option to order a test based on clinical suspicion, even if the case definition was not met) to identify COVID-19 patients. Containment measures, including patient isolation and quarantine, active monitoring of contacts, border controls, and community education and precautions, were performed to minimize disease spread. As of March 5, 2020, a total of 117 COVID-19 cases had been identified in Singapore. This report analyzes the first 100 COVID-19 patients in Singapore to determine the effectiveness of the surveillance and containment measures. COVID-19 patients were classified by the primary means by which they were detected. Application of the case definition and contact tracing identified 73 patients, 16 were detected by enhanced surveillance, and 11 were identified by laboratory testing based on providers' clinical discretion. Effectiveness of these measures was assessed by calculating the 7-day moving average of the interval from symptom onset to isolation in hospital or quarantine, which indicated significant decreasing trends for both local and imported COVID-19 cases. Rapid identification and isolation of cases, quarantine of close contacts, and active monitoring of other contacts have been effective in suppressing expansion of the outbreak and have implications for other countries experiencing outbreaks.","author":[{"dropping-particle":"","family":"Ng","given":"Yixiang","non-dropping-particle":"","parse-names":false,"suffix":""},{"dropping-particle":"","family":"Li","given":"Zongbin","non-dropping-particle":"","parse-names":false,"suffix":""},{"dropping-particle":"","family":"Chua","given":"Yi Xian","non-dropping-particle":"","parse-names":false,"suffix":""},{"dropping-particle":"","family":"Chaw","given":"Wei Liang","non-dropping-particle":"","parse-names":false,"suffix":""},{"dropping-particle":"","family":"Zhao","given":"Zheng","non-dropping-particle":"","parse-names":false,"suffix":""},{"dropping-particle":"","family":"Er","given":"Benjamin","non-dropping-particle":"","parse-names":false,"suffix":""},{"dropping-particle":"","family":"Pung","given":"Rachael","non-dropping-particle":"","parse-names":false,"suffix":""},{"dropping-particle":"","family":"Chiew","given":"Calvin J.","non-dropping-particle":"","parse-names":false,"suffix":""},{"dropping-particle":"","family":"Lye","given":"David C.","non-dropping-particle":"","parse-names":false,"suffix":""},{"dropping-particle":"","family":"Heng","given":"Derrick","non-dropping-particle":"","parse-names":false,"suffix":""},{"dropping-particle":"","family":"Lee","given":"Vernon J.","non-dropping-particle":"","parse-names":false,"suffix":""}],"container-title":"MMWR. Morbidity and Mortality Weekly Report","id":"ITEM-1","issue":"11","issued":{"date-parts":[["2020","3","20"]]},"page":"307-311","publisher":"NLM (Medline)","title":"Evaluation of the Effectiveness of Surveillance and Containment Measures for the First 100 Patients with COVID-19 in Singapore — January 2–February 29, 2020","type":"article-journal","volume":"69"},"uris":["http://www.mendeley.com/documents/?uuid=417dd90a-ff6d-3dc4-81e9-f45621bf03b8"]}],"mendeley":{"formattedCitation":"(7)","plainTextFormattedCitation":"(7)","previouslyFormattedCitation":"(7)"},"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noProof/>
          <w:sz w:val="20"/>
          <w:szCs w:val="20"/>
        </w:rPr>
        <w:t>(7)</w:t>
      </w:r>
      <w:r w:rsidRPr="00D8490F">
        <w:rPr>
          <w:rFonts w:ascii="Georgia" w:hAnsi="Georgia" w:cs="Times New Roman"/>
          <w:sz w:val="20"/>
          <w:szCs w:val="20"/>
        </w:rPr>
        <w:fldChar w:fldCharType="end"/>
      </w:r>
      <w:r w:rsidRPr="00D8490F">
        <w:rPr>
          <w:rFonts w:ascii="Georgia" w:hAnsi="Georgia" w:cs="Times New Roman"/>
          <w:sz w:val="20"/>
          <w:szCs w:val="20"/>
        </w:rPr>
        <w:t xml:space="preserve">. All the data is valuable, in the context of the novelty of the disease and it will help the government and stake holders for better policy making, strategic planning and monitoring for these kinds of pandemics. Although it is less useful for detecting the outbreak, the response can be prompt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{"citationItems":[{"id":"ITEM-1","itemData":{"DOI":"10.26719/2013.19.2.200","ISSN":"10203397","PMID":"23516833","abstract":"Afghanistan has 2 tuberculosis surveillance systems, the National Tuberculosis Control Programme (NTP) and the Health Management Information System (HMIS). An evaluation of these surveillance systems in January/ February 2010 was done to identify their strengths and weaknesses and to formulate recommendations. Attributes of the programmes were evaluated using US Centers for Disease Control and Prevention guidelines. Usefulness and flexibility of the NTP system were good; stability, representativeness and data quality were average. Simplicity, acceptability and timeliness were poor. Reporting delays regularly exceeded 3 months. Positive predictive value and sensitivity were 11% and 70% respectively. The HMIS system was simple, acceptable and stable, with timely reporting. Reporting and feedback were good, as this system has strong government support. Flexibility, data quality and representativeness were average. Positive predictive value and sensitivity were 10% and 68% respectively. No outbreaks were detected by ther system. The NTP and HMIS surveillance systems are duplicative and neither covers the private sector.","author":[{"dropping-particle":"","family":"Saeed","given":"K.M.I.","non-dropping-particle":"","parse-names":false,"suffix":""},{"dropping-particle":"","family":"Bano","given":"R.","non-dropping-particle":"","parse-names":false,"suffix":""},{"dropping-particle":"","family":"Asghar","given":"R.J.","non-dropping-particle":"","parse-names":false,"suffix":""}],"container-title":"Eastern Mediterranean Health Journal","id":"ITEM-1","issue":"02","issued":{"date-parts":[["2013","2","1"]]},"page":"200-207","publisher":"World Health Organization Regional Office for the Eastern Mediterranean (WHO/EMRO)","title":"Evaluation of national tuberculosis surveillance system in Afghanistan","type":"article-journal","volume":"19"},"uris":["http://www.mendeley.com/documents/?uuid=cecec165-1c54-3ae3-b623-ab73ca63e43a"]}],"mendeley":{"formattedCitation":"(10)","plainTextFormattedCitation":"(10)","previouslyFormattedCitation":"(10)"},"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noProof/>
          <w:sz w:val="20"/>
          <w:szCs w:val="20"/>
        </w:rPr>
        <w:t>(10)</w:t>
      </w:r>
      <w:r w:rsidRPr="00D8490F">
        <w:rPr>
          <w:rFonts w:ascii="Georgia" w:hAnsi="Georgia" w:cs="Times New Roman"/>
          <w:sz w:val="20"/>
          <w:szCs w:val="20"/>
        </w:rPr>
        <w:fldChar w:fldCharType="end"/>
      </w:r>
      <w:r w:rsidRPr="00D8490F">
        <w:rPr>
          <w:rFonts w:ascii="Georgia" w:hAnsi="Georgia" w:cs="Times New Roman"/>
          <w:sz w:val="20"/>
          <w:szCs w:val="20"/>
        </w:rPr>
        <w:t xml:space="preserve">. Though inconsistent initially, reports were later on completed through other non-traditional platforms like telephone calls, text messages and toll-free help lines. The only issue was usage of multiple forms by different organizations for data collection which was later on revised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{"citationItems":[{"id":"ITEM-1","itemData":{"DOI":"10.5539/gjhs.v8n9p44","ISSN":"1916-9744","abstract":"Background: Communicable Disease Surveillance and reporting is one of the key elements to combat against diseases and their control. Fast and timely recognition of communicable diseases can be helpful in controlling of epidemics. One of the main sources of management of communicable diseases reporting is hospitals that collect communicable diseases' reports and send them to health authorities. One of the focal problems and challenges in this regard is incomplete and imprecise reports from hospitals. In this study, while examining the implementation processes of the communicable diseases surveillance in hospitals, non-medical people who were related to the program have been studied by a qualitative approach. Methods: This study was conducted using qualitative content analysis method. Participants in the study included 36 informants, managers, experts associated with health and surveillance of communicable diseases that were selected using targeted sampling and with diverse backgrounds and work experience (different experiences in primary health surveillance and treatment, Ministry levels, university staff and operations (hospitals and health centers) and sampling was continued until arrive to data saturation. Results: Interviews were analyzed after the elimination of duplicate codes and integration of them. Finally, 73 codes were acquired and categorized in 6 major themes and 21 levels. The main themes included: policy making and planning, development of resources, organizing, collaboration and participation, surveillance process, and monitoring and evaluation of the surveillance system. In point of interviewees, attention to these themes is necessary to develop effective and efficient surveillance system for communicable diseases. Conclusion: Surveillance system in hospitals is important in developing proper macro-policies in health sector, adoption of health related decisions and preventive plans appropriate to the existing situation. Compilation, changing, improving, monitoring and continuous updating of surveillance systems can play a significant role in its efficiency and effectiveness. In the meantime, policy makers' and senior managers' support in development and implementation of communicable disease surveillance' plans and their reporting plays a key and core role.","author":[{"dropping-particle":"","family":"Dehcheshmeh","given":"Nayeb Fadaei","non-dropping-particle":"","parse-names":false,"suffix":""},{"dropping-particle":"","family":"Arab","given":"Mohammad","non-dropping-particle":"","parse-names":false,"suffix":""},{"dropping-particle":"","family":"Foroushani","given":"Abbas Rahimi","non-dropping-particle":"","parse-names":false,"suffix":""},{"dropping-particle":"","family":"Farzianpour","given":"Fereshteh","non-dropping-particle":"","parse-names":false,"suffix":""}],"container-title":"Global Journal of Health Science","id":"ITEM-1","issue":"9","issued":{"date-parts":[["2016"]]},"title":"Survey of Communicable Diseases Surveillance System in Hospitals of Iran: A Qualitative Approach","type":"article-journal","volume":"8"},"uris":["http://www.mendeley.com/documents/?uuid=39bb1cd3-3257-37fa-a5d7-c5e26f480d72"]}],"mendeley":{"formattedCitation":"(11)","plainTextFormattedCitation":"(11)","previouslyFormattedCitation":"(11)"},"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noProof/>
          <w:sz w:val="20"/>
          <w:szCs w:val="20"/>
        </w:rPr>
        <w:t>(11)</w:t>
      </w:r>
      <w:r w:rsidRPr="00D8490F">
        <w:rPr>
          <w:rFonts w:ascii="Georgia" w:hAnsi="Georgia" w:cs="Times New Roman"/>
          <w:sz w:val="20"/>
          <w:szCs w:val="20"/>
        </w:rPr>
        <w:fldChar w:fldCharType="end"/>
      </w:r>
      <w:r w:rsidRPr="00D8490F">
        <w:rPr>
          <w:rFonts w:ascii="Georgia" w:hAnsi="Georgia" w:cs="Times New Roman"/>
          <w:sz w:val="20"/>
          <w:szCs w:val="20"/>
        </w:rPr>
        <w:t xml:space="preserve">. Regarding system flexibility, this laboratory is able to adapt changes according to needs and operational demands with minimal additional costs. The laboratory is well equipped with both trained staff and testing capacity attributable to already established Influenza and SARS surveillance. </w:t>
      </w:r>
    </w:p>
    <w:p w14:paraId="564E372E" w14:textId="5B26F29D" w:rsidR="00D8490F" w:rsidRDefault="00D8490F" w:rsidP="00D8490F">
      <w:pPr>
        <w:pStyle w:val="NormalWeb"/>
        <w:shd w:val="clear" w:color="auto" w:fill="FFFFFF"/>
        <w:spacing w:before="0" w:beforeAutospacing="0" w:after="0" w:afterAutospacing="0" w:line="240" w:lineRule="auto"/>
        <w:jc w:val="both"/>
        <w:rPr>
          <w:rFonts w:ascii="Georgia" w:hAnsi="Georgia" w:cs="Times New Roman"/>
          <w:sz w:val="20"/>
          <w:szCs w:val="20"/>
        </w:rPr>
      </w:pPr>
      <w:r>
        <w:rPr>
          <w:rFonts w:ascii="Georgia" w:hAnsi="Georgia" w:cs="Times New Roman"/>
          <w:sz w:val="20"/>
          <w:szCs w:val="20"/>
        </w:rPr>
        <w:t xml:space="preserve">    </w:t>
      </w:r>
      <w:r w:rsidRPr="00D8490F">
        <w:rPr>
          <w:rFonts w:ascii="Georgia" w:hAnsi="Georgia" w:cs="Times New Roman"/>
          <w:sz w:val="20"/>
          <w:szCs w:val="20"/>
        </w:rPr>
        <w:t xml:space="preserve">Studies conducted on the Australian influenza surveillance system illustrated the importance of timely syndromic and laboratory surveillance of influenza in decreasing the burden of influenza in the Australian community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{"citationItems":[{"id":"ITEM-1","itemData":{"ISSN":"1445-4866","PMID":"28278409","author":[{"dropping-particle":"","family":"Sullivan","given":"Sheena G","non-dropping-particle":"","parse-names":false,"suffix":""},{"dropping-particle":"","family":"Raupach","given":"Jane","non-dropping-particle":"","parse-names":false,"suffix":""},{"dropping-particle":"","family":"Franklin","given":"Lucinda J","non-dropping-particle":"","parse-names":false,"suffix":""},{"dropping-particle":"","family":"Pennington","given":"Kate","non-dropping-particle":"","parse-names":false,"suffix":""},{"dropping-particle":"","family":"Bareja","given":"Christina","non-dropping-particle":"","parse-names":false,"suffix":""},{"dropping-particle":"","family":"Kluyver","given":"Rachel","non-dropping-particle":"de","parse-names":false,"suffix":""},{"dropping-particle":"","family":"and the National Influenza Surveillance Committee, for the Communicable Diseases Network Australia","given":"","non-dropping-particle":"","parse-names":false,"suffix":""}],"container-title":"Communicable diseases intelligence quarterly report","id":"ITEM-1","issue":"3","issued":{"date-parts":[["2016","9","30"]]},"page":"E351-E355","title":"A brief overview of influenza surveillance systems in Australia, 2015.","type":"article-journal","volume":"40"},"uris":["http://www.mendeley.com/documents/?uuid=8a3eab63-132b-3090-945e-c3db0397e1fd"]}],"mendeley":{"formattedCitation":"(12)","plainTextFormattedCitation":"(12)","previouslyFormattedCitation":"(13)"},"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sz w:val="20"/>
          <w:szCs w:val="20"/>
        </w:rPr>
        <w:t>(12)</w:t>
      </w:r>
      <w:r w:rsidRPr="00D8490F">
        <w:rPr>
          <w:rFonts w:ascii="Georgia" w:hAnsi="Georgia" w:cs="Times New Roman"/>
          <w:sz w:val="20"/>
          <w:szCs w:val="20"/>
        </w:rPr>
        <w:fldChar w:fldCharType="end"/>
      </w:r>
      <w:r w:rsidRPr="00D8490F">
        <w:rPr>
          <w:rFonts w:ascii="Georgia" w:hAnsi="Georgia" w:cs="Times New Roman"/>
          <w:sz w:val="20"/>
          <w:szCs w:val="20"/>
        </w:rPr>
        <w:t>.</w:t>
      </w:r>
      <w:r w:rsidRPr="00D8490F">
        <w:rPr>
          <w:rFonts w:ascii="Georgia" w:hAnsi="Georgia" w:cs="Times New Roman"/>
          <w:spacing w:val="-8"/>
          <w:sz w:val="20"/>
          <w:szCs w:val="20"/>
          <w:shd w:val="clear" w:color="auto" w:fill="FFFFFF"/>
        </w:rPr>
        <w:t xml:space="preserve"> </w:t>
      </w:r>
      <w:r w:rsidRPr="00D8490F">
        <w:rPr>
          <w:rFonts w:ascii="Georgia" w:hAnsi="Georgia" w:cs="Times New Roman"/>
          <w:sz w:val="20"/>
          <w:szCs w:val="20"/>
        </w:rPr>
        <w:t xml:space="preserve">Tucker suggests that defining a certain center for leading and coordinating the entities involved in control and prevention of communicable diseases is one of the most important requirements for launching communicable diseases surveillance systems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{"citationItems":[{"id":"ITEM-1","itemData":{"ISSN":"15458636","PMID":"21976162","author":[{"dropping-particle":"","family":"Lee","given":"Lisa M.","non-dropping-particle":"","parse-names":false,"suffix":""},{"dropping-particle":"","family":"Thacker","given":"Stephen B.","non-dropping-particle":"","parse-names":false,"suffix":""},{"dropping-particle":"","family":"Centers for Disease Control","given":"","non-dropping-particle":"","parse-names":false,"suffix":""}],"container-title":"MMWR. Surveillance summaries : Morbidity and mortality weekly report. Surveillance summaries / CDC","id":"ITEM-1","issued":{"date-parts":[["2011","10","7"]]},"page":"15-21","title":"The cornerstone of public health practice: public health surveillance, 1961--2011.","type":"article-journal","volume":"60 Suppl 4"},"uris":["http://www.mendeley.com/documents/?uuid=2c77494c-665b-4b5b-ab31-143ba95c38c2"]}],"mendeley":{"formattedCitation":"(13)","plainTextFormattedCitation":"(13)","previouslyFormattedCitation":"(12)"},"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noProof/>
          <w:sz w:val="20"/>
          <w:szCs w:val="20"/>
        </w:rPr>
        <w:t>(13)</w:t>
      </w:r>
      <w:r w:rsidRPr="00D8490F">
        <w:rPr>
          <w:rFonts w:ascii="Georgia" w:hAnsi="Georgia" w:cs="Times New Roman"/>
          <w:sz w:val="20"/>
          <w:szCs w:val="20"/>
        </w:rPr>
        <w:fldChar w:fldCharType="end"/>
      </w:r>
      <w:r w:rsidRPr="00D8490F">
        <w:rPr>
          <w:rFonts w:ascii="Georgia" w:hAnsi="Georgia" w:cs="Times New Roman"/>
          <w:sz w:val="20"/>
          <w:szCs w:val="20"/>
        </w:rPr>
        <w:t>. This goes with the pivotal role of NIH in establishing the high rates of acceptability in the system.</w:t>
      </w:r>
    </w:p>
    <w:p w14:paraId="7E29AD6F" w14:textId="05A7FB61" w:rsidR="00D8490F" w:rsidRDefault="00D8490F" w:rsidP="00D8490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8490F">
        <w:rPr>
          <w:rFonts w:ascii="Georgia" w:hAnsi="Georgia" w:cs="Times New Roman"/>
          <w:sz w:val="20"/>
          <w:szCs w:val="20"/>
        </w:rPr>
        <w:t xml:space="preserve">Likewise, in his review study of surveillance systems, Dato suggests that a number of centers should be set up at different levels for incorporating technical information into the communicable diseases surveillance system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{"citationItems":[{"id":"ITEM-1","itemData":{"DOI":"10.1016/j.phr.2004.07.003","ISSN":"00333549","abstract":"To learn how outbreaks of infectious disease are detected and to describe the entities and information systems that together function to identify outbreaks in the U.S., the authors drew on multiple sources of information to create a description of existing surveillance systems and how they interact to detect outbreaks. The results of this analysis were summarized in a system diagram. The authors reviewed a sample of recent outbreaks to determine how they were detected, with reference to the system diagram. The de facto U.S. system for detection of outbreaks consists of five components: the clinical health care system, local/state health agencies, federal agencies, academic/professional organizations, and collaborating governmental organizations. Primary data collection occurs at the level of clinical health care systems and local health agencies. The review of a convenience sample of outbreaks showed that all five components of the system participated in aggregating, analyzing, and sharing data. The authors conclude that the current U.S. approach to detection of disease outbreaks is complex and involves many organizations interacting in a loosely coupled manner. State and local health departments and the health care system are major components in the detection of outbreaks.","author":[{"dropping-particle":"","family":"Dato","given":"Virginia","non-dropping-particle":"","parse-names":false,"suffix":""},{"dropping-particle":"","family":"Wagner","given":"Michael M.","non-dropping-particle":"","parse-names":false,"suffix":""},{"dropping-particle":"","family":"Fapohunda","given":"Abi","non-dropping-particle":"","parse-names":false,"suffix":""}],"container-title":"Public Health Reports","id":"ITEM-1","issue":"5","issued":{"date-parts":[["2004"]]},"page":"464-471","publisher":"Public Health Reports/ASPH","title":"How outbreaks of infectious disease are detected: A review of surveillance systems and outbreaks","type":"article-journal","volume":"119"},"uris":["http://www.mendeley.com/documents/?uuid=c0e5beb2-d33a-3c0c-90db-d023c707dd79"]}],"mendeley":{"formattedCitation":"(14)","plainTextFormattedCitation":"(14)","previouslyFormattedCitation":"(14)"},"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noProof/>
          <w:sz w:val="20"/>
          <w:szCs w:val="20"/>
        </w:rPr>
        <w:t>(14)</w:t>
      </w:r>
      <w:r w:rsidRPr="00D8490F">
        <w:rPr>
          <w:rFonts w:ascii="Georgia" w:hAnsi="Georgia" w:cs="Times New Roman"/>
          <w:sz w:val="20"/>
          <w:szCs w:val="20"/>
        </w:rPr>
        <w:fldChar w:fldCharType="end"/>
      </w:r>
      <w:r w:rsidRPr="00D8490F">
        <w:rPr>
          <w:rFonts w:ascii="Georgia" w:hAnsi="Georgia" w:cs="Times New Roman"/>
          <w:sz w:val="20"/>
          <w:szCs w:val="20"/>
        </w:rPr>
        <w:t xml:space="preserve">. These centers must be assigned to management and assessment of COVID surveillance system data, constant analysis of data, redefining criteria for inclusion and exclusion with respect to case definition of diseases into the surveillance system and dissemination of information about the diseases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{"citationItems":[{"id":"ITEM-1","itemData":{"DOI":"10.1177/1403494808101179","ISSN":"1403-4948","PMID":"19179450","abstract":"BACKGROUND Surveillance of infectious diseases is recognized as the cornerstone of public health decision-making and practice. The aim of the evaluation of communicable diseases surveillance systems (CDSS) is ensuring that communicable diseases are monitored efficiently and effectively. The aim of this paper is to reflect on the experiences of both developed and developing countries in the evaluation of CDSS in order to learn lessons from these experiences to improve systems everywhere. METHODS A literature review of studies published in English in PubMed and databases of the World Health Organization (WHO), and Center of Diseases Control (CDC) from 1981 to 2007 was undertaken assessing CDSS. The studies were divided into those from developed and developing countries. RESULTS A total of 32 studies were included, 20 from developed and twelve from developing countries. Both developed and developing countries faced difficulties in CDSS. Studies from the developed countries have been analysed based on the quality of the system alone. In developing countries, most of the studies have been on the integrated diseases surveillance (IDSR) and have been performed shortly after the adoption of the IDSR. Thus it might be too early to make a fair evaluation. Some of the systems over-centralized, while some lacked private health sector involvement in the system. Further, some of the systems were affected by conflicts and civil wars which are common problems in developing countries. CONCLUSIONS None of the countries had ideal CDSS. The strategy of integrated diseases surveillance seems to be functioning well especially in Africa.","author":[{"dropping-particle":"","family":"Sahal","given":"N","non-dropping-particle":"","parse-names":false,"suffix":""},{"dropping-particle":"","family":"Reintjes","given":"R","non-dropping-particle":"","parse-names":false,"suffix":""},{"dropping-particle":"","family":"Aro","given":"A R","non-dropping-particle":"","parse-names":false,"suffix":""}],"container-title":"Scandinavian journal of public health","id":"ITEM-1","issue":"2","issued":{"date-parts":[["2009","3","29"]]},"page":"187-200","publisher":"SAGE PublicationsSage UK: London, England","title":"Review article: communicable diseases surveillance lessons learned from developed and developing countries: literature review.","type":"article-journal","volume":"37"},"uris":["http://www.mendeley.com/documents/?uuid=3f551a48-9ebf-3528-bbd7-b63e3bc18a78"]}],"mendeley":{"formattedCitation":"(15)","plainTextFormattedCitation":"(15)","previouslyFormattedCitation":"(15)"},"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noProof/>
          <w:sz w:val="20"/>
          <w:szCs w:val="20"/>
        </w:rPr>
        <w:t>(15)</w:t>
      </w:r>
      <w:r w:rsidRPr="00D8490F">
        <w:rPr>
          <w:rFonts w:ascii="Georgia" w:hAnsi="Georgia" w:cs="Times New Roman"/>
          <w:sz w:val="20"/>
          <w:szCs w:val="20"/>
        </w:rPr>
        <w:fldChar w:fldCharType="end"/>
      </w:r>
      <w:r w:rsidRPr="00D8490F">
        <w:rPr>
          <w:rFonts w:ascii="Georgia" w:hAnsi="Georgia" w:cs="Times New Roman"/>
          <w:sz w:val="20"/>
          <w:szCs w:val="20"/>
        </w:rPr>
        <w:t xml:space="preserve">. Every organization involved in the process should be in close contact with the surveillance system. Here in our study, limited contribution of the private sector in the management of communicable diseases was one of the many challenges as concluded in the studied conducted previously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{"citationItems":[{"id":"ITEM-1","itemData":{"DOI":"10.1016/j.ijid.2012.05.320","ISSN":"12019712","abstract":"Background: This study was done to assess the communicable disease surveillance system in Gazera state during 2009. This is the first assessment for disease surveillance being conducted in the area. The aim was to assess &amp; describe the performance of core and support function activities of the system as an early warning tool for epidemics detection that enable timely and effective control. Methods: The study was a descriptive cross sectional facility based study which covered all sentinel sites (Total of 51). All locality offices (7) and all the staff of state epidemiology directorate, during the period June 2008 to June 2009. The study covered the structure, facilities, personnel, resources and records of the system. The system was assessed by analysing both core and support activities, as well the quality indicators. These were also assessed to find out whether they were meeting all the system set objectives or not. Quantitative and qualitative data were collected using questionnaires for key informants, check list for different sites and tow focus groups discussions: 8 key persons in different localities and 8 head of units at the State. In addition to that, a review for all documents was conducted. The data was analyized to check the system simplicity, flexibility, acceptability, sensitivity, representativeness, timeliness, and the effectiveness of containment taken. Results: The Gazera central unit of CDSS has good organization set up and reasonable coverage for all the localities of the state. The peripheral levels had problems with job descriptions, proper orientation to their jobs and lack of motivation. This affected negatively their commitment to their work. There was a deficiency in dissimination of printed material (standard case definitions, guidelines), photocopy machines and communication facilities including internet. There was lack of skilled staff and deficiency of training in many areas. Most critical problem faced was that, the peripheral levels staff did not stick to the timeline of reporting . Conclusion: The surveillance system and response at lower levels was in need for strengthening regarding case detection, case reporting, data management, dessimination of information, epidemic preparedness, epidemic response, feedback, supervision; human resources, training and coordination of laboratory services.","author":[{"dropping-particle":"","family":"Nogoudalla","given":"M.","non-dropping-particle":"","parse-names":false,"suffix":""},{"dropping-particle":"","family":"Mahgoub","given":"A.S.","non-dropping-particle":"","parse-names":false,"suffix":""}],"container-title":"International Journal of Infectious Diseases","id":"ITEM-1","issued":{"date-parts":[["2012","6"]]},"page":"e141","publisher":"Elsevier BV","title":"Assessment of communicable disease surveillance system in Gazera State, Sudan, 2009","type":"article-journal","volume":"16"},"uris":["http://www.mendeley.com/documents/?uuid=d35aefa8-bdb1-378c-8d3c-4d9c679f2818"]}],"mendeley":{"formattedCitation":"(16)","plainTextFormattedCitation":"(16)","previouslyFormattedCitation":"(16)"},"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noProof/>
          <w:sz w:val="20"/>
          <w:szCs w:val="20"/>
        </w:rPr>
        <w:t>(16)</w:t>
      </w:r>
      <w:r w:rsidRPr="00D8490F">
        <w:rPr>
          <w:rFonts w:ascii="Georgia" w:hAnsi="Georgia" w:cs="Times New Roman"/>
          <w:sz w:val="20"/>
          <w:szCs w:val="20"/>
        </w:rPr>
        <w:fldChar w:fldCharType="end"/>
      </w:r>
      <w:r w:rsidRPr="00D8490F">
        <w:rPr>
          <w:rFonts w:ascii="Georgia" w:hAnsi="Georgia" w:cs="Times New Roman"/>
          <w:sz w:val="20"/>
          <w:szCs w:val="20"/>
        </w:rPr>
        <w:t>.</w:t>
      </w:r>
      <w:r w:rsidRPr="00D8490F">
        <w:rPr>
          <w:rFonts w:ascii="Georgia" w:hAnsi="Georgia" w:cs="Times New Roman"/>
          <w:spacing w:val="-8"/>
          <w:sz w:val="20"/>
          <w:szCs w:val="20"/>
          <w:shd w:val="clear" w:color="auto" w:fill="FFFFFF"/>
        </w:rPr>
        <w:t xml:space="preserve"> </w:t>
      </w:r>
      <w:r w:rsidRPr="00D8490F">
        <w:rPr>
          <w:rFonts w:ascii="Georgia" w:hAnsi="Georgia" w:cs="Times New Roman"/>
          <w:sz w:val="20"/>
          <w:szCs w:val="20"/>
        </w:rPr>
        <w:t xml:space="preserve">An evaluative study of the surveillance system in South Africa identified major weaknesses of the system that sentinel sites were unreachable to a proportion of the population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{"citationItems":[{"id":"ITEM-1","itemData":{"DOI":"10.1371/journal.pone.0120226","ISSN":"1932-6203","abstract":"Background: The World Health Organisation recommends outpatient influenza-like illness (ILI) and inpatient severe acute respiratory illness (SARI) surveillance. We evaluated two influenza surveillance systems in South Africa: one for ILI and another for SARI. Methodology: The Viral Watch (VW) programme has collected virological influenza surveillance data voluntarily from patients with ILI since 1984 in private and public clinics in all 9 South African provinces. The SARI surveillance programme has collected epidemiological and virological influenza surveillance data since 2009 in public hospitals in 4 provinces by dedicated personnel. We compared nine surveillance system attributes from 2009-2012. Results: We analysed data from 18,293 SARI patients and 9,104 ILI patients. The annual proportion of samples testing positive for influenza was higher for VW (mean 41%) than SARI (mean 8%) and generally exceeded the seasonal threshold from May to September (VW: weeks 21-40; SARI: weeks 23-39). Data quality was a major strength of SARI (most data completion measures &gt;90%; adherence to definitions: 88-89%) and a relative weakness of the VW programme (62% of forms complete, with limited epidemiologic data collected; adherence to definitions: 65-82%). Timeliness was a relative strength of both systems (e.g. both collected &gt;93% of all respiratory specimens within 7 days of symptom onset). ILI surveillance was more nationally representative, financially sustainable and expandable than the SARI system. Though the SARI programme is not nationally representative, the high quality and detail of SARI data collection sheds light on the local burden and epidemiology of severe influenza-associated disease. Conclusions: To best monitor influenza in South Africa, we propose that both ILI and SARI should be under surveillance. Improving ILI surveillance will require better quality and more systematic data collection, and SARI surveillance should be expanded to be more nationally representative, even if this requires scaling back on information gathered.","author":[{"dropping-particle":"","family":"Budgell","given":"Eric","non-dropping-particle":"","parse-names":false,"suffix":""},{"dropping-particle":"","family":"Cohen","given":"Adam L.","non-dropping-particle":"","parse-names":false,"suffix":""},{"dropping-particle":"","family":"McAnerney","given":"Jo","non-dropping-particle":"","parse-names":false,"suffix":""},{"dropping-particle":"","family":"Walaza","given":"Sibongile","non-dropping-particle":"","parse-names":false,"suffix":""},{"dropping-particle":"","family":"Madhi","given":"Shabir A.","non-dropping-particle":"","parse-names":false,"suffix":""},{"dropping-particle":"","family":"Blumberg","given":"Lucille","non-dropping-particle":"","parse-names":false,"suffix":""},{"dropping-particle":"","family":"Dawood","given":"Halima","non-dropping-particle":"","parse-names":false,"suffix":""},{"dropping-particle":"","family":"Kahn","given":"Kathleen","non-dropping-particle":"","parse-names":false,"suffix":""},{"dropping-particle":"","family":"Tempia","given":"Stefano","non-dropping-particle":"","parse-names":false,"suffix":""},{"dropping-particle":"","family":"Venter","given":"Marietjie","non-dropping-particle":"","parse-names":false,"suffix":""},{"dropping-particle":"","family":"Cohen","given":"Cheryl","non-dropping-particle":"","parse-names":false,"suffix":""}],"container-title":"PLOS ONE","editor":[{"dropping-particle":"","family":"Costa","given":"Cristina","non-dropping-particle":"","parse-names":false,"suffix":""}],"id":"ITEM-1","issue":"3","issued":{"date-parts":[["2015","3","30"]]},"page":"e0120226","publisher":"Public Library of Science","title":"Evaluation of Two Influenza Surveillance Systems in South Africa","type":"article-journal","volume":"10"},"uris":["http://www.mendeley.com/documents/?uuid=ab9604a7-7409-32ea-a060-f44c485618f8"]}],"mendeley":{"formattedCitation":"(17)","plainTextFormattedCitation":"(17)","previouslyFormattedCitation":"(17)"},"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sz w:val="20"/>
          <w:szCs w:val="20"/>
        </w:rPr>
        <w:t>(17)</w:t>
      </w:r>
      <w:r w:rsidRPr="00D8490F">
        <w:rPr>
          <w:rFonts w:ascii="Georgia" w:hAnsi="Georgia" w:cs="Times New Roman"/>
          <w:sz w:val="20"/>
          <w:szCs w:val="20"/>
        </w:rPr>
        <w:fldChar w:fldCharType="end"/>
      </w:r>
      <w:r w:rsidRPr="00D8490F">
        <w:rPr>
          <w:rFonts w:ascii="Georgia" w:hAnsi="Georgia" w:cs="Times New Roman"/>
          <w:sz w:val="20"/>
          <w:szCs w:val="20"/>
        </w:rPr>
        <w:t>.</w:t>
      </w:r>
    </w:p>
    <w:p w14:paraId="3ACBF522" w14:textId="79F5E615" w:rsidR="00D8490F" w:rsidRDefault="00D8490F" w:rsidP="00D8490F">
      <w:pPr>
        <w:spacing w:after="0" w:line="240" w:lineRule="auto"/>
        <w:jc w:val="both"/>
        <w:rPr>
          <w:rFonts w:ascii="Georgia" w:hAnsi="Georgia" w:cs="Times New Roman"/>
          <w:sz w:val="20"/>
          <w:szCs w:val="20"/>
          <w:shd w:val="clear" w:color="auto" w:fill="FFFFFF"/>
        </w:rPr>
      </w:pPr>
      <w:r>
        <w:rPr>
          <w:rFonts w:ascii="Georgia" w:hAnsi="Georgia" w:cs="Times New Roman"/>
          <w:sz w:val="20"/>
          <w:szCs w:val="20"/>
        </w:rPr>
        <w:lastRenderedPageBreak/>
        <w:t xml:space="preserve">    </w:t>
      </w:r>
      <w:r w:rsidRPr="00D8490F">
        <w:rPr>
          <w:rFonts w:ascii="Georgia" w:hAnsi="Georgia" w:cs="Times New Roman"/>
          <w:sz w:val="20"/>
          <w:szCs w:val="20"/>
        </w:rPr>
        <w:t xml:space="preserve">The system was capable of picking up almost all actual cases of COVID, since gold standard RT-PCR is being used for tests. As prevalence is unknown and sensitivity was less as compared to specificity, </w:t>
      </w:r>
      <w:r w:rsidRPr="00D8490F">
        <w:rPr>
          <w:rFonts w:ascii="Georgia" w:hAnsi="Georgia" w:cs="Times New Roman"/>
          <w:sz w:val="20"/>
          <w:szCs w:val="20"/>
          <w:shd w:val="clear" w:color="auto" w:fill="FFFFFF"/>
        </w:rPr>
        <w:t>the PVP reflects the sensitivity and specificity of the case definition and the prevalence of the condition in the population. The PVP increases with increasing specificity and prevalence.</w:t>
      </w:r>
      <w:r w:rsidRPr="00D8490F">
        <w:rPr>
          <w:rFonts w:ascii="Georgia" w:hAnsi="Georgia" w:cs="Times New Roman"/>
          <w:spacing w:val="-8"/>
          <w:sz w:val="20"/>
          <w:szCs w:val="20"/>
          <w:shd w:val="clear" w:color="auto" w:fill="FFFFFF"/>
        </w:rPr>
        <w:t xml:space="preserve"> </w:t>
      </w:r>
      <w:r w:rsidRPr="00D8490F">
        <w:rPr>
          <w:rFonts w:ascii="Georgia" w:hAnsi="Georgia" w:cs="Times New Roman"/>
          <w:sz w:val="20"/>
          <w:szCs w:val="20"/>
          <w:shd w:val="clear" w:color="auto" w:fill="FFFFFF"/>
        </w:rPr>
        <w:t>A similar study conducted in China to evaluate influenza surveillance emphasized laboratory-confirmed surveillance and sensitivity tools for developing influenza early warning systems </w:t>
      </w:r>
      <w:r w:rsidRPr="00D8490F">
        <w:rPr>
          <w:rFonts w:ascii="Georgia" w:hAnsi="Georgia" w:cs="Times New Roman"/>
          <w:sz w:val="20"/>
          <w:szCs w:val="20"/>
          <w:shd w:val="clear" w:color="auto" w:fill="FFFFFF"/>
        </w:rPr>
        <w:fldChar w:fldCharType="begin" w:fldLock="1"/>
      </w:r>
      <w:r w:rsidRPr="00D8490F">
        <w:rPr>
          <w:rFonts w:ascii="Georgia" w:hAnsi="Georgia" w:cs="Times New Roman"/>
          <w:sz w:val="20"/>
          <w:szCs w:val="20"/>
          <w:shd w:val="clear" w:color="auto" w:fill="FFFFFF"/>
        </w:rPr>
        <w:instrText>ADDIN CSL_CITATION {"citationItems":[{"id":"ITEM-1","itemData":{"DOI":"10.1038/s41598-018-21059-9","ISSN":"20452322","abstract":"Three main surveillance systems (laboratory-confirmed, influenza-like illness (ILI) and nationwide Notifiable Infectious Diseases Reporting Information System (NIDRIS)) have been used for influenza surveillance in China. However, it is unclear which surveillance system is more reliable in developing influenza early warning system based on surveillance data. This study aims to evaluate the similarity and difference of the three surveillance systems and provide practical knowledge for improving the effectiveness of influenza surveillance. Weekly influenza data for the three systems were obtained from March 2010 to February 2015. Spearman correlation and time series seasonal decomposition were used to assess the relationship between the three surveillance systems and to explore seasonal patterns and characteristics of influenza epidemics in Gansu, China. Our results showed influenza epidemics appeared a single-peak around January in all three surveillance systems. Time series seasonal decomposition analysis demonstrated a similar seasonal pattern in the three systems, while long-term trends were observed to be different. Our research suggested that a combination of the NIDRIS together with ILI and laboratory-confirmed surveillance is an informative, comprehensive way to monitor influenza transmission in Gansu, China. These results will provide a useful information for developing influenza early warning systems based on influenza surveillance data.","author":[{"dropping-particle":"","family":"Yang","given":"Xiaoting","non-dropping-particle":"","parse-names":false,"suffix":""},{"dropping-particle":"","family":"Liu","given":"Dongpeng","non-dropping-particle":"","parse-names":false,"suffix":""},{"dropping-particle":"","family":"Wei","given":"Kongfu","non-dropping-particle":"","parse-names":false,"suffix":""},{"dropping-particle":"","family":"Liu","given":"Xinfeng","non-dropping-particle":"","parse-names":false,"suffix":""},{"dropping-particle":"","family":"Meng","given":"Lei","non-dropping-particle":"","parse-names":false,"suffix":""},{"dropping-particle":"","family":"Yu","given":"Deshan","non-dropping-particle":"","parse-names":false,"suffix":""},{"dropping-particle":"","family":"Li","given":"Hongyu","non-dropping-particle":"","parse-names":false,"suffix":""},{"dropping-particle":"","family":"Li","given":"Baodi","non-dropping-particle":"","parse-names":false,"suffix":""},{"dropping-particle":"","family":"He","given":"Jian","non-dropping-particle":"","parse-names":false,"suffix":""},{"dropping-particle":"","family":"Hu","given":"Wenbiao","non-dropping-particle":"","parse-names":false,"suffix":""}],"container-title":"Scientific Reports","id":"ITEM-1","issue":"1","issued":{"date-parts":[["2018","12","1"]]},"page":"1-7","publisher":"Nature Publishing Group","title":"Comparing the similarity and difference of three influenza surveillance systems in China","type":"article-journal","volume":"8"},"uris":["http://www.mendeley.com/documents/?uuid=f6222f9a-3b1a-3ee1-9250-40563f6cd5d7"]}],"mendeley":{"formattedCitation":"(18)","plainTextFormattedCitation":"(18)","previouslyFormattedCitation":"(18)"},"properties":{"noteIndex":0},"schema":"https://github.com/citation-style-language/schema/raw/master/csl-citation.json"}</w:instrText>
      </w:r>
      <w:r w:rsidRPr="00D8490F">
        <w:rPr>
          <w:rFonts w:ascii="Georgia" w:hAnsi="Georgia" w:cs="Times New Roman"/>
          <w:sz w:val="20"/>
          <w:szCs w:val="20"/>
          <w:shd w:val="clear" w:color="auto" w:fill="FFFFFF"/>
        </w:rPr>
        <w:fldChar w:fldCharType="separate"/>
      </w:r>
      <w:r w:rsidRPr="00D8490F">
        <w:rPr>
          <w:rFonts w:ascii="Georgia" w:hAnsi="Georgia" w:cs="Times New Roman"/>
          <w:sz w:val="20"/>
          <w:szCs w:val="20"/>
          <w:shd w:val="clear" w:color="auto" w:fill="FFFFFF"/>
        </w:rPr>
        <w:t>(18)</w:t>
      </w:r>
      <w:r w:rsidRPr="00D8490F">
        <w:rPr>
          <w:rFonts w:ascii="Georgia" w:hAnsi="Georgia" w:cs="Times New Roman"/>
          <w:sz w:val="20"/>
          <w:szCs w:val="20"/>
          <w:shd w:val="clear" w:color="auto" w:fill="FFFFFF"/>
        </w:rPr>
        <w:fldChar w:fldCharType="end"/>
      </w:r>
      <w:r w:rsidRPr="00D8490F">
        <w:rPr>
          <w:rFonts w:ascii="Georgia" w:hAnsi="Georgia" w:cs="Times New Roman"/>
          <w:sz w:val="20"/>
          <w:szCs w:val="20"/>
          <w:shd w:val="clear" w:color="auto" w:fill="FFFFFF"/>
        </w:rPr>
        <w:t>.</w:t>
      </w:r>
    </w:p>
    <w:p w14:paraId="29AC461C" w14:textId="57794BB9" w:rsidR="00D8490F" w:rsidRDefault="00D8490F" w:rsidP="00D8490F">
      <w:pPr>
        <w:spacing w:after="0" w:line="240" w:lineRule="auto"/>
        <w:jc w:val="both"/>
        <w:rPr>
          <w:rFonts w:ascii="Georgia" w:hAnsi="Georgia" w:cs="Times New Roman"/>
          <w:spacing w:val="-8"/>
          <w:sz w:val="20"/>
          <w:szCs w:val="20"/>
          <w:shd w:val="clear" w:color="auto" w:fill="FFFFFF"/>
        </w:rPr>
      </w:pPr>
      <w:r>
        <w:rPr>
          <w:rFonts w:ascii="Georgia" w:hAnsi="Georgia" w:cs="Times New Roman"/>
          <w:sz w:val="20"/>
          <w:szCs w:val="20"/>
        </w:rPr>
        <w:t xml:space="preserve">    </w:t>
      </w:r>
      <w:r w:rsidRPr="00D8490F">
        <w:rPr>
          <w:rFonts w:ascii="Georgia" w:hAnsi="Georgia" w:cs="Times New Roman"/>
          <w:sz w:val="20"/>
          <w:szCs w:val="20"/>
        </w:rPr>
        <w:t xml:space="preserve">In another study of the evaluation of surveillance systems in Pakistan, laboratory-confirmed surveillance is beneficial and an effective way to monitor respiratory disease transmission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{"citationItems":[{"id":"ITEM-1","itemData":{"DOI":"10.31646/gbio.26","ISSN":"2652-0036","abstract":"&lt;p&gt;&lt;em&gt;Background:&lt;/em&gt; Influenza is a common respiratory disease in Pakistan. However, the absence of a robust surveillance system makes it difficult to estimate the burden of disease.&lt;/p&gt;&lt;p&gt; &lt;/p&gt;&lt;p&gt;&lt;em&gt;Purpose:&lt;/em&gt; We conducted this study to identify key strengths and weaknesses of the laboratory-based influenza surveillance system in Pakistan and to make recommendations for improvement.&lt;/p&gt;&lt;p&gt; &lt;/p&gt;&lt;p&gt;&lt;em&gt;Methods:&lt;/em&gt; We conducted an evaluative descriptive study of the national laboratory-based influenza surveillance system from April to July 2017. We conducted this assessment using the updated guidelines for evaluating public health surveillance systems issued by CDC in 2011.&lt;/p&gt;&lt;p&gt; &lt;/p&gt;&lt;p&gt;&lt;em&gt;Findings: &lt;/em&gt;The system was found to be simple and easy to operate, but with little flexibility to integrate with other pathogens and diseases. Data quality was good, given that 80% of observed forms were completed. Timeliness was good, as it takes only 24-48 hours from sample collection to report a submission to the central level. Acceptability was good, since both private and public sector hospitals and labs are involved. Sensitivity was 62% and positive predictive value (PPV) was 37.2%. The representativeness of lab based influenza surveillance system was poor, since it is a sentinel surveillance system with specific, strategically placed reporting sites.&lt;/p&gt;&lt;p&gt; &lt;/p&gt;&lt;p&gt;&lt;em&gt;Conclusions:&lt;/em&gt;&lt;strong&gt; &lt;/strong&gt;The system meets its objectives. Sustainability and stability of the system needs to be improved by allocation of public funds. Coverage of the system should be expanded to improve representativeness. Regular capacity building with staff at reporting sites will ensure continued quality of reporting.&lt;/p&gt;","author":[{"dropping-particle":"","family":"Noreen","given":"Nadia","non-dropping-particle":"","parse-names":false,"suffix":""},{"dropping-particle":"","family":"Khan","given":"Abdul Wali","non-dropping-particle":"","parse-names":false,"suffix":""},{"dropping-particle":"","family":"Badar","given":"Nazish","non-dropping-particle":"","parse-names":false,"suffix":""},{"dropping-particle":"","family":"Khan","given":"Fawad Khalid","non-dropping-particle":"","parse-names":false,"suffix":""},{"dropping-particle":"","family":"Khudaidad","given":"Farida","non-dropping-particle":"","parse-names":false,"suffix":""},{"dropping-particle":"","family":"Khan","given":"Naveed Ullah","non-dropping-particle":"","parse-names":false,"suffix":""},{"dropping-particle":"","family":"Riaz","given":"Sonia","non-dropping-particle":"","parse-names":false,"suffix":""},{"dropping-particle":"","family":"Malik","given":"Tabinda","non-dropping-particle":"","parse-names":false,"suffix":""}],"container-title":"Global Biosecurity","id":"ITEM-1","issue":"2","issued":{"date-parts":[["2019","7","3"]]},"page":"24","publisher":"University of New South Wales","title":"Evaluation of Lab-based Influenza Surveillance System in Pakistan, 2017","type":"article-journal","volume":"1"},"uris":["http://www.mendeley.com/documents/?uuid=17ccbad1-56bb-3760-894a-b6a97d431929"]}],"mendeley":{"formattedCitation":"(19)","plainTextFormattedCitation":"(19)","previouslyFormattedCitation":"(19)"},"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sz w:val="20"/>
          <w:szCs w:val="20"/>
        </w:rPr>
        <w:t>(19)</w:t>
      </w:r>
      <w:r w:rsidRPr="00D8490F">
        <w:rPr>
          <w:rFonts w:ascii="Georgia" w:hAnsi="Georgia" w:cs="Times New Roman"/>
          <w:sz w:val="20"/>
          <w:szCs w:val="20"/>
        </w:rPr>
        <w:fldChar w:fldCharType="end"/>
      </w:r>
      <w:r w:rsidRPr="00D8490F">
        <w:rPr>
          <w:rFonts w:ascii="Georgia" w:hAnsi="Georgia" w:cs="Times New Roman"/>
          <w:sz w:val="20"/>
          <w:szCs w:val="20"/>
        </w:rPr>
        <w:t xml:space="preserve">. Therefore, for a protraction of these surveillance systems, a number of issues must be addressed in the alert and watch mode of an outbreak such as shortages of human resources and underfunding, poor coordination among entities involved at different levels, and poor informatic skills of the surveillance staff which may prevent systems from winning the full satisfaction of containment of the disease. The results revealed that the minimum data set, i.e. demographic, laboratory, clinical and vaccination data must be recorded and reported in order to take response measures as done in the COVID-19 outbreak </w:t>
      </w:r>
      <w:r w:rsidRPr="00D8490F">
        <w:rPr>
          <w:rFonts w:ascii="Georgia" w:hAnsi="Georgia" w:cs="Times New Roman"/>
          <w:sz w:val="20"/>
          <w:szCs w:val="20"/>
        </w:rPr>
        <w:fldChar w:fldCharType="begin" w:fldLock="1"/>
      </w:r>
      <w:r w:rsidRPr="00D8490F">
        <w:rPr>
          <w:rFonts w:ascii="Georgia" w:hAnsi="Georgia" w:cs="Times New Roman"/>
          <w:sz w:val="20"/>
          <w:szCs w:val="20"/>
        </w:rPr>
        <w:instrText>ADDIN CSL_CITATION {"citationItems":[{"id":"ITEM-1","itemData":{"ISSN":"22516093","PMID":"26744702","abstract":"Background: Communicable disease reporting and surveillance system has poor infrastructure and supporters in most of countries. Its quality improvement is a challenge and requires an accurate and efficient care and reporting systems at all levels to achieve new and simple models. This study evaluates reporting systems of communicable diseases using systematic review. Methods: This was a systematic review study. For data collection, we used the following database and search engines: Proquest, Science direct, Pub MED, Scopes, Springer, and EBESCO. For Persian databases, we used SID, Iranmedex and Magiran. Our key words were “Communicable Diseases”, “Notifiable Disease”, “Disease Notification”, “Reporting System”,” Surveillance Systems” and “evaluation”. Two independent researchers reviewed the resources and the results were classified in different domains. Results: From 1889 cases, only 66 resources were studied. The results were classified in several domains, including those who were reporting, reporting methods and procedures, responsibilities and reporting system characteristics, problems and solutions of the report, the reporting process, and receptor level. Conclusion: Disease-reporting system has similar problems in all parts of the world. Change, improve, update and continuous monitoring of the reporting system are very important. Although the reporting process can vary in different regions, but being perfect and timely are important principles in system design. Detailed explanations of tasks and providing appropriate instructions are the most important points to integrate an efficient reporting system.","author":[{"dropping-particle":"","family":"Janati","given":"Ali","non-dropping-particle":"","parse-names":false,"suffix":""},{"dropping-particle":"","family":"Hosseiny","given":"Mozhgan","non-dropping-particle":"","parse-names":false,"suffix":""},{"dropping-particle":"","family":"Gouya","given":"Mohammad Mehdi","non-dropping-particle":"","parse-names":false,"suffix":""},{"dropping-particle":"","family":"Moradi","given":"Ghobad","non-dropping-particle":"","parse-names":false,"suffix":""},{"dropping-particle":"","family":"Ghaderi","given":"Ebrahim","non-dropping-particle":"","parse-names":false,"suffix":""}],"container-title":"Iranian Journal of Public Health","id":"ITEM-1","issue":"11","issued":{"date-parts":[["2015","11","1"]]},"page":"1453-1465","publisher":"Iranian Journal of Public Health","title":"Communicable disease reporting systems in the world: A systematic review article","type":"article","volume":"44"},"uris":["http://www.mendeley.com/documents/?uuid=5c75f8aa-32c3-39f5-bbc4-45619eddaf93"]}],"mendeley":{"formattedCitation":"(4)","plainTextFormattedCitation":"(4)","previouslyFormattedCitation":"(4)"},"properties":{"noteIndex":0},"schema":"https://github.com/citation-style-language/schema/raw/master/csl-citation.json"}</w:instrText>
      </w:r>
      <w:r w:rsidRPr="00D8490F">
        <w:rPr>
          <w:rFonts w:ascii="Georgia" w:hAnsi="Georgia" w:cs="Times New Roman"/>
          <w:sz w:val="20"/>
          <w:szCs w:val="20"/>
        </w:rPr>
        <w:fldChar w:fldCharType="separate"/>
      </w:r>
      <w:r w:rsidRPr="00D8490F">
        <w:rPr>
          <w:rFonts w:ascii="Georgia" w:hAnsi="Georgia" w:cs="Times New Roman"/>
          <w:noProof/>
          <w:sz w:val="20"/>
          <w:szCs w:val="20"/>
        </w:rPr>
        <w:t>(4)</w:t>
      </w:r>
      <w:r w:rsidRPr="00D8490F">
        <w:rPr>
          <w:rFonts w:ascii="Georgia" w:hAnsi="Georgia" w:cs="Times New Roman"/>
          <w:sz w:val="20"/>
          <w:szCs w:val="20"/>
        </w:rPr>
        <w:fldChar w:fldCharType="end"/>
      </w:r>
      <w:r w:rsidRPr="00D8490F">
        <w:rPr>
          <w:rFonts w:ascii="Georgia" w:hAnsi="Georgia" w:cs="Times New Roman"/>
          <w:sz w:val="20"/>
          <w:szCs w:val="20"/>
        </w:rPr>
        <w:t>.</w:t>
      </w:r>
      <w:r w:rsidRPr="00D8490F">
        <w:rPr>
          <w:rFonts w:ascii="Georgia" w:hAnsi="Georgia" w:cs="Times New Roman"/>
          <w:spacing w:val="-8"/>
          <w:sz w:val="20"/>
          <w:szCs w:val="20"/>
          <w:shd w:val="clear" w:color="auto" w:fill="FFFFFF"/>
        </w:rPr>
        <w:t xml:space="preserve"> </w:t>
      </w:r>
    </w:p>
    <w:p w14:paraId="635AD1BF" w14:textId="2E2D688D" w:rsidR="00D8490F" w:rsidRDefault="00D8490F" w:rsidP="00D8490F">
      <w:pPr>
        <w:spacing w:after="0" w:line="240" w:lineRule="auto"/>
        <w:jc w:val="both"/>
        <w:rPr>
          <w:rFonts w:ascii="Georgia" w:hAnsi="Georgia" w:cs="Times New Roman"/>
          <w:spacing w:val="-8"/>
          <w:sz w:val="20"/>
          <w:szCs w:val="20"/>
          <w:shd w:val="clear" w:color="auto" w:fill="FFFFFF"/>
        </w:rPr>
      </w:pPr>
    </w:p>
    <w:p w14:paraId="14F94106" w14:textId="3A0BC8CD" w:rsidR="00D8490F" w:rsidRDefault="00D8490F" w:rsidP="00D8490F">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Conclusion</w:t>
      </w:r>
    </w:p>
    <w:p w14:paraId="2E67B3B8" w14:textId="3FC047E1" w:rsidR="00D8490F" w:rsidRDefault="00D8490F" w:rsidP="00D8490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8490F">
        <w:rPr>
          <w:rFonts w:ascii="Georgia" w:hAnsi="Georgia" w:cs="Times New Roman"/>
          <w:sz w:val="20"/>
          <w:szCs w:val="20"/>
        </w:rPr>
        <w:t>A robust surveillance system provides a good estimation of the burden of the disease. Since COVID-19 has not peaked in Pakistan yet, system modifications over time are expected. So far, the system has been doing well in terms of timely response, contact tracing, testing and quarantine. However, low sensitivity and PPV are limitations. Expansion of the system is necessary to represent the whole population with improved sensitivity and measure of disease trends and the true burden of the disease. Stability should be ensured by continuous supply of reagents, primers, PPEs and transport media, trained staff and other logistics. Based on our results, some areas of weaknesses were identified as discussed. Management of the pandemic needs a departure from paper-based systems and moving towards integrated electronic systems.</w:t>
      </w:r>
    </w:p>
    <w:p w14:paraId="4E926AE3" w14:textId="77777777" w:rsidR="00D8490F" w:rsidRPr="00D8490F" w:rsidRDefault="00D8490F" w:rsidP="00D8490F">
      <w:pPr>
        <w:spacing w:after="0" w:line="240" w:lineRule="auto"/>
        <w:jc w:val="both"/>
        <w:rPr>
          <w:rFonts w:ascii="Georgia" w:hAnsi="Georgia" w:cs="Times New Roman"/>
          <w:sz w:val="20"/>
          <w:szCs w:val="20"/>
        </w:rPr>
      </w:pPr>
    </w:p>
    <w:p w14:paraId="2FA749A0" w14:textId="50DE0AC0" w:rsidR="00D8490F" w:rsidRDefault="00D8490F" w:rsidP="00D8490F">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Recommendation</w:t>
      </w:r>
    </w:p>
    <w:p w14:paraId="5C8A9A34" w14:textId="5477F9E5" w:rsidR="00D8490F" w:rsidRDefault="00D8490F" w:rsidP="00D8490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8490F">
        <w:rPr>
          <w:rFonts w:ascii="Georgia" w:hAnsi="Georgia" w:cs="Times New Roman"/>
          <w:sz w:val="20"/>
          <w:szCs w:val="20"/>
        </w:rPr>
        <w:t xml:space="preserve">Expansion of surveillance is recommended by utilizing all public and private facilities so that representativeness could be attained fully and sensitivity can be improved. Provincial ownership and expansion of integrated disease surveillance and response (IDSR) are main areas to address in concerted efforts towards global health security. Representativeness can be further augmented by strengthening relationships between public and private sector organizations. The involvement of medical universities in the designing and execution of surveillance plans and risk communication campaigns will help decrease the burden on laboratories. For stabilizing the system, there is a dire need to reallocate </w:t>
      </w:r>
      <w:r w:rsidRPr="00D8490F">
        <w:rPr>
          <w:rFonts w:ascii="Georgia" w:hAnsi="Georgia" w:cs="Times New Roman"/>
          <w:sz w:val="20"/>
          <w:szCs w:val="20"/>
        </w:rPr>
        <w:t>the resources toward these kind of pandemic preparedness and other unforeseen health emergencies.</w:t>
      </w:r>
    </w:p>
    <w:p w14:paraId="51D694DF" w14:textId="77777777" w:rsidR="00D8490F" w:rsidRDefault="00D8490F" w:rsidP="00D8490F">
      <w:pPr>
        <w:spacing w:after="0" w:line="240" w:lineRule="auto"/>
        <w:jc w:val="both"/>
        <w:rPr>
          <w:rFonts w:ascii="Georgia" w:eastAsia="Times New Roman Uni" w:hAnsi="Georgia" w:cs="Times New Roman"/>
          <w:b/>
          <w:sz w:val="20"/>
          <w:szCs w:val="26"/>
        </w:rPr>
      </w:pPr>
    </w:p>
    <w:p w14:paraId="4F23B7F8" w14:textId="6556E686" w:rsidR="00D8490F" w:rsidRDefault="00D8490F" w:rsidP="00D8490F">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Conflict of Interest</w:t>
      </w:r>
    </w:p>
    <w:p w14:paraId="21DBE4E4" w14:textId="1687274D" w:rsidR="00D8490F" w:rsidRDefault="00D8490F" w:rsidP="00D8490F">
      <w:pPr>
        <w:spacing w:after="0" w:line="240" w:lineRule="auto"/>
        <w:jc w:val="both"/>
        <w:rPr>
          <w:rFonts w:ascii="Georgia" w:hAnsi="Georgia" w:cs="Times New Roman"/>
          <w:sz w:val="20"/>
          <w:szCs w:val="20"/>
        </w:rPr>
      </w:pPr>
      <w:r w:rsidRPr="00D8490F">
        <w:rPr>
          <w:rFonts w:ascii="Georgia" w:hAnsi="Georgia" w:cs="Times New Roman"/>
          <w:sz w:val="20"/>
          <w:szCs w:val="20"/>
        </w:rPr>
        <w:t>No conflict declared.</w:t>
      </w:r>
    </w:p>
    <w:p w14:paraId="59FB6CCB" w14:textId="1D898DF3" w:rsidR="00D8490F" w:rsidRDefault="00D8490F" w:rsidP="00D8490F">
      <w:pPr>
        <w:spacing w:after="0" w:line="240" w:lineRule="auto"/>
        <w:jc w:val="both"/>
        <w:rPr>
          <w:rFonts w:ascii="Georgia" w:hAnsi="Georgia" w:cs="Times New Roman"/>
          <w:sz w:val="20"/>
          <w:szCs w:val="20"/>
        </w:rPr>
      </w:pPr>
    </w:p>
    <w:p w14:paraId="411773D3" w14:textId="6A3C2305" w:rsidR="00D8490F" w:rsidRDefault="00D8490F" w:rsidP="00D8490F">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Acknowledgement</w:t>
      </w:r>
    </w:p>
    <w:p w14:paraId="3F4E0C8B" w14:textId="37D2C166" w:rsidR="00D8490F" w:rsidRDefault="00D8490F" w:rsidP="00D8490F">
      <w:pPr>
        <w:spacing w:after="0" w:line="240" w:lineRule="auto"/>
        <w:jc w:val="both"/>
        <w:rPr>
          <w:rFonts w:ascii="Georgia" w:hAnsi="Georgia" w:cs="Times New Roman"/>
          <w:sz w:val="20"/>
          <w:szCs w:val="20"/>
        </w:rPr>
      </w:pPr>
      <w:r w:rsidRPr="00D8490F">
        <w:rPr>
          <w:rFonts w:ascii="Georgia" w:hAnsi="Georgia" w:cs="Times New Roman"/>
          <w:sz w:val="20"/>
          <w:szCs w:val="20"/>
        </w:rPr>
        <w:t>Authors acknowledge the support of the Emergency Operation Center (EOC) and Field Epidemiology and Disease Surveillance Division (FEDSD) at National Institute of Health Islamabad in this evaluation.</w:t>
      </w:r>
    </w:p>
    <w:p w14:paraId="2B5248D0" w14:textId="0EC0167A" w:rsidR="00D8490F" w:rsidRDefault="00D8490F" w:rsidP="00D8490F">
      <w:pPr>
        <w:spacing w:after="0" w:line="240" w:lineRule="auto"/>
        <w:jc w:val="both"/>
        <w:rPr>
          <w:rFonts w:ascii="Georgia" w:hAnsi="Georgia" w:cs="Times New Roman"/>
          <w:sz w:val="20"/>
          <w:szCs w:val="20"/>
        </w:rPr>
      </w:pPr>
    </w:p>
    <w:p w14:paraId="7A2B01A9" w14:textId="5B32B89F" w:rsidR="00D8490F" w:rsidRDefault="00D8490F" w:rsidP="00D8490F">
      <w:pPr>
        <w:spacing w:after="0" w:line="240" w:lineRule="auto"/>
        <w:jc w:val="both"/>
        <w:rPr>
          <w:rFonts w:ascii="Georgia" w:hAnsi="Georgia" w:cs="Times New Roman"/>
          <w:b/>
          <w:bCs/>
          <w:sz w:val="20"/>
          <w:szCs w:val="20"/>
        </w:rPr>
      </w:pPr>
      <w:r>
        <w:rPr>
          <w:rFonts w:ascii="Georgia" w:hAnsi="Georgia" w:cs="Times New Roman"/>
          <w:b/>
          <w:bCs/>
          <w:sz w:val="20"/>
          <w:szCs w:val="20"/>
        </w:rPr>
        <w:t>References</w:t>
      </w:r>
    </w:p>
    <w:p w14:paraId="73845AC7" w14:textId="13A10080" w:rsidR="00D8490F" w:rsidRPr="00D8490F" w:rsidRDefault="00D8490F" w:rsidP="00D8490F">
      <w:pPr>
        <w:pStyle w:val="ListParagraph"/>
        <w:widowControl w:val="0"/>
        <w:numPr>
          <w:ilvl w:val="0"/>
          <w:numId w:val="19"/>
        </w:numPr>
        <w:autoSpaceDE w:val="0"/>
        <w:autoSpaceDN w:val="0"/>
        <w:adjustRightInd w:val="0"/>
        <w:spacing w:after="0" w:line="240" w:lineRule="auto"/>
        <w:ind w:left="714" w:hanging="357"/>
        <w:jc w:val="both"/>
        <w:rPr>
          <w:rFonts w:ascii="Georgia" w:hAnsi="Georgia" w:cs="Times New Roman"/>
          <w:noProof/>
          <w:sz w:val="20"/>
          <w:szCs w:val="20"/>
        </w:rPr>
      </w:pPr>
      <w:r w:rsidRPr="00D8490F">
        <w:rPr>
          <w:rFonts w:ascii="Georgia" w:hAnsi="Georgia" w:cs="Times New Roman"/>
          <w:noProof/>
          <w:sz w:val="20"/>
          <w:szCs w:val="20"/>
        </w:rPr>
        <w:t xml:space="preserve">Abat C, Chaudet H, Rolain JM, Colson P, Raoult D. Traditional and syndromic surveillance of infectious diseases and pathogens. Vol. 48, International Journal of Infectious Diseases. Elsevier B.V.; 2016. p. 22–8. </w:t>
      </w:r>
    </w:p>
    <w:p w14:paraId="43E19EA0" w14:textId="622636CC"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De Lusignan S, Correa A, Smith GE, Yonova I, Pebody R, Ferreira F, et al. RCGP Research and Surveillance Centre: 50 years’ surveillance of influenza, infections, and respiratory conditions. Vol. 67, British Journal of General Practice. Royal College of General Practitioners; 2017. p. 440–1.</w:t>
      </w:r>
    </w:p>
    <w:p w14:paraId="6F11126A" w14:textId="6085A512"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Sanicas M, Forleo E, Pozzi G, Diop D. A review of the surveillance systems of influenza in selected countries in the tropical region. Vol. 19, Pan African Medical Journal. African Field Epidemiology Network; 2014.</w:t>
      </w:r>
    </w:p>
    <w:p w14:paraId="021AA086" w14:textId="71E37A60"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Janati A, Hosseiny M, Gouya MM, Moradi G, Ghaderi E. Communicable disease reporting systems in the world: A systematic review article. Vol. 44, Iranian Journal of Public Health. Iranian Journal of Public Health; 2015. p. 1453–65.</w:t>
      </w:r>
    </w:p>
    <w:p w14:paraId="3EDAA318" w14:textId="786A8772"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Chandrasekar K. Use of Information Communication Technology (ICT) in communicable disease surveillance – a review of literature. Sri Lanka J Bio-Medical Informatics.</w:t>
      </w:r>
    </w:p>
    <w:p w14:paraId="29DB06D8" w14:textId="4E25D801"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Nisar N, Badar N, Aamir UB, Aamir BM, Kazi SSZ, Zaidi. The Substantial Burden of Influenza in a Tertiary Pediatric Settings in Pakistan: 2008–2014. Open Forum Infectious Diseases, 2015, 2(suppl_1):1721.</w:t>
      </w:r>
    </w:p>
    <w:p w14:paraId="1CDC780E" w14:textId="35A34227"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Ng Y, Li Z, Chua YX, Chaw WL, Zhao Z, Er B, et al. Evaluation of the Effectiveness of Surveillance and Containment Measures for the First 100 Patients with COVID-19 in Singapore — January 2–February 29, 2020. MMWR Morb Mortal Wkly Rep. 2020 Mar 20 69(11):307–11.</w:t>
      </w:r>
    </w:p>
    <w:p w14:paraId="532DAC3B" w14:textId="5974886A"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German R, Lee L, Horan J, Milstein R, Pertowski C, Waller M. Updated guidelines for evaluating public health surveillance systems: recommendations from the Guidelines Working Group. MMWR Recomm Rep. 2001;50(RR-13).</w:t>
      </w:r>
    </w:p>
    <w:p w14:paraId="66A23D5F" w14:textId="12570121" w:rsidR="00D8490F" w:rsidRP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 xml:space="preserve">Anam LS, Badi MM, Assada MA, Al Serouri AA. Evaluation of Two Malaria Surveillance Systems in Yemen Using Updated CDC Guidelines: </w:t>
      </w:r>
      <w:r w:rsidRPr="00D8490F">
        <w:rPr>
          <w:rFonts w:ascii="Georgia" w:hAnsi="Georgia" w:cs="Times New Roman"/>
          <w:noProof/>
          <w:sz w:val="20"/>
          <w:szCs w:val="20"/>
        </w:rPr>
        <w:lastRenderedPageBreak/>
        <w:t>Lessons Learned and Future Perspectives. Inq (United States). 2019;56.</w:t>
      </w:r>
    </w:p>
    <w:p w14:paraId="2ED31D4A" w14:textId="6E92FD5D" w:rsidR="00D8490F" w:rsidRP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Saeed KMI, Bano R, Asghar RJ. Evaluation of national tuberculosis surveillance system in Afghanistan. East Mediterr Heal J. 2013 Feb 1;19(02):200–7.</w:t>
      </w:r>
    </w:p>
    <w:p w14:paraId="180EC403" w14:textId="11158864"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Dehcheshmeh NF, Arab M, Foroushani AR, Farzianpour F. Survey of Communicable Diseases Surveillance System in Hospitals of Iran: A Qualitative Approach. Glob J Health Sci. 2016;8(9).</w:t>
      </w:r>
    </w:p>
    <w:p w14:paraId="021E28BE" w14:textId="3D4DD4DF"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Sullivan SG, Raupach J, Franklin LJ, Pennington K, Bareja C, de Kluyver R, et al. A brief overview of influenza surveillance systems in Australia, 2015. Commun Dis Intell Q Rep. 2016 Sep 30;40(3):E351–5.</w:t>
      </w:r>
    </w:p>
    <w:p w14:paraId="6DEC45DA" w14:textId="5A045DC7"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Lee LM, Thacker SB, Centers for Disease Control. The cornerstone of public health practice: public health surveillance, 1961--2011. MMWR Surveill Summ Morb Mortal Wkly report Surveill Summ / CDC. 2011 Oct 7;60 Suppl 4:15–21.</w:t>
      </w:r>
    </w:p>
    <w:p w14:paraId="748E90DB" w14:textId="572FDD1C"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Dato V, Wagner MM, Fapohunda A. How outbreaks of infectious disease are detected: A review of surveillance systems and outbreaks. Public Health Rep. 2004;119(5):464–71.</w:t>
      </w:r>
    </w:p>
    <w:p w14:paraId="62425349" w14:textId="39B50300"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Sahal N, Reintjes R, Aro AR. Review article: communicable diseases surveillance lessons learned from developed and developing countries: literature review. Scand J Public Health. 2009 Mar 29 37(2):187–200.</w:t>
      </w:r>
    </w:p>
    <w:p w14:paraId="7040F75B" w14:textId="6FC09042"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Nogoudalla M, Mahgoub AS. Assessment of communicable disease surveillance system in Gazera State, Sudan, 2009. Int J Infect Dis. 2012 Jun;16:e141.</w:t>
      </w:r>
    </w:p>
    <w:p w14:paraId="496B16A8" w14:textId="6EE90347"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 xml:space="preserve">Budgell E, Cohen AL, McAnerney J, Walaza S, Madhi SA, Blumberg L, et al. Evaluation of Two Influenza Surveillance Systems in South Africa. </w:t>
      </w:r>
      <w:r w:rsidRPr="00D8490F">
        <w:rPr>
          <w:rFonts w:ascii="Georgia" w:hAnsi="Georgia" w:cs="Times New Roman"/>
          <w:noProof/>
          <w:sz w:val="20"/>
          <w:szCs w:val="20"/>
        </w:rPr>
        <w:t>Costa C, editor. PLoS One. 2015 Mar 30 10(3):e0120226.</w:t>
      </w:r>
    </w:p>
    <w:p w14:paraId="7C2F9CA5" w14:textId="46F7B9B0" w:rsid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Yang X, Liu D, Wei K, Liu X, Meng L, Yu D, et al. Comparing the similarity and difference of three influenza surveillance systems in China. Sci Rep. 2018 Dec 1;8(1):1–7.</w:t>
      </w:r>
    </w:p>
    <w:p w14:paraId="289B7047" w14:textId="73BD219D" w:rsidR="00D8490F" w:rsidRPr="00D8490F" w:rsidRDefault="00D8490F" w:rsidP="00D8490F">
      <w:pPr>
        <w:pStyle w:val="ListParagraph"/>
        <w:numPr>
          <w:ilvl w:val="0"/>
          <w:numId w:val="19"/>
        </w:numPr>
        <w:spacing w:after="0" w:line="240" w:lineRule="auto"/>
        <w:ind w:left="714" w:hanging="357"/>
        <w:jc w:val="both"/>
        <w:rPr>
          <w:rFonts w:ascii="Georgia" w:hAnsi="Georgia" w:cs="Times New Roman"/>
          <w:sz w:val="20"/>
          <w:szCs w:val="20"/>
        </w:rPr>
      </w:pPr>
      <w:r w:rsidRPr="00D8490F">
        <w:rPr>
          <w:rFonts w:ascii="Georgia" w:hAnsi="Georgia" w:cs="Times New Roman"/>
          <w:noProof/>
          <w:sz w:val="20"/>
          <w:szCs w:val="20"/>
        </w:rPr>
        <w:t>Noreen N, Khan AW, Badar N, Khan FK, Khudaidad F, Khan NU, et al. Evaluation of Lab-based Influenza Surveillance System in Pakistan, 2017. Glob Biosecurity. 2019 Jul 3;1(2):24.</w:t>
      </w:r>
    </w:p>
    <w:p w14:paraId="20186D5B" w14:textId="77777777" w:rsidR="00D8490F" w:rsidRPr="00D8490F" w:rsidRDefault="00D8490F" w:rsidP="00D8490F">
      <w:pPr>
        <w:spacing w:after="0" w:line="240" w:lineRule="auto"/>
        <w:jc w:val="both"/>
        <w:rPr>
          <w:rFonts w:ascii="Georgia" w:hAnsi="Georgia" w:cs="Times New Roman"/>
          <w:bCs/>
          <w:sz w:val="20"/>
          <w:szCs w:val="20"/>
        </w:rPr>
      </w:pPr>
    </w:p>
    <w:p w14:paraId="792FB769" w14:textId="77777777" w:rsidR="00D8490F" w:rsidRPr="00D8490F" w:rsidRDefault="00D8490F" w:rsidP="00D8490F">
      <w:pPr>
        <w:spacing w:after="0" w:line="240" w:lineRule="auto"/>
        <w:jc w:val="both"/>
        <w:rPr>
          <w:rFonts w:ascii="Georgia" w:eastAsia="Times New Roman Uni" w:hAnsi="Georgia" w:cs="Times New Roman"/>
          <w:bCs/>
          <w:sz w:val="20"/>
          <w:szCs w:val="26"/>
        </w:rPr>
      </w:pPr>
    </w:p>
    <w:p w14:paraId="1487C061" w14:textId="77777777" w:rsidR="00D8490F" w:rsidRPr="00D8490F" w:rsidRDefault="00D8490F" w:rsidP="00D8490F">
      <w:pPr>
        <w:spacing w:after="0" w:line="240" w:lineRule="auto"/>
        <w:jc w:val="both"/>
        <w:rPr>
          <w:rFonts w:ascii="Georgia" w:hAnsi="Georgia" w:cs="Times New Roman"/>
          <w:b/>
          <w:sz w:val="20"/>
          <w:szCs w:val="20"/>
        </w:rPr>
      </w:pPr>
    </w:p>
    <w:p w14:paraId="714F3FCA" w14:textId="77777777" w:rsidR="00D8490F" w:rsidRPr="00D8490F" w:rsidRDefault="00D8490F" w:rsidP="00D8490F">
      <w:pPr>
        <w:spacing w:after="0" w:line="240" w:lineRule="auto"/>
        <w:jc w:val="both"/>
        <w:rPr>
          <w:rFonts w:ascii="Georgia" w:eastAsia="Times New Roman Uni" w:hAnsi="Georgia" w:cs="Times New Roman"/>
          <w:bCs/>
          <w:sz w:val="20"/>
          <w:szCs w:val="26"/>
        </w:rPr>
      </w:pPr>
    </w:p>
    <w:p w14:paraId="71233D15" w14:textId="77777777" w:rsidR="00D8490F" w:rsidRPr="00D8490F" w:rsidRDefault="00D8490F" w:rsidP="00D8490F">
      <w:pPr>
        <w:spacing w:after="0" w:line="240" w:lineRule="auto"/>
        <w:jc w:val="both"/>
        <w:rPr>
          <w:rFonts w:ascii="Georgia" w:eastAsia="Times New Roman Uni" w:hAnsi="Georgia" w:cs="Times New Roman"/>
          <w:bCs/>
          <w:sz w:val="20"/>
          <w:szCs w:val="26"/>
        </w:rPr>
      </w:pPr>
    </w:p>
    <w:p w14:paraId="1F10ACBC" w14:textId="77777777" w:rsidR="00D8490F" w:rsidRPr="00D8490F" w:rsidRDefault="00D8490F" w:rsidP="00D8490F">
      <w:pPr>
        <w:spacing w:after="0" w:line="240" w:lineRule="auto"/>
        <w:jc w:val="both"/>
        <w:rPr>
          <w:rFonts w:ascii="Georgia" w:hAnsi="Georgia" w:cs="Times New Roman"/>
          <w:sz w:val="20"/>
          <w:szCs w:val="20"/>
        </w:rPr>
      </w:pPr>
    </w:p>
    <w:p w14:paraId="6988AFEF" w14:textId="77777777" w:rsidR="00D8490F" w:rsidRPr="00D8490F" w:rsidRDefault="00D8490F" w:rsidP="00D8490F">
      <w:pPr>
        <w:spacing w:after="0" w:line="240" w:lineRule="auto"/>
        <w:jc w:val="both"/>
        <w:rPr>
          <w:rFonts w:ascii="Georgia" w:hAnsi="Georgia" w:cs="Times New Roman"/>
          <w:sz w:val="20"/>
          <w:szCs w:val="20"/>
          <w:shd w:val="clear" w:color="auto" w:fill="FFFFFF"/>
        </w:rPr>
      </w:pPr>
    </w:p>
    <w:p w14:paraId="18636CEB" w14:textId="77777777" w:rsidR="00D8490F" w:rsidRPr="00D8490F" w:rsidRDefault="00D8490F" w:rsidP="00D8490F">
      <w:pPr>
        <w:spacing w:after="0" w:line="240" w:lineRule="auto"/>
        <w:jc w:val="both"/>
        <w:rPr>
          <w:rFonts w:ascii="Georgia" w:hAnsi="Georgia" w:cs="Times New Roman"/>
          <w:sz w:val="20"/>
          <w:szCs w:val="20"/>
        </w:rPr>
      </w:pPr>
    </w:p>
    <w:p w14:paraId="00364BC7" w14:textId="77777777" w:rsidR="00D8490F" w:rsidRPr="00D8490F" w:rsidRDefault="00D8490F" w:rsidP="00D8490F">
      <w:pPr>
        <w:pStyle w:val="NormalWeb"/>
        <w:shd w:val="clear" w:color="auto" w:fill="FFFFFF"/>
        <w:spacing w:before="0" w:beforeAutospacing="0" w:after="0" w:afterAutospacing="0" w:line="240" w:lineRule="auto"/>
        <w:jc w:val="both"/>
        <w:rPr>
          <w:rFonts w:ascii="Georgia" w:hAnsi="Georgia" w:cs="Times New Roman"/>
          <w:sz w:val="20"/>
          <w:szCs w:val="20"/>
        </w:rPr>
      </w:pPr>
    </w:p>
    <w:p w14:paraId="145ED80F" w14:textId="77777777" w:rsidR="00D8490F" w:rsidRPr="00D8490F" w:rsidRDefault="00D8490F" w:rsidP="00D8490F">
      <w:pPr>
        <w:spacing w:after="0" w:line="240" w:lineRule="auto"/>
        <w:jc w:val="both"/>
        <w:rPr>
          <w:rFonts w:ascii="Georgia" w:hAnsi="Georgia" w:cs="Times New Roman"/>
          <w:sz w:val="20"/>
          <w:szCs w:val="20"/>
        </w:rPr>
      </w:pPr>
    </w:p>
    <w:p w14:paraId="17C602A2" w14:textId="77777777" w:rsidR="005267D1" w:rsidRPr="005267D1" w:rsidRDefault="005267D1" w:rsidP="005267D1">
      <w:pPr>
        <w:spacing w:after="0" w:line="240" w:lineRule="auto"/>
        <w:jc w:val="both"/>
        <w:rPr>
          <w:rFonts w:ascii="Georgia" w:hAnsi="Georgia" w:cs="Times New Roman"/>
          <w:sz w:val="20"/>
          <w:szCs w:val="20"/>
          <w:shd w:val="clear" w:color="auto" w:fill="FFFFFF"/>
        </w:rPr>
      </w:pPr>
    </w:p>
    <w:p w14:paraId="7319FBED" w14:textId="77777777" w:rsidR="005267D1" w:rsidRPr="005267D1" w:rsidRDefault="005267D1" w:rsidP="005267D1">
      <w:pPr>
        <w:spacing w:after="0" w:line="240" w:lineRule="auto"/>
        <w:jc w:val="both"/>
        <w:rPr>
          <w:rFonts w:ascii="Georgia" w:eastAsia="Times New Roman Uni" w:hAnsi="Georgia" w:cs="Times New Roman"/>
          <w:bCs/>
          <w:sz w:val="20"/>
          <w:szCs w:val="26"/>
        </w:rPr>
      </w:pPr>
    </w:p>
    <w:p w14:paraId="2B1AF467" w14:textId="77777777" w:rsidR="005267D1" w:rsidRPr="005267D1" w:rsidRDefault="005267D1" w:rsidP="005267D1">
      <w:pPr>
        <w:spacing w:after="0" w:line="240" w:lineRule="auto"/>
        <w:jc w:val="both"/>
        <w:rPr>
          <w:rFonts w:ascii="Georgia" w:eastAsia="Times New Roman" w:hAnsi="Georgia" w:cs="Times New Roman"/>
          <w:sz w:val="20"/>
          <w:szCs w:val="20"/>
          <w:shd w:val="clear" w:color="auto" w:fill="FFFFFF"/>
        </w:rPr>
      </w:pPr>
    </w:p>
    <w:p w14:paraId="6634F9B3" w14:textId="77777777" w:rsidR="005267D1" w:rsidRPr="005267D1" w:rsidRDefault="005267D1" w:rsidP="005267D1">
      <w:pPr>
        <w:pStyle w:val="ListParagraph"/>
        <w:spacing w:after="0" w:line="240" w:lineRule="auto"/>
        <w:jc w:val="both"/>
        <w:rPr>
          <w:rFonts w:ascii="Georgia" w:eastAsia="Times New Roman" w:hAnsi="Georgia" w:cs="Times New Roman"/>
          <w:sz w:val="20"/>
          <w:szCs w:val="20"/>
          <w:shd w:val="clear" w:color="auto" w:fill="FFFFFF"/>
        </w:rPr>
      </w:pPr>
    </w:p>
    <w:p w14:paraId="56250560" w14:textId="77777777" w:rsidR="005267D1" w:rsidRPr="005267D1" w:rsidRDefault="005267D1" w:rsidP="005267D1">
      <w:pPr>
        <w:pStyle w:val="NormalWeb"/>
        <w:shd w:val="clear" w:color="auto" w:fill="FFFFFF"/>
        <w:spacing w:before="0" w:beforeAutospacing="0" w:after="0" w:afterAutospacing="0" w:line="240" w:lineRule="auto"/>
        <w:ind w:left="720"/>
        <w:jc w:val="both"/>
        <w:rPr>
          <w:rFonts w:ascii="Georgia" w:hAnsi="Georgia" w:cs="Times New Roman"/>
          <w:sz w:val="20"/>
          <w:szCs w:val="20"/>
        </w:rPr>
      </w:pPr>
    </w:p>
    <w:p w14:paraId="113868CF" w14:textId="77777777"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p>
    <w:p w14:paraId="270CCF69" w14:textId="77777777"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p>
    <w:p w14:paraId="6A23C544" w14:textId="77777777"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p>
    <w:p w14:paraId="00CA81F2" w14:textId="77777777" w:rsidR="005267D1" w:rsidRPr="005267D1" w:rsidRDefault="005267D1" w:rsidP="005267D1">
      <w:pPr>
        <w:pStyle w:val="NormalWeb"/>
        <w:shd w:val="clear" w:color="auto" w:fill="FFFFFF"/>
        <w:spacing w:before="0" w:beforeAutospacing="0" w:after="0" w:afterAutospacing="0" w:line="240" w:lineRule="auto"/>
        <w:ind w:left="714"/>
        <w:jc w:val="both"/>
        <w:rPr>
          <w:rFonts w:ascii="Georgia" w:hAnsi="Georgia" w:cs="Times New Roman"/>
          <w:sz w:val="20"/>
          <w:szCs w:val="20"/>
        </w:rPr>
      </w:pPr>
    </w:p>
    <w:p w14:paraId="60EB0500" w14:textId="77777777" w:rsidR="005267D1" w:rsidRPr="005267D1" w:rsidRDefault="005267D1" w:rsidP="005267D1">
      <w:pPr>
        <w:pStyle w:val="NormalWeb"/>
        <w:shd w:val="clear" w:color="auto" w:fill="FFFFFF"/>
        <w:spacing w:before="0" w:beforeAutospacing="0" w:after="0" w:afterAutospacing="0" w:line="240" w:lineRule="auto"/>
        <w:ind w:left="720"/>
        <w:jc w:val="both"/>
        <w:rPr>
          <w:rFonts w:ascii="Georgia" w:hAnsi="Georgia" w:cs="Times New Roman"/>
          <w:color w:val="000000" w:themeColor="text1"/>
          <w:sz w:val="20"/>
          <w:szCs w:val="20"/>
        </w:rPr>
      </w:pPr>
    </w:p>
    <w:p w14:paraId="0FE25373" w14:textId="667B49FA" w:rsidR="005267D1" w:rsidRPr="005267D1" w:rsidRDefault="005267D1" w:rsidP="005267D1">
      <w:pPr>
        <w:pStyle w:val="ListParagraph"/>
        <w:spacing w:after="0" w:line="240" w:lineRule="auto"/>
        <w:jc w:val="both"/>
        <w:rPr>
          <w:rFonts w:ascii="Georgia" w:hAnsi="Georgia" w:cs="Times New Roman"/>
          <w:sz w:val="20"/>
          <w:szCs w:val="20"/>
        </w:rPr>
      </w:pPr>
    </w:p>
    <w:p w14:paraId="4900B72C" w14:textId="77777777" w:rsidR="005267D1" w:rsidRPr="005267D1" w:rsidRDefault="005267D1" w:rsidP="005267D1">
      <w:pPr>
        <w:pStyle w:val="ListParagraph"/>
        <w:spacing w:after="0" w:line="240" w:lineRule="auto"/>
        <w:jc w:val="both"/>
        <w:rPr>
          <w:rFonts w:ascii="Georgia" w:hAnsi="Georgia" w:cs="Times New Roman"/>
          <w:sz w:val="20"/>
          <w:szCs w:val="20"/>
        </w:rPr>
      </w:pPr>
    </w:p>
    <w:p w14:paraId="4D75C5AF" w14:textId="77777777" w:rsidR="005267D1" w:rsidRPr="005267D1" w:rsidRDefault="005267D1" w:rsidP="005267D1">
      <w:pPr>
        <w:pStyle w:val="ListParagraph"/>
        <w:spacing w:after="0" w:line="240" w:lineRule="auto"/>
        <w:jc w:val="both"/>
        <w:rPr>
          <w:rFonts w:ascii="Georgia" w:hAnsi="Georgia" w:cs="Times New Roman"/>
          <w:sz w:val="20"/>
          <w:szCs w:val="20"/>
        </w:rPr>
      </w:pPr>
    </w:p>
    <w:p w14:paraId="109FA3F2" w14:textId="77777777" w:rsidR="005267D1" w:rsidRPr="005267D1" w:rsidRDefault="005267D1" w:rsidP="005267D1">
      <w:pPr>
        <w:pStyle w:val="ListParagraph"/>
        <w:spacing w:after="0" w:line="240" w:lineRule="auto"/>
        <w:jc w:val="both"/>
        <w:rPr>
          <w:rFonts w:ascii="Georgia" w:hAnsi="Georgia" w:cs="Times New Roman"/>
          <w:sz w:val="20"/>
          <w:szCs w:val="20"/>
        </w:rPr>
      </w:pPr>
    </w:p>
    <w:p w14:paraId="03FC516C" w14:textId="77777777" w:rsidR="005267D1" w:rsidRPr="005267D1" w:rsidRDefault="005267D1" w:rsidP="005267D1">
      <w:pPr>
        <w:pStyle w:val="ListParagraph"/>
        <w:spacing w:after="0" w:line="240" w:lineRule="auto"/>
        <w:jc w:val="both"/>
        <w:rPr>
          <w:rFonts w:ascii="Georgia" w:hAnsi="Georgia" w:cs="Times New Roman"/>
          <w:sz w:val="20"/>
          <w:szCs w:val="20"/>
        </w:rPr>
      </w:pPr>
    </w:p>
    <w:p w14:paraId="3BE28196" w14:textId="79AD5164" w:rsidR="005267D1" w:rsidRPr="005267D1" w:rsidRDefault="005267D1" w:rsidP="005267D1">
      <w:pPr>
        <w:pStyle w:val="ListParagraph"/>
        <w:spacing w:after="0" w:line="240" w:lineRule="auto"/>
        <w:jc w:val="both"/>
        <w:rPr>
          <w:rFonts w:ascii="Georgia" w:hAnsi="Georgia"/>
          <w:sz w:val="20"/>
          <w:szCs w:val="20"/>
          <w:u w:val="single"/>
          <w:shd w:val="clear" w:color="auto" w:fill="FFFFFF"/>
        </w:rPr>
      </w:pPr>
    </w:p>
    <w:p w14:paraId="702D22A1" w14:textId="77777777" w:rsidR="005267D1" w:rsidRPr="005267D1" w:rsidRDefault="005267D1" w:rsidP="005267D1">
      <w:pPr>
        <w:spacing w:after="0" w:line="240" w:lineRule="auto"/>
        <w:jc w:val="both"/>
        <w:rPr>
          <w:rFonts w:ascii="Georgia" w:hAnsi="Georgia"/>
          <w:sz w:val="20"/>
          <w:szCs w:val="20"/>
          <w:shd w:val="clear" w:color="auto" w:fill="FFFFFF"/>
        </w:rPr>
      </w:pPr>
    </w:p>
    <w:p w14:paraId="4A8B2CF9" w14:textId="1B323522" w:rsidR="005267D1" w:rsidRPr="005267D1" w:rsidRDefault="005267D1" w:rsidP="005267D1">
      <w:pPr>
        <w:spacing w:after="0" w:line="240" w:lineRule="auto"/>
        <w:jc w:val="both"/>
        <w:rPr>
          <w:rFonts w:ascii="Georgia" w:hAnsi="Georgia"/>
          <w:sz w:val="20"/>
          <w:szCs w:val="20"/>
          <w:shd w:val="clear" w:color="auto" w:fill="FFFFFF"/>
        </w:rPr>
        <w:sectPr w:rsidR="005267D1" w:rsidRPr="005267D1" w:rsidSect="005267D1">
          <w:type w:val="continuous"/>
          <w:pgSz w:w="11906" w:h="16838"/>
          <w:pgMar w:top="1418" w:right="849" w:bottom="1560" w:left="851" w:header="426" w:footer="708" w:gutter="0"/>
          <w:cols w:num="2" w:space="284"/>
          <w:docGrid w:linePitch="360"/>
        </w:sectPr>
      </w:pPr>
    </w:p>
    <w:p w14:paraId="1C12E874" w14:textId="77777777" w:rsidR="005267D1" w:rsidRPr="005267D1" w:rsidRDefault="005267D1" w:rsidP="005267D1">
      <w:pPr>
        <w:spacing w:after="0" w:line="240" w:lineRule="auto"/>
        <w:jc w:val="both"/>
        <w:rPr>
          <w:rFonts w:ascii="Georgia" w:eastAsia="Times New Roman Uni" w:hAnsi="Georgia" w:cs="Times New Roman"/>
          <w:bCs/>
          <w:sz w:val="20"/>
          <w:szCs w:val="20"/>
        </w:rPr>
        <w:sectPr w:rsidR="005267D1" w:rsidRPr="005267D1" w:rsidSect="005267D1">
          <w:type w:val="continuous"/>
          <w:pgSz w:w="11906" w:h="16838"/>
          <w:pgMar w:top="1418" w:right="849" w:bottom="1560" w:left="851" w:header="426" w:footer="708" w:gutter="0"/>
          <w:cols w:num="2" w:space="284"/>
          <w:docGrid w:linePitch="360"/>
        </w:sectPr>
      </w:pPr>
    </w:p>
    <w:p w14:paraId="19C1DECF" w14:textId="1F84EF5A" w:rsidR="005267D1" w:rsidRPr="005267D1" w:rsidRDefault="00D8490F" w:rsidP="005267D1">
      <w:pPr>
        <w:spacing w:after="0" w:line="240" w:lineRule="auto"/>
        <w:jc w:val="both"/>
        <w:rPr>
          <w:rFonts w:ascii="Georgia" w:eastAsia="Times New Roman Uni" w:hAnsi="Georgia" w:cs="Times New Roman"/>
          <w:bCs/>
          <w:sz w:val="20"/>
          <w:szCs w:val="26"/>
        </w:rPr>
      </w:pPr>
      <w:r>
        <w:rPr>
          <w:noProof/>
        </w:rPr>
        <mc:AlternateContent>
          <mc:Choice Requires="wps">
            <w:drawing>
              <wp:anchor distT="0" distB="0" distL="114300" distR="114300" simplePos="0" relativeHeight="251657216" behindDoc="0" locked="0" layoutInCell="1" allowOverlap="1" wp14:anchorId="1A396561" wp14:editId="1E625D55">
                <wp:simplePos x="0" y="0"/>
                <wp:positionH relativeFrom="column">
                  <wp:posOffset>140970</wp:posOffset>
                </wp:positionH>
                <wp:positionV relativeFrom="paragraph">
                  <wp:posOffset>1915056</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413E0F" id="Rectangle 5" o:spid="_x0000_s1026" style="position:absolute;margin-left:11.1pt;margin-top:150.8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2340" behindDoc="0" locked="0" layoutInCell="1" allowOverlap="1" wp14:anchorId="6112D4E5" wp14:editId="12C2DEDC">
                <wp:simplePos x="0" y="0"/>
                <wp:positionH relativeFrom="column">
                  <wp:posOffset>151130</wp:posOffset>
                </wp:positionH>
                <wp:positionV relativeFrom="paragraph">
                  <wp:posOffset>1917700</wp:posOffset>
                </wp:positionV>
                <wp:extent cx="6477000" cy="1252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800"/>
                        </a:xfrm>
                        <a:prstGeom prst="rect">
                          <a:avLst/>
                        </a:prstGeom>
                        <a:noFill/>
                        <a:ln w="9525">
                          <a:noFill/>
                          <a:miter lim="800000"/>
                          <a:headEnd/>
                          <a:tailEnd/>
                        </a:ln>
                      </wps:spPr>
                      <wps:txbx>
                        <w:txbxContent>
                          <w:p w14:paraId="4A57ABBE" w14:textId="1652774F" w:rsidR="00D8490F" w:rsidRDefault="00D8490F" w:rsidP="00D8490F">
                            <w:pPr>
                              <w:rPr>
                                <w:rFonts w:ascii="Georgia" w:hAnsi="Georgia"/>
                                <w:i/>
                                <w:sz w:val="16"/>
                              </w:rPr>
                            </w:pPr>
                            <w:r>
                              <w:rPr>
                                <w:rFonts w:ascii="Georgia" w:hAnsi="Georgia"/>
                                <w:b/>
                                <w:sz w:val="16"/>
                              </w:rPr>
                              <w:t>How to cite this article</w:t>
                            </w:r>
                            <w:r>
                              <w:rPr>
                                <w:rFonts w:ascii="Georgia" w:hAnsi="Georgia"/>
                                <w:sz w:val="16"/>
                              </w:rPr>
                              <w:t xml:space="preserve">: </w:t>
                            </w:r>
                            <w:r w:rsidRPr="00D8490F">
                              <w:rPr>
                                <w:rFonts w:ascii="Georgia" w:hAnsi="Georgia"/>
                                <w:sz w:val="16"/>
                                <w:szCs w:val="28"/>
                              </w:rPr>
                              <w:t xml:space="preserve">Mushtaq A, Ikram A, Chaudhry A, Sandhu M, Khalid F, Hussain S, Khan MA, Ansari JA &amp; Salman M. Evaluation of the COVIID-19 Laboratory-Based Surveiillance System in Islamabad-Pakistan 2020. </w:t>
                            </w:r>
                            <w:r w:rsidRPr="00D8490F">
                              <w:rPr>
                                <w:rFonts w:ascii="Georgia" w:hAnsi="Georgia"/>
                                <w:i/>
                                <w:sz w:val="16"/>
                                <w:szCs w:val="28"/>
                              </w:rPr>
                              <w:t>Global Biosecurity, 2020; 1(4).</w:t>
                            </w:r>
                            <w:r w:rsidRPr="00D8490F">
                              <w:rPr>
                                <w:rFonts w:ascii="Georgia" w:hAnsi="Georgia"/>
                                <w:sz w:val="21"/>
                                <w:szCs w:val="32"/>
                              </w:rPr>
                              <w:tab/>
                            </w:r>
                            <w:r>
                              <w:rPr>
                                <w:rFonts w:ascii="Georgia" w:hAnsi="Georgia"/>
                                <w:i/>
                                <w:sz w:val="16"/>
                              </w:rPr>
                              <w:tab/>
                            </w:r>
                          </w:p>
                          <w:p w14:paraId="206461FB" w14:textId="694CF282" w:rsidR="00D8490F" w:rsidRDefault="00D8490F" w:rsidP="00D8490F">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August</w:t>
                            </w:r>
                            <w:r>
                              <w:rPr>
                                <w:rFonts w:ascii="Georgia" w:hAnsi="Georgia"/>
                                <w:sz w:val="16"/>
                              </w:rPr>
                              <w:t xml:space="preserve"> </w:t>
                            </w:r>
                            <w:r>
                              <w:rPr>
                                <w:rFonts w:ascii="Georgia" w:hAnsi="Georgia"/>
                                <w:sz w:val="16"/>
                              </w:rPr>
                              <w:t>2020</w:t>
                            </w:r>
                          </w:p>
                          <w:p w14:paraId="460F9860" w14:textId="5588123B" w:rsidR="00D8490F" w:rsidRDefault="00D8490F" w:rsidP="00D8490F">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F556B92" w14:textId="77777777" w:rsidR="00D8490F" w:rsidRDefault="00D8490F" w:rsidP="00D8490F">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12D4E5" id="_x0000_t202" coordsize="21600,21600" o:spt="202" path="m,l,21600r21600,l21600,xe">
                <v:stroke joinstyle="miter"/>
                <v:path gradientshapeok="t" o:connecttype="rect"/>
              </v:shapetype>
              <v:shape id="Text Box 217" o:spid="_x0000_s1026" type="#_x0000_t202" style="position:absolute;left:0;text-align:left;margin-left:11.9pt;margin-top:151pt;width:510pt;height:98.65pt;z-index:251662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" filled="f" stroked="f">
                <v:textbox>
                  <w:txbxContent>
                    <w:p w14:paraId="4A57ABBE" w14:textId="1652774F" w:rsidR="00D8490F" w:rsidRDefault="00D8490F" w:rsidP="00D8490F">
                      <w:pPr>
                        <w:rPr>
                          <w:rFonts w:ascii="Georgia" w:hAnsi="Georgia"/>
                          <w:i/>
                          <w:sz w:val="16"/>
                        </w:rPr>
                      </w:pPr>
                      <w:r>
                        <w:rPr>
                          <w:rFonts w:ascii="Georgia" w:hAnsi="Georgia"/>
                          <w:b/>
                          <w:sz w:val="16"/>
                        </w:rPr>
                        <w:t>How to cite this article</w:t>
                      </w:r>
                      <w:r>
                        <w:rPr>
                          <w:rFonts w:ascii="Georgia" w:hAnsi="Georgia"/>
                          <w:sz w:val="16"/>
                        </w:rPr>
                        <w:t xml:space="preserve">: </w:t>
                      </w:r>
                      <w:r w:rsidRPr="00D8490F">
                        <w:rPr>
                          <w:rFonts w:ascii="Georgia" w:hAnsi="Georgia"/>
                          <w:sz w:val="16"/>
                          <w:szCs w:val="28"/>
                        </w:rPr>
                        <w:t xml:space="preserve">Mushtaq A, Ikram A, Chaudhry A, Sandhu M, Khalid F, Hussain S, Khan MA, Ansari JA &amp; Salman M. Evaluation of the COVIID-19 Laboratory-Based Surveiillance System in Islamabad-Pakistan 2020. </w:t>
                      </w:r>
                      <w:r w:rsidRPr="00D8490F">
                        <w:rPr>
                          <w:rFonts w:ascii="Georgia" w:hAnsi="Georgia"/>
                          <w:i/>
                          <w:sz w:val="16"/>
                          <w:szCs w:val="28"/>
                        </w:rPr>
                        <w:t>Global Biosecurity, 2020; 1(4).</w:t>
                      </w:r>
                      <w:r w:rsidRPr="00D8490F">
                        <w:rPr>
                          <w:rFonts w:ascii="Georgia" w:hAnsi="Georgia"/>
                          <w:sz w:val="21"/>
                          <w:szCs w:val="32"/>
                        </w:rPr>
                        <w:tab/>
                      </w:r>
                      <w:r>
                        <w:rPr>
                          <w:rFonts w:ascii="Georgia" w:hAnsi="Georgia"/>
                          <w:i/>
                          <w:sz w:val="16"/>
                        </w:rPr>
                        <w:tab/>
                      </w:r>
                    </w:p>
                    <w:p w14:paraId="206461FB" w14:textId="694CF282" w:rsidR="00D8490F" w:rsidRDefault="00D8490F" w:rsidP="00D8490F">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August</w:t>
                      </w:r>
                      <w:r>
                        <w:rPr>
                          <w:rFonts w:ascii="Georgia" w:hAnsi="Georgia"/>
                          <w:sz w:val="16"/>
                        </w:rPr>
                        <w:t xml:space="preserve"> </w:t>
                      </w:r>
                      <w:r>
                        <w:rPr>
                          <w:rFonts w:ascii="Georgia" w:hAnsi="Georgia"/>
                          <w:sz w:val="16"/>
                        </w:rPr>
                        <w:t>2020</w:t>
                      </w:r>
                    </w:p>
                    <w:p w14:paraId="460F9860" w14:textId="5588123B" w:rsidR="00D8490F" w:rsidRDefault="00D8490F" w:rsidP="00D8490F">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F556B92" w14:textId="77777777" w:rsidR="00D8490F" w:rsidRDefault="00D8490F" w:rsidP="00D8490F">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5267D1" w:rsidRPr="005267D1" w:rsidSect="005267D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72563" w14:textId="77777777" w:rsidR="00F95FCD" w:rsidRDefault="00F95FCD" w:rsidP="005C2555">
      <w:pPr>
        <w:spacing w:after="0" w:line="240" w:lineRule="auto"/>
      </w:pPr>
      <w:r>
        <w:separator/>
      </w:r>
    </w:p>
  </w:endnote>
  <w:endnote w:type="continuationSeparator" w:id="0">
    <w:p w14:paraId="6C2EAAF3" w14:textId="77777777" w:rsidR="00F95FCD" w:rsidRDefault="00F95FCD" w:rsidP="005C2555">
      <w:pPr>
        <w:spacing w:after="0" w:line="240" w:lineRule="auto"/>
      </w:pPr>
      <w:r>
        <w:continuationSeparator/>
      </w:r>
    </w:p>
  </w:endnote>
  <w:endnote w:type="continuationNotice" w:id="1">
    <w:p w14:paraId="08CC80D9" w14:textId="77777777" w:rsidR="00F95FCD" w:rsidRDefault="00F95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F25C2" w14:textId="77777777" w:rsidR="00F95FCD" w:rsidRDefault="00F95FCD" w:rsidP="005C2555">
      <w:pPr>
        <w:spacing w:after="0" w:line="240" w:lineRule="auto"/>
      </w:pPr>
      <w:r>
        <w:separator/>
      </w:r>
    </w:p>
  </w:footnote>
  <w:footnote w:type="continuationSeparator" w:id="0">
    <w:p w14:paraId="3DA7787F" w14:textId="77777777" w:rsidR="00F95FCD" w:rsidRDefault="00F95FCD" w:rsidP="005C2555">
      <w:pPr>
        <w:spacing w:after="0" w:line="240" w:lineRule="auto"/>
      </w:pPr>
      <w:r>
        <w:continuationSeparator/>
      </w:r>
    </w:p>
  </w:footnote>
  <w:footnote w:type="continuationNotice" w:id="1">
    <w:p w14:paraId="45B25873" w14:textId="77777777" w:rsidR="00F95FCD" w:rsidRDefault="00F95F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FC72" w14:textId="77777777" w:rsidR="00D8490F"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D8490F">
      <w:rPr>
        <w:rFonts w:ascii="Georgia" w:hAnsi="Georgia"/>
        <w:sz w:val="14"/>
      </w:rPr>
      <w:t xml:space="preserve">Mushtaq A, Ikram A, Chaudhry A, Sandhu M, Khalid F, Hussain S, Khan MA, Ansari JA &amp; Salman M. Evaluation of the COVIID-19 Laboratory-Based Surveiillance System in Islamabad-Pakistan 2020. </w:t>
    </w:r>
    <w:r w:rsidRPr="005B298D">
      <w:rPr>
        <w:rFonts w:ascii="Georgia" w:hAnsi="Georgia"/>
        <w:i/>
        <w:sz w:val="14"/>
      </w:rPr>
      <w:t>Global Biosecurity, 20</w:t>
    </w:r>
    <w:r w:rsidR="00FD3B1D">
      <w:rPr>
        <w:rFonts w:ascii="Georgia" w:hAnsi="Georgia"/>
        <w:i/>
        <w:sz w:val="14"/>
      </w:rPr>
      <w:t>20</w:t>
    </w:r>
    <w:r w:rsidRPr="005B298D">
      <w:rPr>
        <w:rFonts w:ascii="Georgia" w:hAnsi="Georgia"/>
        <w:i/>
        <w:sz w:val="14"/>
      </w:rPr>
      <w:t>; 1(</w:t>
    </w:r>
    <w:r w:rsidR="00D8490F">
      <w:rPr>
        <w:rFonts w:ascii="Georgia" w:hAnsi="Georgia"/>
        <w:i/>
        <w:sz w:val="14"/>
      </w:rPr>
      <w:t>4</w:t>
    </w:r>
    <w:r w:rsidRPr="005B298D">
      <w:rPr>
        <w:rFonts w:ascii="Georgia" w:hAnsi="Georgia"/>
        <w:i/>
        <w:sz w:val="14"/>
      </w:rPr>
      <w:t>).</w:t>
    </w:r>
  </w:p>
  <w:p w14:paraId="6AB28AF5" w14:textId="0226B435"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F8269C"/>
    <w:multiLevelType w:val="hybridMultilevel"/>
    <w:tmpl w:val="D4CC4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051D75"/>
    <w:multiLevelType w:val="hybridMultilevel"/>
    <w:tmpl w:val="6AFCBEEC"/>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start w:val="1"/>
      <w:numFmt w:val="bullet"/>
      <w:lvlText w:val=""/>
      <w:lvlJc w:val="left"/>
      <w:pPr>
        <w:ind w:left="2967" w:hanging="360"/>
      </w:pPr>
      <w:rPr>
        <w:rFonts w:ascii="Symbol" w:hAnsi="Symbol" w:hint="default"/>
      </w:rPr>
    </w:lvl>
    <w:lvl w:ilvl="4" w:tplc="04090003">
      <w:start w:val="1"/>
      <w:numFmt w:val="bullet"/>
      <w:lvlText w:val="o"/>
      <w:lvlJc w:val="left"/>
      <w:pPr>
        <w:ind w:left="3687" w:hanging="360"/>
      </w:pPr>
      <w:rPr>
        <w:rFonts w:ascii="Courier New" w:hAnsi="Courier New" w:cs="Courier New" w:hint="default"/>
      </w:rPr>
    </w:lvl>
    <w:lvl w:ilvl="5" w:tplc="04090005">
      <w:start w:val="1"/>
      <w:numFmt w:val="bullet"/>
      <w:lvlText w:val=""/>
      <w:lvlJc w:val="left"/>
      <w:pPr>
        <w:ind w:left="4407" w:hanging="360"/>
      </w:pPr>
      <w:rPr>
        <w:rFonts w:ascii="Wingdings" w:hAnsi="Wingdings" w:hint="default"/>
      </w:rPr>
    </w:lvl>
    <w:lvl w:ilvl="6" w:tplc="0409000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5" w15:restartNumberingAfterBreak="0">
    <w:nsid w:val="24F27E29"/>
    <w:multiLevelType w:val="hybridMultilevel"/>
    <w:tmpl w:val="73921410"/>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start w:val="1"/>
      <w:numFmt w:val="bullet"/>
      <w:lvlText w:val=""/>
      <w:lvlJc w:val="left"/>
      <w:pPr>
        <w:ind w:left="2967" w:hanging="360"/>
      </w:pPr>
      <w:rPr>
        <w:rFonts w:ascii="Symbol" w:hAnsi="Symbol" w:hint="default"/>
      </w:rPr>
    </w:lvl>
    <w:lvl w:ilvl="4" w:tplc="04090003">
      <w:start w:val="1"/>
      <w:numFmt w:val="bullet"/>
      <w:lvlText w:val="o"/>
      <w:lvlJc w:val="left"/>
      <w:pPr>
        <w:ind w:left="3687" w:hanging="360"/>
      </w:pPr>
      <w:rPr>
        <w:rFonts w:ascii="Courier New" w:hAnsi="Courier New" w:cs="Courier New" w:hint="default"/>
      </w:rPr>
    </w:lvl>
    <w:lvl w:ilvl="5" w:tplc="04090005">
      <w:start w:val="1"/>
      <w:numFmt w:val="bullet"/>
      <w:lvlText w:val=""/>
      <w:lvlJc w:val="left"/>
      <w:pPr>
        <w:ind w:left="4407" w:hanging="360"/>
      </w:pPr>
      <w:rPr>
        <w:rFonts w:ascii="Wingdings" w:hAnsi="Wingdings" w:hint="default"/>
      </w:rPr>
    </w:lvl>
    <w:lvl w:ilvl="6" w:tplc="0409000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6" w15:restartNumberingAfterBreak="0">
    <w:nsid w:val="2652545D"/>
    <w:multiLevelType w:val="hybridMultilevel"/>
    <w:tmpl w:val="898AD4EA"/>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start w:val="1"/>
      <w:numFmt w:val="bullet"/>
      <w:lvlText w:val=""/>
      <w:lvlJc w:val="left"/>
      <w:pPr>
        <w:ind w:left="2967" w:hanging="360"/>
      </w:pPr>
      <w:rPr>
        <w:rFonts w:ascii="Symbol" w:hAnsi="Symbol" w:hint="default"/>
      </w:rPr>
    </w:lvl>
    <w:lvl w:ilvl="4" w:tplc="04090003">
      <w:start w:val="1"/>
      <w:numFmt w:val="bullet"/>
      <w:lvlText w:val="o"/>
      <w:lvlJc w:val="left"/>
      <w:pPr>
        <w:ind w:left="3687" w:hanging="360"/>
      </w:pPr>
      <w:rPr>
        <w:rFonts w:ascii="Courier New" w:hAnsi="Courier New" w:cs="Courier New" w:hint="default"/>
      </w:rPr>
    </w:lvl>
    <w:lvl w:ilvl="5" w:tplc="04090005">
      <w:start w:val="1"/>
      <w:numFmt w:val="bullet"/>
      <w:lvlText w:val=""/>
      <w:lvlJc w:val="left"/>
      <w:pPr>
        <w:ind w:left="4407" w:hanging="360"/>
      </w:pPr>
      <w:rPr>
        <w:rFonts w:ascii="Wingdings" w:hAnsi="Wingdings" w:hint="default"/>
      </w:rPr>
    </w:lvl>
    <w:lvl w:ilvl="6" w:tplc="0409000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7" w15:restartNumberingAfterBreak="0">
    <w:nsid w:val="26791FB8"/>
    <w:multiLevelType w:val="hybridMultilevel"/>
    <w:tmpl w:val="E154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F3206"/>
    <w:multiLevelType w:val="hybridMultilevel"/>
    <w:tmpl w:val="B516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735AB"/>
    <w:multiLevelType w:val="hybridMultilevel"/>
    <w:tmpl w:val="EC147D50"/>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start w:val="1"/>
      <w:numFmt w:val="bullet"/>
      <w:lvlText w:val=""/>
      <w:lvlJc w:val="left"/>
      <w:pPr>
        <w:ind w:left="2967" w:hanging="360"/>
      </w:pPr>
      <w:rPr>
        <w:rFonts w:ascii="Symbol" w:hAnsi="Symbol" w:hint="default"/>
      </w:rPr>
    </w:lvl>
    <w:lvl w:ilvl="4" w:tplc="04090003">
      <w:start w:val="1"/>
      <w:numFmt w:val="bullet"/>
      <w:lvlText w:val="o"/>
      <w:lvlJc w:val="left"/>
      <w:pPr>
        <w:ind w:left="3687" w:hanging="360"/>
      </w:pPr>
      <w:rPr>
        <w:rFonts w:ascii="Courier New" w:hAnsi="Courier New" w:cs="Courier New" w:hint="default"/>
      </w:rPr>
    </w:lvl>
    <w:lvl w:ilvl="5" w:tplc="04090005">
      <w:start w:val="1"/>
      <w:numFmt w:val="bullet"/>
      <w:lvlText w:val=""/>
      <w:lvlJc w:val="left"/>
      <w:pPr>
        <w:ind w:left="4407" w:hanging="360"/>
      </w:pPr>
      <w:rPr>
        <w:rFonts w:ascii="Wingdings" w:hAnsi="Wingdings" w:hint="default"/>
      </w:rPr>
    </w:lvl>
    <w:lvl w:ilvl="6" w:tplc="0409000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10" w15:restartNumberingAfterBreak="0">
    <w:nsid w:val="31583F7D"/>
    <w:multiLevelType w:val="hybridMultilevel"/>
    <w:tmpl w:val="8A263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20B21"/>
    <w:multiLevelType w:val="hybridMultilevel"/>
    <w:tmpl w:val="433014F8"/>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start w:val="1"/>
      <w:numFmt w:val="bullet"/>
      <w:lvlText w:val=""/>
      <w:lvlJc w:val="left"/>
      <w:pPr>
        <w:ind w:left="2967" w:hanging="360"/>
      </w:pPr>
      <w:rPr>
        <w:rFonts w:ascii="Symbol" w:hAnsi="Symbol" w:hint="default"/>
      </w:rPr>
    </w:lvl>
    <w:lvl w:ilvl="4" w:tplc="04090003">
      <w:start w:val="1"/>
      <w:numFmt w:val="bullet"/>
      <w:lvlText w:val="o"/>
      <w:lvlJc w:val="left"/>
      <w:pPr>
        <w:ind w:left="3687" w:hanging="360"/>
      </w:pPr>
      <w:rPr>
        <w:rFonts w:ascii="Courier New" w:hAnsi="Courier New" w:cs="Courier New" w:hint="default"/>
      </w:rPr>
    </w:lvl>
    <w:lvl w:ilvl="5" w:tplc="04090005">
      <w:start w:val="1"/>
      <w:numFmt w:val="bullet"/>
      <w:lvlText w:val=""/>
      <w:lvlJc w:val="left"/>
      <w:pPr>
        <w:ind w:left="4407" w:hanging="360"/>
      </w:pPr>
      <w:rPr>
        <w:rFonts w:ascii="Wingdings" w:hAnsi="Wingdings" w:hint="default"/>
      </w:rPr>
    </w:lvl>
    <w:lvl w:ilvl="6" w:tplc="0409000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12" w15:restartNumberingAfterBreak="0">
    <w:nsid w:val="404140B6"/>
    <w:multiLevelType w:val="hybridMultilevel"/>
    <w:tmpl w:val="A08EF140"/>
    <w:lvl w:ilvl="0" w:tplc="04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0593D"/>
    <w:multiLevelType w:val="hybridMultilevel"/>
    <w:tmpl w:val="7C287328"/>
    <w:lvl w:ilvl="0" w:tplc="3C88BE7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765CA"/>
    <w:multiLevelType w:val="hybridMultilevel"/>
    <w:tmpl w:val="947A7BDC"/>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start w:val="1"/>
      <w:numFmt w:val="bullet"/>
      <w:lvlText w:val=""/>
      <w:lvlJc w:val="left"/>
      <w:pPr>
        <w:ind w:left="2967" w:hanging="360"/>
      </w:pPr>
      <w:rPr>
        <w:rFonts w:ascii="Symbol" w:hAnsi="Symbol" w:hint="default"/>
      </w:rPr>
    </w:lvl>
    <w:lvl w:ilvl="4" w:tplc="04090003">
      <w:start w:val="1"/>
      <w:numFmt w:val="bullet"/>
      <w:lvlText w:val="o"/>
      <w:lvlJc w:val="left"/>
      <w:pPr>
        <w:ind w:left="3687" w:hanging="360"/>
      </w:pPr>
      <w:rPr>
        <w:rFonts w:ascii="Courier New" w:hAnsi="Courier New" w:cs="Courier New" w:hint="default"/>
      </w:rPr>
    </w:lvl>
    <w:lvl w:ilvl="5" w:tplc="04090005">
      <w:start w:val="1"/>
      <w:numFmt w:val="bullet"/>
      <w:lvlText w:val=""/>
      <w:lvlJc w:val="left"/>
      <w:pPr>
        <w:ind w:left="4407" w:hanging="360"/>
      </w:pPr>
      <w:rPr>
        <w:rFonts w:ascii="Wingdings" w:hAnsi="Wingdings" w:hint="default"/>
      </w:rPr>
    </w:lvl>
    <w:lvl w:ilvl="6" w:tplc="0409000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15" w15:restartNumberingAfterBreak="0">
    <w:nsid w:val="517C52F8"/>
    <w:multiLevelType w:val="hybridMultilevel"/>
    <w:tmpl w:val="7338B7D0"/>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start w:val="1"/>
      <w:numFmt w:val="bullet"/>
      <w:lvlText w:val=""/>
      <w:lvlJc w:val="left"/>
      <w:pPr>
        <w:ind w:left="2967" w:hanging="360"/>
      </w:pPr>
      <w:rPr>
        <w:rFonts w:ascii="Symbol" w:hAnsi="Symbol" w:hint="default"/>
      </w:rPr>
    </w:lvl>
    <w:lvl w:ilvl="4" w:tplc="04090003">
      <w:start w:val="1"/>
      <w:numFmt w:val="bullet"/>
      <w:lvlText w:val="o"/>
      <w:lvlJc w:val="left"/>
      <w:pPr>
        <w:ind w:left="3687" w:hanging="360"/>
      </w:pPr>
      <w:rPr>
        <w:rFonts w:ascii="Courier New" w:hAnsi="Courier New" w:cs="Courier New" w:hint="default"/>
      </w:rPr>
    </w:lvl>
    <w:lvl w:ilvl="5" w:tplc="04090005">
      <w:start w:val="1"/>
      <w:numFmt w:val="bullet"/>
      <w:lvlText w:val=""/>
      <w:lvlJc w:val="left"/>
      <w:pPr>
        <w:ind w:left="4407" w:hanging="360"/>
      </w:pPr>
      <w:rPr>
        <w:rFonts w:ascii="Wingdings" w:hAnsi="Wingdings" w:hint="default"/>
      </w:rPr>
    </w:lvl>
    <w:lvl w:ilvl="6" w:tplc="0409000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16" w15:restartNumberingAfterBreak="0">
    <w:nsid w:val="61EF69A7"/>
    <w:multiLevelType w:val="hybridMultilevel"/>
    <w:tmpl w:val="3BA80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B17980"/>
    <w:multiLevelType w:val="hybridMultilevel"/>
    <w:tmpl w:val="9566E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237A4B"/>
    <w:multiLevelType w:val="hybridMultilevel"/>
    <w:tmpl w:val="E87A440E"/>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start w:val="1"/>
      <w:numFmt w:val="bullet"/>
      <w:lvlText w:val=""/>
      <w:lvlJc w:val="left"/>
      <w:pPr>
        <w:ind w:left="2967" w:hanging="360"/>
      </w:pPr>
      <w:rPr>
        <w:rFonts w:ascii="Symbol" w:hAnsi="Symbol" w:hint="default"/>
      </w:rPr>
    </w:lvl>
    <w:lvl w:ilvl="4" w:tplc="04090003">
      <w:start w:val="1"/>
      <w:numFmt w:val="bullet"/>
      <w:lvlText w:val="o"/>
      <w:lvlJc w:val="left"/>
      <w:pPr>
        <w:ind w:left="3687" w:hanging="360"/>
      </w:pPr>
      <w:rPr>
        <w:rFonts w:ascii="Courier New" w:hAnsi="Courier New" w:cs="Courier New" w:hint="default"/>
      </w:rPr>
    </w:lvl>
    <w:lvl w:ilvl="5" w:tplc="04090005">
      <w:start w:val="1"/>
      <w:numFmt w:val="bullet"/>
      <w:lvlText w:val=""/>
      <w:lvlJc w:val="left"/>
      <w:pPr>
        <w:ind w:left="4407" w:hanging="360"/>
      </w:pPr>
      <w:rPr>
        <w:rFonts w:ascii="Wingdings" w:hAnsi="Wingdings" w:hint="default"/>
      </w:rPr>
    </w:lvl>
    <w:lvl w:ilvl="6" w:tplc="04090001">
      <w:start w:val="1"/>
      <w:numFmt w:val="bullet"/>
      <w:lvlText w:val=""/>
      <w:lvlJc w:val="left"/>
      <w:pPr>
        <w:ind w:left="5127" w:hanging="360"/>
      </w:pPr>
      <w:rPr>
        <w:rFonts w:ascii="Symbol" w:hAnsi="Symbol" w:hint="default"/>
      </w:rPr>
    </w:lvl>
    <w:lvl w:ilvl="7" w:tplc="04090003">
      <w:start w:val="1"/>
      <w:numFmt w:val="bullet"/>
      <w:lvlText w:val="o"/>
      <w:lvlJc w:val="left"/>
      <w:pPr>
        <w:ind w:left="5847" w:hanging="360"/>
      </w:pPr>
      <w:rPr>
        <w:rFonts w:ascii="Courier New" w:hAnsi="Courier New" w:cs="Courier New" w:hint="default"/>
      </w:rPr>
    </w:lvl>
    <w:lvl w:ilvl="8" w:tplc="04090005">
      <w:start w:val="1"/>
      <w:numFmt w:val="bullet"/>
      <w:lvlText w:val=""/>
      <w:lvlJc w:val="left"/>
      <w:pPr>
        <w:ind w:left="6567" w:hanging="360"/>
      </w:pPr>
      <w:rPr>
        <w:rFonts w:ascii="Wingdings" w:hAnsi="Wingdings" w:hint="default"/>
      </w:rPr>
    </w:lvl>
  </w:abstractNum>
  <w:abstractNum w:abstractNumId="19" w15:restartNumberingAfterBreak="0">
    <w:nsid w:val="7DCF313E"/>
    <w:multiLevelType w:val="hybridMultilevel"/>
    <w:tmpl w:val="C2BAE47C"/>
    <w:lvl w:ilvl="0" w:tplc="3C88BE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7"/>
  </w:num>
  <w:num w:numId="5">
    <w:abstractNumId w:val="8"/>
  </w:num>
  <w:num w:numId="6">
    <w:abstractNumId w:val="2"/>
  </w:num>
  <w:num w:numId="7">
    <w:abstractNumId w:val="9"/>
  </w:num>
  <w:num w:numId="8">
    <w:abstractNumId w:val="15"/>
  </w:num>
  <w:num w:numId="9">
    <w:abstractNumId w:val="6"/>
  </w:num>
  <w:num w:numId="10">
    <w:abstractNumId w:val="18"/>
  </w:num>
  <w:num w:numId="11">
    <w:abstractNumId w:val="11"/>
  </w:num>
  <w:num w:numId="12">
    <w:abstractNumId w:val="14"/>
  </w:num>
  <w:num w:numId="13">
    <w:abstractNumId w:val="5"/>
  </w:num>
  <w:num w:numId="14">
    <w:abstractNumId w:val="4"/>
  </w:num>
  <w:num w:numId="15">
    <w:abstractNumId w:val="17"/>
  </w:num>
  <w:num w:numId="16">
    <w:abstractNumId w:val="19"/>
  </w:num>
  <w:num w:numId="17">
    <w:abstractNumId w:val="13"/>
  </w:num>
  <w:num w:numId="18">
    <w:abstractNumId w:val="16"/>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50E9"/>
    <w:rsid w:val="00325048"/>
    <w:rsid w:val="0039211B"/>
    <w:rsid w:val="003C3567"/>
    <w:rsid w:val="004D11F2"/>
    <w:rsid w:val="004F2303"/>
    <w:rsid w:val="005248DF"/>
    <w:rsid w:val="005267D1"/>
    <w:rsid w:val="005B298D"/>
    <w:rsid w:val="005C2555"/>
    <w:rsid w:val="005D1B19"/>
    <w:rsid w:val="00640A0E"/>
    <w:rsid w:val="006E1D28"/>
    <w:rsid w:val="00740EFF"/>
    <w:rsid w:val="00746BD6"/>
    <w:rsid w:val="00792E99"/>
    <w:rsid w:val="007E6241"/>
    <w:rsid w:val="007F5085"/>
    <w:rsid w:val="00896ED1"/>
    <w:rsid w:val="008B4D2D"/>
    <w:rsid w:val="008B5961"/>
    <w:rsid w:val="008D4FB6"/>
    <w:rsid w:val="00916F03"/>
    <w:rsid w:val="0093693E"/>
    <w:rsid w:val="009D16A1"/>
    <w:rsid w:val="00A335A4"/>
    <w:rsid w:val="00A35B06"/>
    <w:rsid w:val="00A500DC"/>
    <w:rsid w:val="00B04EEB"/>
    <w:rsid w:val="00CE79D6"/>
    <w:rsid w:val="00D209B2"/>
    <w:rsid w:val="00D8490F"/>
    <w:rsid w:val="00DA7D13"/>
    <w:rsid w:val="00DE2DB1"/>
    <w:rsid w:val="00DF4ABA"/>
    <w:rsid w:val="00E141C7"/>
    <w:rsid w:val="00E719B9"/>
    <w:rsid w:val="00F95FCD"/>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NormalWeb">
    <w:name w:val="Normal (Web)"/>
    <w:basedOn w:val="Normal"/>
    <w:uiPriority w:val="99"/>
    <w:unhideWhenUsed/>
    <w:rsid w:val="005267D1"/>
    <w:pPr>
      <w:spacing w:before="100" w:beforeAutospacing="1" w:after="100" w:afterAutospacing="1"/>
    </w:pPr>
    <w:rPr>
      <w:rFonts w:eastAsiaTheme="minorEastAsia"/>
      <w:sz w:val="24"/>
      <w:szCs w:val="24"/>
      <w:lang w:val="en-US"/>
    </w:rPr>
  </w:style>
  <w:style w:type="paragraph" w:styleId="BalloonText">
    <w:name w:val="Balloon Text"/>
    <w:basedOn w:val="Normal"/>
    <w:link w:val="BalloonTextChar"/>
    <w:uiPriority w:val="99"/>
    <w:semiHidden/>
    <w:unhideWhenUsed/>
    <w:rsid w:val="005267D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67D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267D1"/>
    <w:rPr>
      <w:sz w:val="16"/>
      <w:szCs w:val="16"/>
    </w:rPr>
  </w:style>
  <w:style w:type="paragraph" w:styleId="CommentText">
    <w:name w:val="annotation text"/>
    <w:basedOn w:val="Normal"/>
    <w:link w:val="CommentTextChar"/>
    <w:uiPriority w:val="99"/>
    <w:semiHidden/>
    <w:unhideWhenUsed/>
    <w:rsid w:val="005267D1"/>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5267D1"/>
    <w:rPr>
      <w:sz w:val="20"/>
      <w:szCs w:val="20"/>
      <w:lang w:val="en-US"/>
    </w:rPr>
  </w:style>
  <w:style w:type="paragraph" w:customStyle="1" w:styleId="TableParagraph">
    <w:name w:val="Table Paragraph"/>
    <w:basedOn w:val="Normal"/>
    <w:uiPriority w:val="1"/>
    <w:qFormat/>
    <w:rsid w:val="005267D1"/>
    <w:pPr>
      <w:widowControl w:val="0"/>
      <w:autoSpaceDE w:val="0"/>
      <w:autoSpaceDN w:val="0"/>
      <w:spacing w:after="0" w:line="240" w:lineRule="auto"/>
    </w:pPr>
    <w:rPr>
      <w:rFonts w:ascii="Calibri" w:eastAsia="Calibri" w:hAnsi="Calibri" w:cs="Calibri"/>
      <w:lang w:val="en-US"/>
    </w:rPr>
  </w:style>
  <w:style w:type="table" w:styleId="TableGrid">
    <w:name w:val="Table Grid"/>
    <w:basedOn w:val="TableNormal"/>
    <w:uiPriority w:val="59"/>
    <w:rsid w:val="005267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148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vid.gov.p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8260-1092-0140-8E67-E4CA0080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12162</Words>
  <Characters>69329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81329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34</cp:revision>
  <dcterms:created xsi:type="dcterms:W3CDTF">2018-11-05T02:58:00Z</dcterms:created>
  <dcterms:modified xsi:type="dcterms:W3CDTF">2020-08-04T12:50:00Z</dcterms:modified>
</cp:coreProperties>
</file>