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9D02E" w14:textId="39252A91"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711E66">
        <w:rPr>
          <w:rFonts w:ascii="Arial Nova" w:hAnsi="Arial Nova" w:cs="Times New Roman"/>
          <w:b/>
          <w:sz w:val="26"/>
          <w:szCs w:val="26"/>
        </w:rPr>
        <w:t>RESEARCH ARTICLES</w:t>
      </w:r>
    </w:p>
    <w:p w14:paraId="2CD26A32" w14:textId="1ED6B59C" w:rsidR="002F14B0" w:rsidRPr="002F14B0" w:rsidRDefault="002245F7" w:rsidP="00D209B2">
      <w:pPr>
        <w:rPr>
          <w:rFonts w:ascii="Arial Nova" w:hAnsi="Arial Nova" w:cs="Arial"/>
          <w:b/>
          <w:bCs/>
          <w:sz w:val="32"/>
          <w:szCs w:val="32"/>
        </w:rPr>
      </w:pPr>
      <w:r>
        <w:rPr>
          <w:rFonts w:ascii="Arial Nova" w:hAnsi="Arial Nova" w:cs="Arial"/>
          <w:b/>
          <w:bCs/>
          <w:sz w:val="32"/>
          <w:szCs w:val="32"/>
        </w:rPr>
        <w:t>T</w:t>
      </w:r>
      <w:r w:rsidR="00133D08">
        <w:rPr>
          <w:rFonts w:ascii="Arial Nova" w:hAnsi="Arial Nova" w:cs="Arial"/>
          <w:b/>
          <w:bCs/>
          <w:sz w:val="32"/>
          <w:szCs w:val="32"/>
        </w:rPr>
        <w:t>rend analysis of exponential increase of COVID-19 cases in Pakistan: An interpretation</w:t>
      </w:r>
    </w:p>
    <w:p w14:paraId="04DB8F30" w14:textId="22F524FA" w:rsidR="005C2555" w:rsidRPr="002B7E0F" w:rsidRDefault="002B7E0F" w:rsidP="00D209B2">
      <w:pPr>
        <w:rPr>
          <w:rFonts w:ascii="Arial Nova" w:hAnsi="Arial Nova" w:cs="Arial"/>
          <w:sz w:val="20"/>
          <w:szCs w:val="20"/>
        </w:rPr>
      </w:pPr>
      <w:r>
        <w:rPr>
          <w:rFonts w:ascii="Arial Nova Cond" w:hAnsi="Arial Nova Cond" w:cs="Arial"/>
        </w:rPr>
        <w:t>Nadia Noreen</w:t>
      </w:r>
      <w:r w:rsidR="009D16A1" w:rsidRPr="00AC38B1">
        <w:rPr>
          <w:rFonts w:ascii="Arial Nova Cond" w:hAnsi="Arial Nova Cond" w:cs="Arial"/>
          <w:vertAlign w:val="superscript"/>
        </w:rPr>
        <w:t>1</w:t>
      </w:r>
      <w:r w:rsidR="008A4092">
        <w:rPr>
          <w:rFonts w:ascii="Arial Nova Cond" w:hAnsi="Arial Nova Cond" w:cs="Arial"/>
          <w:vertAlign w:val="superscript"/>
        </w:rPr>
        <w:t>,2,3</w:t>
      </w:r>
      <w:r>
        <w:rPr>
          <w:rFonts w:ascii="Arial Nova Cond" w:hAnsi="Arial Nova Cond" w:cs="Arial"/>
        </w:rPr>
        <w:t>, Irum Naveed</w:t>
      </w:r>
      <w:r w:rsidR="008A4092">
        <w:rPr>
          <w:rFonts w:ascii="Arial Nova Cond" w:hAnsi="Arial Nova Cond" w:cs="Arial"/>
          <w:vertAlign w:val="superscript"/>
        </w:rPr>
        <w:t>4</w:t>
      </w:r>
      <w:r>
        <w:rPr>
          <w:rFonts w:ascii="Arial Nova Cond" w:hAnsi="Arial Nova Cond" w:cs="Arial"/>
        </w:rPr>
        <w:t>, Saima Dil</w:t>
      </w:r>
      <w:r w:rsidR="009C4702" w:rsidRPr="009C4702">
        <w:rPr>
          <w:rFonts w:ascii="Arial Nova Cond" w:hAnsi="Arial Nova Cond" w:cs="Arial"/>
          <w:vertAlign w:val="superscript"/>
        </w:rPr>
        <w:t>2</w:t>
      </w:r>
      <w:r w:rsidR="009C4702">
        <w:rPr>
          <w:rFonts w:ascii="Arial Nova Cond" w:hAnsi="Arial Nova Cond" w:cs="Arial"/>
          <w:vertAlign w:val="superscript"/>
        </w:rPr>
        <w:t>,</w:t>
      </w:r>
      <w:r w:rsidR="008A4092">
        <w:rPr>
          <w:rFonts w:ascii="Arial Nova Cond" w:hAnsi="Arial Nova Cond" w:cs="Arial"/>
          <w:vertAlign w:val="superscript"/>
        </w:rPr>
        <w:t>5</w:t>
      </w:r>
      <w:r>
        <w:rPr>
          <w:rFonts w:ascii="Arial Nova Cond" w:hAnsi="Arial Nova Cond" w:cs="Arial"/>
        </w:rPr>
        <w:t>, Saeed Ullah Khan Niazi</w:t>
      </w:r>
      <w:r w:rsidR="008A4092">
        <w:rPr>
          <w:rFonts w:ascii="Arial Nova Cond" w:hAnsi="Arial Nova Cond" w:cs="Arial"/>
          <w:vertAlign w:val="superscript"/>
        </w:rPr>
        <w:t>3</w:t>
      </w:r>
      <w:r>
        <w:rPr>
          <w:rFonts w:ascii="Arial Nova Cond" w:hAnsi="Arial Nova Cond" w:cs="Arial"/>
        </w:rPr>
        <w:t>, Shabana Saleem</w:t>
      </w:r>
      <w:r w:rsidR="008A4092">
        <w:rPr>
          <w:rFonts w:ascii="Arial Nova Cond" w:hAnsi="Arial Nova Cond" w:cs="Arial"/>
          <w:vertAlign w:val="superscript"/>
        </w:rPr>
        <w:t>3</w:t>
      </w:r>
      <w:r>
        <w:rPr>
          <w:rFonts w:ascii="Arial Nova Cond" w:hAnsi="Arial Nova Cond" w:cs="Arial"/>
        </w:rPr>
        <w:t>, Nasser Mohiuddin</w:t>
      </w:r>
      <w:r w:rsidR="008A4092">
        <w:rPr>
          <w:rFonts w:ascii="Arial Nova Cond" w:hAnsi="Arial Nova Cond" w:cs="Arial"/>
          <w:vertAlign w:val="superscript"/>
        </w:rPr>
        <w:t>3</w:t>
      </w:r>
      <w:r>
        <w:rPr>
          <w:rFonts w:ascii="Arial Nova Cond" w:hAnsi="Arial Nova Cond" w:cs="Arial"/>
        </w:rPr>
        <w:t>, Naveed Ullah Khan</w:t>
      </w:r>
      <w:r w:rsidR="009C4702">
        <w:rPr>
          <w:rFonts w:ascii="Arial Nova Cond" w:hAnsi="Arial Nova Cond" w:cs="Arial"/>
          <w:vertAlign w:val="superscript"/>
        </w:rPr>
        <w:t>6</w:t>
      </w:r>
      <w:r>
        <w:rPr>
          <w:rFonts w:ascii="Arial Nova Cond" w:hAnsi="Arial Nova Cond" w:cs="Arial"/>
        </w:rPr>
        <w:t>, Beenish Noor</w:t>
      </w:r>
      <w:r w:rsidR="008A4092">
        <w:rPr>
          <w:rFonts w:ascii="Arial Nova Cond" w:hAnsi="Arial Nova Cond" w:cs="Arial"/>
          <w:vertAlign w:val="superscript"/>
        </w:rPr>
        <w:t>3</w:t>
      </w:r>
      <w:r>
        <w:rPr>
          <w:rFonts w:ascii="Arial Nova Cond" w:hAnsi="Arial Nova Cond" w:cs="Arial"/>
        </w:rPr>
        <w:t>, Mumtaz Ali Khan</w:t>
      </w:r>
      <w:r w:rsidR="008A4092">
        <w:rPr>
          <w:rFonts w:ascii="Arial Nova Cond" w:hAnsi="Arial Nova Cond" w:cs="Arial"/>
          <w:vertAlign w:val="superscript"/>
        </w:rPr>
        <w:t>7</w:t>
      </w:r>
      <w:r>
        <w:rPr>
          <w:rFonts w:ascii="Arial Nova Cond" w:hAnsi="Arial Nova Cond" w:cs="Arial"/>
        </w:rPr>
        <w:t xml:space="preserve"> &amp; Farida Khudaid Khan</w:t>
      </w:r>
      <w:r w:rsidR="008A4092">
        <w:rPr>
          <w:rFonts w:ascii="Arial Nova Cond" w:hAnsi="Arial Nova Cond" w:cs="Arial"/>
          <w:vertAlign w:val="superscript"/>
        </w:rPr>
        <w:t>2</w:t>
      </w:r>
      <w:r w:rsidR="001C2DCD">
        <w:rPr>
          <w:rFonts w:ascii="Arial Nova Cond" w:hAnsi="Arial Nova Cond" w:cs="Arial"/>
          <w:vertAlign w:val="superscript"/>
        </w:rPr>
        <w:t>,8</w:t>
      </w:r>
    </w:p>
    <w:p w14:paraId="562C7682" w14:textId="77777777" w:rsidR="002B7E0F"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2245F7">
        <w:rPr>
          <w:rFonts w:ascii="Arial Nova Cond Light" w:eastAsia="Times New Roman Uni" w:hAnsi="Arial Nova Cond Light" w:cs="Times New Roman Uni"/>
          <w:sz w:val="20"/>
          <w:szCs w:val="20"/>
        </w:rPr>
        <w:t xml:space="preserve"> </w:t>
      </w:r>
      <w:r w:rsidR="002B7E0F">
        <w:rPr>
          <w:rFonts w:ascii="Arial Nova Cond Light" w:eastAsia="Times New Roman Uni" w:hAnsi="Arial Nova Cond Light" w:cs="Times New Roman Uni"/>
          <w:sz w:val="20"/>
          <w:szCs w:val="20"/>
        </w:rPr>
        <w:t>Directorate of Central Health Establishment</w:t>
      </w:r>
    </w:p>
    <w:p w14:paraId="2188E123" w14:textId="77777777" w:rsidR="008A4092" w:rsidRDefault="008A4092" w:rsidP="00740EFF">
      <w:pPr>
        <w:spacing w:line="240" w:lineRule="auto"/>
        <w:rPr>
          <w:rFonts w:ascii="Arial Nova Cond Light" w:eastAsia="Times New Roman Uni" w:hAnsi="Arial Nova Cond Light" w:cs="Times New Roman Uni"/>
          <w:sz w:val="20"/>
          <w:szCs w:val="20"/>
        </w:rPr>
      </w:pPr>
      <w:r w:rsidRPr="008A4092">
        <w:rPr>
          <w:rFonts w:ascii="Arial Nova Cond Light" w:eastAsia="Times New Roman Uni" w:hAnsi="Arial Nova Cond Light" w:cs="Times New Roman Uni"/>
          <w:sz w:val="20"/>
          <w:szCs w:val="20"/>
          <w:vertAlign w:val="superscript"/>
        </w:rPr>
        <w:t>2</w:t>
      </w:r>
      <w:r w:rsidR="002B7E0F">
        <w:rPr>
          <w:rFonts w:ascii="Arial Nova Cond Light" w:eastAsia="Times New Roman Uni" w:hAnsi="Arial Nova Cond Light" w:cs="Times New Roman Uni"/>
          <w:sz w:val="20"/>
          <w:szCs w:val="20"/>
        </w:rPr>
        <w:t xml:space="preserve"> FELTP Pakistan  </w:t>
      </w:r>
    </w:p>
    <w:p w14:paraId="5E90CD2A" w14:textId="72C8CBCB" w:rsidR="00DA7D13" w:rsidRDefault="008A4092"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 xml:space="preserve">3  </w:t>
      </w:r>
      <w:r w:rsidR="002B7E0F">
        <w:rPr>
          <w:rFonts w:ascii="Arial Nova Cond Light" w:eastAsia="Times New Roman Uni" w:hAnsi="Arial Nova Cond Light" w:cs="Times New Roman Uni"/>
          <w:sz w:val="20"/>
          <w:szCs w:val="20"/>
        </w:rPr>
        <w:t xml:space="preserve">Ministry of National Health </w:t>
      </w:r>
      <w:r>
        <w:rPr>
          <w:rFonts w:ascii="Arial Nova Cond Light" w:eastAsia="Times New Roman Uni" w:hAnsi="Arial Nova Cond Light" w:cs="Times New Roman Uni"/>
          <w:sz w:val="20"/>
          <w:szCs w:val="20"/>
        </w:rPr>
        <w:t>Services</w:t>
      </w:r>
      <w:r w:rsidR="002B7E0F">
        <w:rPr>
          <w:rFonts w:ascii="Arial Nova Cond Light" w:eastAsia="Times New Roman Uni" w:hAnsi="Arial Nova Cond Light" w:cs="Times New Roman Uni"/>
          <w:sz w:val="20"/>
          <w:szCs w:val="20"/>
        </w:rPr>
        <w:t xml:space="preserve">, </w:t>
      </w:r>
      <w:r>
        <w:rPr>
          <w:rFonts w:ascii="Arial Nova Cond Light" w:eastAsia="Times New Roman Uni" w:hAnsi="Arial Nova Cond Light" w:cs="Times New Roman Uni"/>
          <w:sz w:val="20"/>
          <w:szCs w:val="20"/>
        </w:rPr>
        <w:t>Regulation</w:t>
      </w:r>
      <w:r w:rsidR="002B7E0F">
        <w:rPr>
          <w:rFonts w:ascii="Arial Nova Cond Light" w:eastAsia="Times New Roman Uni" w:hAnsi="Arial Nova Cond Light" w:cs="Times New Roman Uni"/>
          <w:sz w:val="20"/>
          <w:szCs w:val="20"/>
        </w:rPr>
        <w:t xml:space="preserve"> </w:t>
      </w:r>
      <w:r>
        <w:rPr>
          <w:rFonts w:ascii="Arial Nova Cond Light" w:eastAsia="Times New Roman Uni" w:hAnsi="Arial Nova Cond Light" w:cs="Times New Roman Uni"/>
          <w:sz w:val="20"/>
          <w:szCs w:val="20"/>
        </w:rPr>
        <w:t>and</w:t>
      </w:r>
      <w:r w:rsidR="002B7E0F">
        <w:rPr>
          <w:rFonts w:ascii="Arial Nova Cond Light" w:eastAsia="Times New Roman Uni" w:hAnsi="Arial Nova Cond Light" w:cs="Times New Roman Uni"/>
          <w:sz w:val="20"/>
          <w:szCs w:val="20"/>
        </w:rPr>
        <w:t xml:space="preserve"> </w:t>
      </w:r>
      <w:r>
        <w:rPr>
          <w:rFonts w:ascii="Arial Nova Cond Light" w:eastAsia="Times New Roman Uni" w:hAnsi="Arial Nova Cond Light" w:cs="Times New Roman Uni"/>
          <w:sz w:val="20"/>
          <w:szCs w:val="20"/>
        </w:rPr>
        <w:t>C</w:t>
      </w:r>
      <w:r w:rsidR="002B7E0F">
        <w:rPr>
          <w:rFonts w:ascii="Arial Nova Cond Light" w:eastAsia="Times New Roman Uni" w:hAnsi="Arial Nova Cond Light" w:cs="Times New Roman Uni"/>
          <w:sz w:val="20"/>
          <w:szCs w:val="20"/>
        </w:rPr>
        <w:t>oordination</w:t>
      </w:r>
    </w:p>
    <w:p w14:paraId="4C8E6F8C" w14:textId="44323449" w:rsidR="002B7E0F" w:rsidRDefault="008A4092"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4</w:t>
      </w:r>
      <w:r w:rsidR="002B7E0F">
        <w:rPr>
          <w:rFonts w:ascii="Arial Nova Cond Light" w:eastAsia="Times New Roman Uni" w:hAnsi="Arial Nova Cond Light" w:cs="Times New Roman Uni"/>
          <w:sz w:val="20"/>
          <w:szCs w:val="20"/>
          <w:vertAlign w:val="superscript"/>
        </w:rPr>
        <w:t xml:space="preserve">  </w:t>
      </w:r>
      <w:r w:rsidR="002B7E0F">
        <w:rPr>
          <w:rFonts w:ascii="Arial Nova Cond Light" w:eastAsia="Times New Roman Uni" w:hAnsi="Arial Nova Cond Light" w:cs="Times New Roman Uni"/>
          <w:sz w:val="20"/>
          <w:szCs w:val="20"/>
        </w:rPr>
        <w:t>PIMS Islamabad</w:t>
      </w:r>
    </w:p>
    <w:p w14:paraId="65365DC4" w14:textId="4D60DE7D" w:rsidR="002B7E0F" w:rsidRDefault="008A4092"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5</w:t>
      </w:r>
      <w:r w:rsidR="002B7E0F">
        <w:rPr>
          <w:rFonts w:ascii="Arial Nova Cond Light" w:eastAsia="Times New Roman Uni" w:hAnsi="Arial Nova Cond Light" w:cs="Times New Roman Uni"/>
          <w:sz w:val="20"/>
          <w:szCs w:val="20"/>
          <w:vertAlign w:val="superscript"/>
        </w:rPr>
        <w:t xml:space="preserve">  </w:t>
      </w:r>
      <w:r w:rsidR="002B7E0F">
        <w:rPr>
          <w:rFonts w:ascii="Arial Nova Cond Light" w:eastAsia="Times New Roman Uni" w:hAnsi="Arial Nova Cond Light" w:cs="Times New Roman Uni"/>
          <w:sz w:val="20"/>
          <w:szCs w:val="20"/>
        </w:rPr>
        <w:t>Livestock &amp; Dairy Development Department, Punjab</w:t>
      </w:r>
    </w:p>
    <w:p w14:paraId="18443CFA" w14:textId="25016088" w:rsidR="008A4092" w:rsidRDefault="008A4092"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 xml:space="preserve">6  </w:t>
      </w:r>
      <w:r>
        <w:rPr>
          <w:rFonts w:ascii="Arial Nova Cond Light" w:eastAsia="Times New Roman Uni" w:hAnsi="Arial Nova Cond Light" w:cs="Times New Roman Uni"/>
          <w:sz w:val="20"/>
          <w:szCs w:val="20"/>
        </w:rPr>
        <w:t>FGPC Islamabad</w:t>
      </w:r>
    </w:p>
    <w:p w14:paraId="4C40103B" w14:textId="2F9C624B" w:rsidR="002B7E0F" w:rsidRDefault="008A4092"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7</w:t>
      </w:r>
      <w:r w:rsidR="002B7E0F">
        <w:rPr>
          <w:rFonts w:ascii="Arial Nova Cond Light" w:eastAsia="Times New Roman Uni" w:hAnsi="Arial Nova Cond Light" w:cs="Times New Roman Uni"/>
          <w:sz w:val="20"/>
          <w:szCs w:val="20"/>
        </w:rPr>
        <w:t xml:space="preserve"> </w:t>
      </w:r>
      <w:r>
        <w:rPr>
          <w:rFonts w:ascii="Arial Nova Cond Light" w:eastAsia="Times New Roman Uni" w:hAnsi="Arial Nova Cond Light" w:cs="Times New Roman Uni"/>
          <w:sz w:val="20"/>
          <w:szCs w:val="20"/>
        </w:rPr>
        <w:t>Federal Disease Surveillance Division. NIH. Islamabad</w:t>
      </w:r>
    </w:p>
    <w:p w14:paraId="1D739956" w14:textId="6C62C89D" w:rsidR="001C2DCD" w:rsidRPr="001C2DCD" w:rsidRDefault="001C2DCD"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8</w:t>
      </w:r>
      <w:r>
        <w:rPr>
          <w:rFonts w:ascii="Arial Nova Cond Light" w:eastAsia="Times New Roman Uni" w:hAnsi="Arial Nova Cond Light" w:cs="Times New Roman Uni"/>
          <w:sz w:val="20"/>
          <w:szCs w:val="20"/>
        </w:rPr>
        <w:t xml:space="preserve"> Bolan Medical University, Quetta</w:t>
      </w:r>
    </w:p>
    <w:p w14:paraId="17279774" w14:textId="77777777" w:rsidR="009C4702" w:rsidRDefault="005079E1" w:rsidP="009C4702">
      <w:pPr>
        <w:spacing w:line="240" w:lineRule="auto"/>
        <w:rPr>
          <w:rFonts w:ascii="Arial Nova Cond Light" w:eastAsia="Times New Roman Uni" w:hAnsi="Arial Nova Cond Light" w:cs="Times New Roman Uni"/>
          <w:sz w:val="20"/>
          <w:szCs w:val="20"/>
        </w:rPr>
      </w:pPr>
      <w:r w:rsidRPr="003C3567">
        <w:rPr>
          <w:rFonts w:ascii="Arial Nova" w:hAnsi="Arial Nova" w:cs="Arial"/>
          <w:b/>
          <w:noProof/>
          <w:sz w:val="32"/>
          <w:szCs w:val="28"/>
        </w:rPr>
        <mc:AlternateContent>
          <mc:Choice Requires="wps">
            <w:drawing>
              <wp:anchor distT="0" distB="0" distL="114300" distR="114300" simplePos="0" relativeHeight="251677700" behindDoc="0" locked="0" layoutInCell="1" allowOverlap="1" wp14:anchorId="66F704E3" wp14:editId="2D8363FD">
                <wp:simplePos x="0" y="0"/>
                <wp:positionH relativeFrom="column">
                  <wp:posOffset>0</wp:posOffset>
                </wp:positionH>
                <wp:positionV relativeFrom="paragraph">
                  <wp:posOffset>0</wp:posOffset>
                </wp:positionV>
                <wp:extent cx="649986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0C9EE7" id="Straight Connector 24" o:spid="_x0000_s1026" style="position:absolute;z-index:2516777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511.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" strokecolor="black [3213]" strokeweight="1pt">
                <v:stroke joinstyle="miter"/>
              </v:line>
            </w:pict>
          </mc:Fallback>
        </mc:AlternateContent>
      </w:r>
    </w:p>
    <w:p w14:paraId="5BF488C3" w14:textId="18307C91" w:rsidR="00916F03" w:rsidRPr="003C1CE3" w:rsidRDefault="00916F03" w:rsidP="009C4702">
      <w:pPr>
        <w:spacing w:line="240" w:lineRule="auto"/>
        <w:rPr>
          <w:rFonts w:ascii="Arial Nova Cond Light" w:eastAsia="Times New Roman Uni" w:hAnsi="Arial Nova Cond Light" w:cs="Times New Roman Uni"/>
          <w:sz w:val="20"/>
          <w:szCs w:val="20"/>
        </w:rPr>
      </w:pPr>
      <w:r w:rsidRPr="003C3567">
        <w:rPr>
          <w:rFonts w:ascii="Georgia" w:eastAsia="Times New Roman Uni" w:hAnsi="Georgia" w:cs="Times New Roman"/>
          <w:b/>
          <w:sz w:val="20"/>
          <w:szCs w:val="26"/>
        </w:rPr>
        <w:t>Abstract</w:t>
      </w:r>
    </w:p>
    <w:p w14:paraId="7AD7E005" w14:textId="0C852A47" w:rsidR="00133D08" w:rsidRPr="00133D08" w:rsidRDefault="00133D08" w:rsidP="009C4702">
      <w:pPr>
        <w:spacing w:beforeLines="120" w:before="288" w:after="0" w:line="240" w:lineRule="auto"/>
        <w:jc w:val="both"/>
        <w:rPr>
          <w:rFonts w:ascii="Georgia" w:hAnsi="Georgia" w:cs="Times New Roman"/>
          <w:b/>
          <w:bCs/>
          <w:color w:val="000000" w:themeColor="text1"/>
          <w:sz w:val="20"/>
          <w:szCs w:val="20"/>
          <w:shd w:val="clear" w:color="auto" w:fill="FFFFFF"/>
        </w:rPr>
      </w:pPr>
      <w:r w:rsidRPr="00DA1DA1">
        <w:rPr>
          <w:rFonts w:ascii="Georgia" w:hAnsi="Georgia" w:cs="Times New Roman"/>
          <w:b/>
          <w:bCs/>
          <w:i/>
          <w:iCs/>
          <w:color w:val="000000" w:themeColor="text1"/>
          <w:sz w:val="20"/>
          <w:szCs w:val="20"/>
          <w:shd w:val="clear" w:color="auto" w:fill="FFFFFF"/>
        </w:rPr>
        <w:t>Background</w:t>
      </w:r>
      <w:r w:rsidRPr="00133D08">
        <w:rPr>
          <w:rFonts w:ascii="Georgia" w:hAnsi="Georgia" w:cs="Times New Roman"/>
          <w:b/>
          <w:bCs/>
          <w:color w:val="000000" w:themeColor="text1"/>
          <w:sz w:val="20"/>
          <w:szCs w:val="20"/>
          <w:shd w:val="clear" w:color="auto" w:fill="FFFFFF"/>
        </w:rPr>
        <w:t>:</w:t>
      </w:r>
      <w:r>
        <w:rPr>
          <w:rFonts w:ascii="Georgia" w:hAnsi="Georgia" w:cs="Times New Roman"/>
          <w:b/>
          <w:bCs/>
          <w:color w:val="000000" w:themeColor="text1"/>
          <w:sz w:val="20"/>
          <w:szCs w:val="20"/>
          <w:shd w:val="clear" w:color="auto" w:fill="FFFFFF"/>
        </w:rPr>
        <w:t xml:space="preserve"> </w:t>
      </w:r>
      <w:r w:rsidRPr="00133D08">
        <w:rPr>
          <w:rFonts w:ascii="Georgia" w:hAnsi="Georgia" w:cs="Times New Roman"/>
          <w:color w:val="000000" w:themeColor="text1"/>
          <w:sz w:val="20"/>
          <w:szCs w:val="20"/>
          <w:shd w:val="clear" w:color="auto" w:fill="FFFFFF"/>
        </w:rPr>
        <w:t>The 2019 novel coronavirus (SARS-CoV-2)</w:t>
      </w:r>
      <w:r w:rsidRPr="00133D08">
        <w:rPr>
          <w:rFonts w:ascii="Georgia" w:hAnsi="Georgia" w:cs="Times New Roman"/>
          <w:color w:val="000000" w:themeColor="text1"/>
          <w:spacing w:val="3"/>
          <w:sz w:val="20"/>
          <w:szCs w:val="20"/>
          <w:shd w:val="clear" w:color="auto" w:fill="FFFFFF"/>
        </w:rPr>
        <w:t xml:space="preserve"> originated in the central Chinese city, Wuhan, at the end of December 2019. </w:t>
      </w:r>
      <w:r w:rsidRPr="00133D08">
        <w:rPr>
          <w:rFonts w:ascii="Georgia" w:hAnsi="Georgia" w:cs="Times New Roman"/>
          <w:color w:val="000000" w:themeColor="text1"/>
          <w:sz w:val="20"/>
          <w:szCs w:val="20"/>
        </w:rPr>
        <w:t>Pakistan reported its first 2 confirmed cases on 26</w:t>
      </w:r>
      <w:r w:rsidRPr="00133D08">
        <w:rPr>
          <w:rFonts w:ascii="Georgia" w:hAnsi="Georgia" w:cs="Times New Roman"/>
          <w:color w:val="000000" w:themeColor="text1"/>
          <w:sz w:val="20"/>
          <w:szCs w:val="20"/>
          <w:vertAlign w:val="superscript"/>
        </w:rPr>
        <w:t xml:space="preserve"> </w:t>
      </w:r>
      <w:r w:rsidRPr="00133D08">
        <w:rPr>
          <w:rFonts w:ascii="Georgia" w:hAnsi="Georgia" w:cs="Times New Roman"/>
          <w:color w:val="000000" w:themeColor="text1"/>
          <w:sz w:val="20"/>
          <w:szCs w:val="20"/>
        </w:rPr>
        <w:t>February 2020,</w:t>
      </w:r>
      <w:r w:rsidRPr="00133D08">
        <w:rPr>
          <w:rFonts w:ascii="Georgia" w:hAnsi="Georgia" w:cs="Times New Roman"/>
          <w:b/>
          <w:bCs/>
          <w:color w:val="000000" w:themeColor="text1"/>
          <w:sz w:val="20"/>
          <w:szCs w:val="20"/>
        </w:rPr>
        <w:t xml:space="preserve"> </w:t>
      </w:r>
      <w:r w:rsidRPr="00133D08">
        <w:rPr>
          <w:rFonts w:ascii="Georgia" w:hAnsi="Georgia" w:cs="Times New Roman"/>
          <w:color w:val="000000" w:themeColor="text1"/>
          <w:sz w:val="20"/>
          <w:szCs w:val="20"/>
        </w:rPr>
        <w:t>linked to a travel history of Iran. This study was conducted to see the trend</w:t>
      </w:r>
      <w:r w:rsidR="001C2DCD">
        <w:rPr>
          <w:rFonts w:ascii="Georgia" w:hAnsi="Georgia" w:cs="Times New Roman"/>
          <w:color w:val="000000" w:themeColor="text1"/>
          <w:sz w:val="20"/>
          <w:szCs w:val="20"/>
        </w:rPr>
        <w:t>s</w:t>
      </w:r>
      <w:r w:rsidRPr="00133D08">
        <w:rPr>
          <w:rFonts w:ascii="Georgia" w:hAnsi="Georgia" w:cs="Times New Roman"/>
          <w:color w:val="000000" w:themeColor="text1"/>
          <w:sz w:val="20"/>
          <w:szCs w:val="20"/>
        </w:rPr>
        <w:t xml:space="preserve"> of COVID-19 infection growth and doubling time in Pakistan, from an early containment state to a much belated exponential rise pattern.</w:t>
      </w:r>
    </w:p>
    <w:p w14:paraId="6F11BEA0" w14:textId="0E09F8D9" w:rsidR="00133D08" w:rsidRPr="00133D08" w:rsidRDefault="00133D08" w:rsidP="009C4702">
      <w:pPr>
        <w:spacing w:beforeLines="120" w:before="288" w:after="0" w:line="240" w:lineRule="auto"/>
        <w:jc w:val="both"/>
        <w:rPr>
          <w:rFonts w:ascii="Georgia" w:hAnsi="Georgia" w:cs="Times New Roman"/>
          <w:i/>
          <w:iCs/>
          <w:color w:val="000000" w:themeColor="text1"/>
          <w:sz w:val="20"/>
          <w:szCs w:val="20"/>
        </w:rPr>
      </w:pPr>
      <w:r w:rsidRPr="00DA1DA1">
        <w:rPr>
          <w:rFonts w:ascii="Georgia" w:hAnsi="Georgia" w:cs="Times New Roman"/>
          <w:b/>
          <w:bCs/>
          <w:i/>
          <w:iCs/>
          <w:color w:val="000000" w:themeColor="text1"/>
          <w:sz w:val="20"/>
          <w:szCs w:val="20"/>
        </w:rPr>
        <w:t>Method</w:t>
      </w:r>
      <w:r w:rsidRPr="00133D08">
        <w:rPr>
          <w:rFonts w:ascii="Georgia" w:hAnsi="Georgia" w:cs="Times New Roman"/>
          <w:i/>
          <w:iCs/>
          <w:color w:val="000000" w:themeColor="text1"/>
          <w:sz w:val="20"/>
          <w:szCs w:val="20"/>
        </w:rPr>
        <w:t>:</w:t>
      </w:r>
      <w:r>
        <w:rPr>
          <w:rFonts w:ascii="Georgia" w:hAnsi="Georgia" w:cs="Times New Roman"/>
          <w:i/>
          <w:iCs/>
          <w:color w:val="000000" w:themeColor="text1"/>
          <w:sz w:val="20"/>
          <w:szCs w:val="20"/>
        </w:rPr>
        <w:t xml:space="preserve"> </w:t>
      </w:r>
      <w:r w:rsidRPr="00133D08">
        <w:rPr>
          <w:rFonts w:ascii="Georgia" w:hAnsi="Georgia" w:cs="Times New Roman"/>
          <w:color w:val="000000" w:themeColor="text1"/>
          <w:sz w:val="20"/>
          <w:szCs w:val="20"/>
        </w:rPr>
        <w:t xml:space="preserve">This study is based on the analysis of the </w:t>
      </w:r>
      <w:r w:rsidR="001C2DCD">
        <w:rPr>
          <w:rFonts w:ascii="Georgia" w:hAnsi="Georgia" w:cs="Times New Roman"/>
          <w:color w:val="000000" w:themeColor="text1"/>
          <w:sz w:val="20"/>
          <w:szCs w:val="20"/>
        </w:rPr>
        <w:t xml:space="preserve">publicly </w:t>
      </w:r>
      <w:r w:rsidRPr="00133D08">
        <w:rPr>
          <w:rFonts w:ascii="Georgia" w:hAnsi="Georgia" w:cs="Times New Roman"/>
          <w:color w:val="000000" w:themeColor="text1"/>
          <w:sz w:val="20"/>
          <w:szCs w:val="20"/>
        </w:rPr>
        <w:t xml:space="preserve">available data on COVID-19 from the Ministry of National Health Services Regulations and Coordination’s COVID-19 dashboard and the </w:t>
      </w:r>
      <w:r w:rsidR="001C2DCD">
        <w:rPr>
          <w:rFonts w:ascii="Georgia" w:hAnsi="Georgia" w:cs="Times New Roman"/>
          <w:color w:val="000000" w:themeColor="text1"/>
          <w:sz w:val="20"/>
          <w:szCs w:val="20"/>
        </w:rPr>
        <w:t xml:space="preserve">publicly available </w:t>
      </w:r>
      <w:r w:rsidRPr="00133D08">
        <w:rPr>
          <w:rFonts w:ascii="Georgia" w:hAnsi="Georgia" w:cs="Times New Roman"/>
          <w:color w:val="000000" w:themeColor="text1"/>
          <w:sz w:val="20"/>
          <w:szCs w:val="20"/>
        </w:rPr>
        <w:t xml:space="preserve">National </w:t>
      </w:r>
      <w:r w:rsidR="001C2DCD">
        <w:rPr>
          <w:rFonts w:ascii="Georgia" w:hAnsi="Georgia" w:cs="Times New Roman"/>
          <w:color w:val="000000" w:themeColor="text1"/>
          <w:sz w:val="20"/>
          <w:szCs w:val="20"/>
        </w:rPr>
        <w:t>command</w:t>
      </w:r>
      <w:r w:rsidRPr="00133D08">
        <w:rPr>
          <w:rFonts w:ascii="Georgia" w:hAnsi="Georgia" w:cs="Times New Roman"/>
          <w:color w:val="000000" w:themeColor="text1"/>
          <w:sz w:val="20"/>
          <w:szCs w:val="20"/>
        </w:rPr>
        <w:t xml:space="preserve"> </w:t>
      </w:r>
      <w:r w:rsidR="001C2DCD">
        <w:rPr>
          <w:rFonts w:ascii="Georgia" w:hAnsi="Georgia" w:cs="Times New Roman"/>
          <w:color w:val="000000" w:themeColor="text1"/>
          <w:sz w:val="20"/>
          <w:szCs w:val="20"/>
        </w:rPr>
        <w:t>and</w:t>
      </w:r>
      <w:r w:rsidRPr="00133D08">
        <w:rPr>
          <w:rFonts w:ascii="Georgia" w:hAnsi="Georgia" w:cs="Times New Roman"/>
          <w:color w:val="000000" w:themeColor="text1"/>
          <w:sz w:val="20"/>
          <w:szCs w:val="20"/>
        </w:rPr>
        <w:t xml:space="preserve"> </w:t>
      </w:r>
      <w:r w:rsidR="001C2DCD">
        <w:rPr>
          <w:rFonts w:ascii="Georgia" w:hAnsi="Georgia" w:cs="Times New Roman"/>
          <w:color w:val="000000" w:themeColor="text1"/>
          <w:sz w:val="20"/>
          <w:szCs w:val="20"/>
        </w:rPr>
        <w:t>operation centre daily</w:t>
      </w:r>
      <w:r w:rsidRPr="00133D08">
        <w:rPr>
          <w:rFonts w:ascii="Georgia" w:hAnsi="Georgia" w:cs="Times New Roman"/>
          <w:color w:val="000000" w:themeColor="text1"/>
          <w:sz w:val="20"/>
          <w:szCs w:val="20"/>
        </w:rPr>
        <w:t xml:space="preserve"> situation reports from 26</w:t>
      </w:r>
      <w:r w:rsidRPr="00133D08">
        <w:rPr>
          <w:rFonts w:ascii="Georgia" w:hAnsi="Georgia" w:cs="Times New Roman"/>
          <w:color w:val="000000" w:themeColor="text1"/>
          <w:sz w:val="20"/>
          <w:szCs w:val="20"/>
          <w:vertAlign w:val="superscript"/>
        </w:rPr>
        <w:t xml:space="preserve"> </w:t>
      </w:r>
      <w:r w:rsidRPr="00133D08">
        <w:rPr>
          <w:rFonts w:ascii="Georgia" w:hAnsi="Georgia" w:cs="Times New Roman"/>
          <w:color w:val="000000" w:themeColor="text1"/>
          <w:sz w:val="20"/>
          <w:szCs w:val="20"/>
        </w:rPr>
        <w:t>February - 27</w:t>
      </w:r>
      <w:r w:rsidRPr="00133D08">
        <w:rPr>
          <w:rFonts w:ascii="Georgia" w:hAnsi="Georgia" w:cs="Times New Roman"/>
          <w:color w:val="000000" w:themeColor="text1"/>
          <w:sz w:val="20"/>
          <w:szCs w:val="20"/>
          <w:vertAlign w:val="superscript"/>
        </w:rPr>
        <w:t xml:space="preserve"> </w:t>
      </w:r>
      <w:r w:rsidRPr="00133D08">
        <w:rPr>
          <w:rFonts w:ascii="Georgia" w:hAnsi="Georgia" w:cs="Times New Roman"/>
          <w:color w:val="000000" w:themeColor="text1"/>
          <w:sz w:val="20"/>
          <w:szCs w:val="20"/>
        </w:rPr>
        <w:t>July 2020</w:t>
      </w:r>
      <w:r w:rsidR="001C2DCD">
        <w:rPr>
          <w:rFonts w:ascii="Georgia" w:hAnsi="Georgia" w:cs="Times New Roman"/>
          <w:color w:val="000000" w:themeColor="text1"/>
          <w:sz w:val="20"/>
          <w:szCs w:val="20"/>
        </w:rPr>
        <w:t xml:space="preserve"> to</w:t>
      </w:r>
      <w:r w:rsidRPr="00133D08">
        <w:rPr>
          <w:rFonts w:ascii="Georgia" w:hAnsi="Georgia" w:cs="Times New Roman"/>
          <w:color w:val="000000" w:themeColor="text1"/>
          <w:sz w:val="20"/>
          <w:szCs w:val="20"/>
        </w:rPr>
        <w:t xml:space="preserve"> show the trends and patterns of COVID-19 among the Pakistani population.</w:t>
      </w:r>
    </w:p>
    <w:p w14:paraId="233BD457" w14:textId="471B2319" w:rsidR="00133D08" w:rsidRDefault="00133D08" w:rsidP="009C4702">
      <w:pPr>
        <w:spacing w:beforeLines="120" w:before="288" w:after="0" w:line="240" w:lineRule="auto"/>
        <w:jc w:val="both"/>
        <w:rPr>
          <w:rFonts w:ascii="Georgia" w:hAnsi="Georgia" w:cs="Times New Roman"/>
          <w:i/>
          <w:iCs/>
          <w:color w:val="000000" w:themeColor="text1"/>
          <w:sz w:val="20"/>
          <w:szCs w:val="20"/>
        </w:rPr>
      </w:pPr>
      <w:r w:rsidRPr="00DA1DA1">
        <w:rPr>
          <w:rFonts w:ascii="Georgia" w:hAnsi="Georgia" w:cs="Times New Roman"/>
          <w:b/>
          <w:bCs/>
          <w:i/>
          <w:iCs/>
          <w:color w:val="000000" w:themeColor="text1"/>
          <w:sz w:val="20"/>
          <w:szCs w:val="20"/>
        </w:rPr>
        <w:t>Results</w:t>
      </w:r>
      <w:r w:rsidRPr="00133D08">
        <w:rPr>
          <w:rFonts w:ascii="Georgia" w:hAnsi="Georgia" w:cs="Times New Roman"/>
          <w:i/>
          <w:iCs/>
          <w:color w:val="000000" w:themeColor="text1"/>
          <w:sz w:val="20"/>
          <w:szCs w:val="20"/>
        </w:rPr>
        <w:t>:</w:t>
      </w:r>
      <w:r w:rsidR="00617494">
        <w:rPr>
          <w:rFonts w:ascii="Georgia" w:hAnsi="Georgia" w:cs="Times New Roman"/>
          <w:color w:val="000000" w:themeColor="text1"/>
          <w:sz w:val="20"/>
          <w:szCs w:val="20"/>
        </w:rPr>
        <w:t xml:space="preserve"> </w:t>
      </w:r>
      <w:r w:rsidRPr="00133D08">
        <w:rPr>
          <w:rFonts w:ascii="Georgia" w:hAnsi="Georgia" w:cs="Times New Roman"/>
          <w:color w:val="000000" w:themeColor="text1"/>
          <w:sz w:val="20"/>
          <w:szCs w:val="20"/>
        </w:rPr>
        <w:t>A total of</w:t>
      </w:r>
      <w:r w:rsidRPr="00133D08">
        <w:rPr>
          <w:rFonts w:ascii="Georgia" w:hAnsi="Georgia" w:cs="Times New Roman"/>
          <w:b/>
          <w:bCs/>
          <w:color w:val="000000" w:themeColor="text1"/>
          <w:sz w:val="20"/>
          <w:szCs w:val="20"/>
        </w:rPr>
        <w:t xml:space="preserve"> </w:t>
      </w:r>
      <w:r w:rsidRPr="00133D08">
        <w:rPr>
          <w:rFonts w:ascii="Georgia" w:hAnsi="Georgia" w:cs="Times New Roman"/>
          <w:color w:val="000000" w:themeColor="text1"/>
          <w:spacing w:val="2"/>
          <w:sz w:val="20"/>
          <w:szCs w:val="20"/>
        </w:rPr>
        <w:t>275,225 COVID-19 patients have been reported, with 5,865 deaths, 1,229 critically ill, and 242,436 recovered.</w:t>
      </w:r>
      <w:r w:rsidRPr="00133D08">
        <w:rPr>
          <w:rFonts w:ascii="Georgia" w:eastAsia="Times New Roman" w:hAnsi="Georgia" w:cs="Times New Roman"/>
          <w:color w:val="000000" w:themeColor="text1"/>
          <w:sz w:val="20"/>
          <w:szCs w:val="20"/>
        </w:rPr>
        <w:t xml:space="preserve"> Sindh has the highest number of confirmed cases (92,279). The majority of affected patients are male (72%). </w:t>
      </w:r>
      <w:r w:rsidRPr="00133D08">
        <w:rPr>
          <w:rFonts w:ascii="Georgia" w:hAnsi="Georgia" w:cs="Times New Roman"/>
          <w:color w:val="000000" w:themeColor="text1"/>
          <w:spacing w:val="3"/>
          <w:sz w:val="20"/>
          <w:szCs w:val="20"/>
          <w:shd w:val="clear" w:color="auto" w:fill="FFFFFF"/>
        </w:rPr>
        <w:t>Local transmission cases stand at 97%.</w:t>
      </w:r>
      <w:r w:rsidRPr="00133D08">
        <w:rPr>
          <w:rFonts w:ascii="Georgia" w:hAnsi="Georgia" w:cs="Times New Roman"/>
          <w:color w:val="000000"/>
          <w:sz w:val="20"/>
          <w:szCs w:val="20"/>
          <w:shd w:val="clear" w:color="auto" w:fill="FFFFFF"/>
        </w:rPr>
        <w:t xml:space="preserve"> The percentage positivity has now declined to 4.8%, reaching a peak value of 25.7% in May. </w:t>
      </w:r>
      <w:r w:rsidRPr="00133D08">
        <w:rPr>
          <w:rFonts w:ascii="Georgia" w:hAnsi="Georgia" w:cs="Times New Roman"/>
          <w:color w:val="212529"/>
          <w:sz w:val="20"/>
          <w:szCs w:val="20"/>
          <w:shd w:val="clear" w:color="auto" w:fill="FFFFFF"/>
        </w:rPr>
        <w:t xml:space="preserve">An average of 6.4 daily tests were conducted for each confirmed case, which makes 0.11 daily tests per thousand people. </w:t>
      </w:r>
      <w:r w:rsidRPr="00133D08">
        <w:rPr>
          <w:rFonts w:ascii="Georgia" w:hAnsi="Georgia" w:cs="Times New Roman"/>
          <w:color w:val="000000" w:themeColor="text1"/>
          <w:spacing w:val="3"/>
          <w:sz w:val="20"/>
          <w:szCs w:val="20"/>
          <w:shd w:val="clear" w:color="auto" w:fill="FFFFFF"/>
        </w:rPr>
        <w:t>Daily cases surge had a 5.8% increase per day, with a 5-fold increase in infection until mid-June, which has now decreased to 80%.</w:t>
      </w:r>
      <w:r w:rsidRPr="00133D08">
        <w:rPr>
          <w:rFonts w:ascii="Georgia" w:eastAsia="Times New Roman" w:hAnsi="Georgia" w:cs="Times New Roman"/>
          <w:color w:val="000000" w:themeColor="text1"/>
          <w:sz w:val="20"/>
          <w:szCs w:val="20"/>
        </w:rPr>
        <w:t xml:space="preserve"> On 13 June 2020, the highest number of cases were reported (6,825 new highest daily deaths were reported on 19 June 2020). The case doubling time was 3 days initially and now stands at 28 days. The current CFR is 2.1%, with 5,865 deaths.</w:t>
      </w:r>
    </w:p>
    <w:p w14:paraId="0C1C3368" w14:textId="22AEDC34" w:rsidR="00133D08" w:rsidRPr="00133D08" w:rsidRDefault="00133D08" w:rsidP="009C4702">
      <w:pPr>
        <w:spacing w:beforeLines="120" w:before="288" w:after="0" w:line="240" w:lineRule="auto"/>
        <w:jc w:val="both"/>
        <w:rPr>
          <w:rFonts w:ascii="Georgia" w:hAnsi="Georgia" w:cs="Times New Roman"/>
          <w:i/>
          <w:iCs/>
          <w:color w:val="000000" w:themeColor="text1"/>
          <w:sz w:val="20"/>
          <w:szCs w:val="20"/>
        </w:rPr>
      </w:pPr>
      <w:r w:rsidRPr="00DA1DA1">
        <w:rPr>
          <w:rFonts w:ascii="Georgia" w:eastAsia="Times New Roman" w:hAnsi="Georgia" w:cs="Times New Roman"/>
          <w:b/>
          <w:bCs/>
          <w:i/>
          <w:iCs/>
          <w:color w:val="000000" w:themeColor="text1"/>
          <w:sz w:val="20"/>
          <w:szCs w:val="20"/>
        </w:rPr>
        <w:t>Conclusion</w:t>
      </w:r>
      <w:r w:rsidRPr="00133D08">
        <w:rPr>
          <w:rFonts w:ascii="Georgia" w:eastAsia="Times New Roman" w:hAnsi="Georgia" w:cs="Times New Roman"/>
          <w:i/>
          <w:iCs/>
          <w:color w:val="000000" w:themeColor="text1"/>
          <w:sz w:val="20"/>
          <w:szCs w:val="20"/>
        </w:rPr>
        <w:t>:</w:t>
      </w:r>
      <w:r>
        <w:rPr>
          <w:rFonts w:ascii="Georgia" w:eastAsia="Times New Roman" w:hAnsi="Georgia" w:cs="Times New Roman"/>
          <w:i/>
          <w:iCs/>
          <w:color w:val="000000" w:themeColor="text1"/>
          <w:sz w:val="20"/>
          <w:szCs w:val="20"/>
        </w:rPr>
        <w:t xml:space="preserve"> </w:t>
      </w:r>
      <w:r w:rsidRPr="00133D08">
        <w:rPr>
          <w:rFonts w:ascii="Georgia" w:hAnsi="Georgia" w:cs="Times New Roman"/>
          <w:color w:val="000000" w:themeColor="text1"/>
          <w:spacing w:val="2"/>
          <w:sz w:val="20"/>
          <w:szCs w:val="20"/>
        </w:rPr>
        <w:t>The lack of effective quarantine facilities and limited testing capacities</w:t>
      </w:r>
      <w:r w:rsidRPr="00133D08">
        <w:rPr>
          <w:rFonts w:ascii="Georgia" w:hAnsi="Georgia" w:cs="Times New Roman"/>
          <w:color w:val="000000" w:themeColor="text1"/>
          <w:sz w:val="20"/>
          <w:szCs w:val="20"/>
          <w:shd w:val="clear" w:color="auto" w:fill="FFFFFF" w:themeFill="background1"/>
        </w:rPr>
        <w:t xml:space="preserve"> at the Taftan border crossing resulted in the importation of the virus in the country. Risk mitigation measures that were implemented, such as lockdown by provinces and the Federal government, were eased in mid-May due to the economic impact but was followed by a spike in cases.</w:t>
      </w:r>
      <w:r w:rsidRPr="00133D08">
        <w:rPr>
          <w:rFonts w:ascii="Georgia" w:eastAsia="Times New Roman" w:hAnsi="Georgia" w:cs="Times New Roman"/>
          <w:color w:val="000000" w:themeColor="text1"/>
          <w:sz w:val="20"/>
          <w:szCs w:val="20"/>
        </w:rPr>
        <w:t xml:space="preserve"> The cumulative confirmed case count, after showing an exponential growth pattern within two months of the start of the outbreak, is now on the decline. Careful and responsible behavio</w:t>
      </w:r>
      <w:r>
        <w:rPr>
          <w:rFonts w:ascii="Georgia" w:eastAsia="Times New Roman" w:hAnsi="Georgia" w:cs="Times New Roman"/>
          <w:color w:val="000000" w:themeColor="text1"/>
          <w:sz w:val="20"/>
          <w:szCs w:val="20"/>
        </w:rPr>
        <w:t>rs</w:t>
      </w:r>
      <w:r w:rsidRPr="00133D08">
        <w:rPr>
          <w:rFonts w:ascii="Georgia" w:eastAsia="Times New Roman" w:hAnsi="Georgia" w:cs="Times New Roman"/>
          <w:color w:val="000000" w:themeColor="text1"/>
          <w:sz w:val="20"/>
          <w:szCs w:val="20"/>
        </w:rPr>
        <w:t xml:space="preserve"> from people,</w:t>
      </w:r>
      <w:r w:rsidRPr="00133D08">
        <w:rPr>
          <w:rFonts w:ascii="Georgia" w:hAnsi="Georgia" w:cs="Times New Roman"/>
          <w:color w:val="000000" w:themeColor="text1"/>
          <w:sz w:val="20"/>
          <w:szCs w:val="20"/>
        </w:rPr>
        <w:t xml:space="preserve"> preparedness, and planning, including sentinel surveillance at the district level, are required for the sustainability of COVID-19 control.</w:t>
      </w:r>
    </w:p>
    <w:p w14:paraId="1D4D74F5" w14:textId="76CE33A8" w:rsidR="002245F7" w:rsidRPr="001C2DCD" w:rsidRDefault="00133D08" w:rsidP="001C2DCD">
      <w:pPr>
        <w:shd w:val="clear" w:color="auto" w:fill="FFFFFF"/>
        <w:spacing w:beforeLines="120" w:before="288" w:line="240" w:lineRule="auto"/>
        <w:jc w:val="both"/>
        <w:textAlignment w:val="baseline"/>
        <w:rPr>
          <w:rFonts w:ascii="Georgia" w:eastAsia="Times New Roman" w:hAnsi="Georgia" w:cs="Times New Roman"/>
          <w:b/>
          <w:bCs/>
          <w:color w:val="000000" w:themeColor="text1"/>
          <w:sz w:val="20"/>
          <w:szCs w:val="20"/>
        </w:rPr>
        <w:sectPr w:rsidR="002245F7" w:rsidRPr="001C2DCD" w:rsidSect="00DE2DB1">
          <w:headerReference w:type="default" r:id="rId7"/>
          <w:footerReference w:type="default" r:id="rId8"/>
          <w:pgSz w:w="11906" w:h="16838"/>
          <w:pgMar w:top="1418" w:right="849" w:bottom="1560" w:left="851" w:header="850" w:footer="708" w:gutter="0"/>
          <w:cols w:space="708"/>
          <w:docGrid w:linePitch="360"/>
        </w:sectPr>
      </w:pPr>
      <w:r w:rsidRPr="00133D08">
        <w:rPr>
          <w:rFonts w:ascii="Georgia" w:eastAsia="Times New Roman" w:hAnsi="Georgia" w:cs="Times New Roman"/>
          <w:b/>
          <w:bCs/>
          <w:color w:val="000000" w:themeColor="text1"/>
          <w:sz w:val="20"/>
          <w:szCs w:val="20"/>
        </w:rPr>
        <w:t>Keywords:</w:t>
      </w:r>
      <w:r>
        <w:rPr>
          <w:rFonts w:ascii="Georgia" w:eastAsia="Times New Roman" w:hAnsi="Georgia" w:cs="Times New Roman"/>
          <w:b/>
          <w:bCs/>
          <w:color w:val="000000" w:themeColor="text1"/>
          <w:sz w:val="20"/>
          <w:szCs w:val="20"/>
        </w:rPr>
        <w:t xml:space="preserve"> </w:t>
      </w:r>
      <w:r w:rsidRPr="00133D08">
        <w:rPr>
          <w:rFonts w:ascii="Georgia" w:eastAsia="Times New Roman" w:hAnsi="Georgia" w:cs="Times New Roman"/>
          <w:color w:val="000000" w:themeColor="text1"/>
          <w:sz w:val="20"/>
          <w:szCs w:val="20"/>
        </w:rPr>
        <w:t>Exponential growth, Case doubling rate, COVID-19, Percentage Positivity, Testing Capacity.</w:t>
      </w: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5507AF7F" w14:textId="7C82B0EA" w:rsidR="005B298D" w:rsidRDefault="003C3567" w:rsidP="00133D08">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lastRenderedPageBreak/>
        <w:t>Introductio</w:t>
      </w:r>
      <w:r w:rsidR="00DA7D13">
        <w:rPr>
          <w:rFonts w:ascii="Georgia" w:eastAsia="Times New Roman Uni" w:hAnsi="Georgia" w:cs="Times New Roman"/>
          <w:b/>
          <w:sz w:val="20"/>
          <w:szCs w:val="26"/>
        </w:rPr>
        <w:t>n</w:t>
      </w:r>
    </w:p>
    <w:p w14:paraId="3D90BB57" w14:textId="771E5BD5" w:rsidR="00133D08" w:rsidRPr="00617494" w:rsidRDefault="00133D08" w:rsidP="00133D08">
      <w:pPr>
        <w:pStyle w:val="NormalWeb"/>
        <w:spacing w:before="0" w:beforeAutospacing="0" w:after="0" w:afterAutospacing="0"/>
        <w:jc w:val="both"/>
        <w:rPr>
          <w:rFonts w:ascii="Georgia" w:hAnsi="Georgia"/>
          <w:color w:val="000000" w:themeColor="text1"/>
          <w:spacing w:val="3"/>
          <w:sz w:val="20"/>
          <w:szCs w:val="20"/>
          <w:shd w:val="clear" w:color="auto" w:fill="FFFFFF"/>
        </w:rPr>
      </w:pPr>
      <w:r>
        <w:rPr>
          <w:rFonts w:ascii="Georgia" w:hAnsi="Georgia"/>
          <w:color w:val="000000" w:themeColor="text1"/>
          <w:spacing w:val="3"/>
          <w:sz w:val="20"/>
          <w:szCs w:val="20"/>
          <w:shd w:val="clear" w:color="auto" w:fill="FFFFFF"/>
        </w:rPr>
        <w:t xml:space="preserve">    </w:t>
      </w:r>
      <w:r w:rsidRPr="00133D08">
        <w:rPr>
          <w:rFonts w:ascii="Georgia" w:hAnsi="Georgia"/>
          <w:color w:val="000000" w:themeColor="text1"/>
          <w:spacing w:val="3"/>
          <w:sz w:val="20"/>
          <w:szCs w:val="20"/>
          <w:shd w:val="clear" w:color="auto" w:fill="FFFFFF"/>
        </w:rPr>
        <w:t xml:space="preserve">The novel coronavirus, renamed as </w:t>
      </w:r>
      <w:r w:rsidRPr="00133D08">
        <w:rPr>
          <w:rFonts w:ascii="Georgia" w:hAnsi="Georgia"/>
          <w:sz w:val="20"/>
          <w:szCs w:val="20"/>
        </w:rPr>
        <w:t>Severe Acute Respiratory Syndrome Corona Virus-2 (</w:t>
      </w:r>
      <w:r w:rsidRPr="00133D08">
        <w:rPr>
          <w:rFonts w:ascii="Georgia" w:hAnsi="Georgia"/>
          <w:color w:val="000000" w:themeColor="text1"/>
          <w:spacing w:val="3"/>
          <w:sz w:val="20"/>
          <w:szCs w:val="20"/>
          <w:shd w:val="clear" w:color="auto" w:fill="FFFFFF"/>
        </w:rPr>
        <w:t xml:space="preserve">SARS-CoV-2), the causative agent of the COVID-19 respiratory illness </w:t>
      </w:r>
      <w:r w:rsidRPr="00133D08">
        <w:rPr>
          <w:rFonts w:ascii="Georgia" w:hAnsi="Georgia"/>
          <w:color w:val="000000" w:themeColor="text1"/>
          <w:spacing w:val="3"/>
          <w:sz w:val="20"/>
          <w:szCs w:val="20"/>
          <w:shd w:val="clear" w:color="auto" w:fill="FFFFFF"/>
        </w:rPr>
        <w:fldChar w:fldCharType="begin" w:fldLock="1"/>
      </w:r>
      <w:r w:rsidRPr="00133D08">
        <w:rPr>
          <w:rFonts w:ascii="Georgia" w:hAnsi="Georgia"/>
          <w:color w:val="000000" w:themeColor="text1"/>
          <w:spacing w:val="3"/>
          <w:sz w:val="20"/>
          <w:szCs w:val="20"/>
          <w:shd w:val="clear" w:color="auto" w:fill="FFFFFF"/>
        </w:rPr>
        <w:instrText>ADDIN CSL_CITATION {"citationItems":[{"id":"ITEM-1","itemData":{"DOI":"10.1016/S0140-6736(20)30557-2","ISSN":"0140-6736","author":[{"dropping-particle":"","family":"Wu","given":"Yuntao","non-dropping-particle":"","parse-names":false,"suffix":""},{"dropping-particle":"","family":"Ho","given":"Wenzhe","non-dropping-particle":"","parse-names":false,"suffix":""},{"dropping-particle":"","family":"Huang","given":"Yaowei","non-dropping-particle":"","parse-names":false,"suffix":""},{"dropping-particle":"","family":"Jin","given":"Dong-Yan","non-dropping-particle":"","parse-names":false,"suffix":""},{"dropping-particle":"","family":"Li","given":"Shiyue","non-dropping-particle":"","parse-names":false,"suffix":""},{"dropping-particle":"","family":"Liu","given":"Shan-Lu","non-dropping-particle":"","parse-names":false,"suffix":""},{"dropping-particle":"","family":"Liu","given":"Xuefeng","non-dropping-particle":"","parse-names":false,"suffix":""},{"dropping-particle":"","family":"Qiu","given":"Jianming","non-dropping-particle":"","parse-names":false,"suffix":""},{"dropping-particle":"","family":"Sang","given":"Yongming","non-dropping-particle":"","parse-names":false,"suffix":""},{"dropping-particle":"","family":"Wang","given":"Qiuhong","non-dropping-particle":"","parse-names":false,"suffix":""},{"dropping-particle":"","family":"Yuen","given":"Kwok-Yung","non-dropping-particle":"","parse-names":false,"suffix":""},{"dropping-particle":"","family":"Zheng","given":"Zhi-Ming","non-dropping-particle":"","parse-names":false,"suffix":""}],"container-title":"The Lancet","id":"ITEM-1","issue":"10228","issued":{"date-parts":[["2020","3","21"]]},"note":"doi: 10.1016/S0140-6736(20)30557-2","page":"949-950","publisher":"Elsevier","title":"SARS-CoV-2 is an appropriate name for the new coronavirus","type":"article-journal","volume":"395"},"uris":["http://www.mendeley.com/documents/?uuid=bfeddcda-444f-4dfb-8716-f703b89159b7"]}],"mendeley":{"formattedCitation":"(1)","plainTextFormattedCitation":"(1)","previouslyFormattedCitation":"(1)"},"properties":{"noteIndex":0},"schema":"https://github.com/citation-style-language/schema/raw/master/csl-citation.json"}</w:instrText>
      </w:r>
      <w:r w:rsidRPr="00133D08">
        <w:rPr>
          <w:rFonts w:ascii="Georgia" w:hAnsi="Georgia"/>
          <w:color w:val="000000" w:themeColor="text1"/>
          <w:spacing w:val="3"/>
          <w:sz w:val="20"/>
          <w:szCs w:val="20"/>
          <w:shd w:val="clear" w:color="auto" w:fill="FFFFFF"/>
        </w:rPr>
        <w:fldChar w:fldCharType="separate"/>
      </w:r>
      <w:r w:rsidRPr="00133D08">
        <w:rPr>
          <w:rFonts w:ascii="Georgia" w:hAnsi="Georgia"/>
          <w:noProof/>
          <w:color w:val="000000" w:themeColor="text1"/>
          <w:spacing w:val="3"/>
          <w:sz w:val="20"/>
          <w:szCs w:val="20"/>
          <w:shd w:val="clear" w:color="auto" w:fill="FFFFFF"/>
        </w:rPr>
        <w:t>(1)</w:t>
      </w:r>
      <w:r w:rsidRPr="00133D08">
        <w:rPr>
          <w:rFonts w:ascii="Georgia" w:hAnsi="Georgia"/>
          <w:color w:val="000000" w:themeColor="text1"/>
          <w:spacing w:val="3"/>
          <w:sz w:val="20"/>
          <w:szCs w:val="20"/>
          <w:shd w:val="clear" w:color="auto" w:fill="FFFFFF"/>
        </w:rPr>
        <w:fldChar w:fldCharType="end"/>
      </w:r>
      <w:r w:rsidRPr="00133D08">
        <w:rPr>
          <w:rFonts w:ascii="Georgia" w:hAnsi="Georgia"/>
          <w:color w:val="000000" w:themeColor="text1"/>
          <w:spacing w:val="3"/>
          <w:sz w:val="20"/>
          <w:szCs w:val="20"/>
          <w:shd w:val="clear" w:color="auto" w:fill="FFFFFF"/>
        </w:rPr>
        <w:t xml:space="preserve">, originated in the central Chinese city, Wuhan, by the end of December 2019. With the first case outside China reported on 7 January in Thailand, and now a pandemic as declared by the WHO, it </w:t>
      </w:r>
      <w:r w:rsidRPr="00133D08">
        <w:rPr>
          <w:rFonts w:ascii="Georgia" w:hAnsi="Georgia"/>
          <w:color w:val="000000" w:themeColor="text1"/>
          <w:sz w:val="20"/>
          <w:szCs w:val="20"/>
          <w:shd w:val="clear" w:color="auto" w:fill="FFFFFF"/>
        </w:rPr>
        <w:t xml:space="preserve">continues to devastate several countries across the world, </w:t>
      </w:r>
      <w:r w:rsidRPr="00133D08">
        <w:rPr>
          <w:rFonts w:ascii="Georgia" w:hAnsi="Georgia"/>
          <w:color w:val="000000" w:themeColor="text1"/>
          <w:spacing w:val="3"/>
          <w:sz w:val="20"/>
          <w:szCs w:val="20"/>
          <w:shd w:val="clear" w:color="auto" w:fill="FFFFFF"/>
        </w:rPr>
        <w:t xml:space="preserve">with spread to almost 216 countries in a couple of months </w:t>
      </w:r>
      <w:r w:rsidRPr="00133D08">
        <w:rPr>
          <w:rFonts w:ascii="Georgia" w:hAnsi="Georgia"/>
          <w:color w:val="000000" w:themeColor="text1"/>
          <w:spacing w:val="3"/>
          <w:sz w:val="20"/>
          <w:szCs w:val="20"/>
          <w:shd w:val="clear" w:color="auto" w:fill="FFFFFF"/>
        </w:rPr>
        <w:fldChar w:fldCharType="begin" w:fldLock="1"/>
      </w:r>
      <w:r w:rsidRPr="00133D08">
        <w:rPr>
          <w:rFonts w:ascii="Georgia" w:hAnsi="Georgia"/>
          <w:color w:val="000000" w:themeColor="text1"/>
          <w:spacing w:val="3"/>
          <w:sz w:val="20"/>
          <w:szCs w:val="20"/>
          <w:shd w:val="clear" w:color="auto" w:fill="FFFFFF"/>
        </w:rPr>
        <w:instrText>ADDIN CSL_CITATION {"citationItems":[{"id":"ITEM-1","itemData":{"URL":"https://www.who.int/emergencies/diseases/novel-coronavirus-2019/events-as-they-happen","author":[{"dropping-particle":"","family":"WHO","given":"","non-dropping-particle":"","parse-names":false,"suffix":""}],"id":"ITEM-1","issue":"April","issued":{"date-parts":[["2020"]]},"page":"1-120","title":"How the World Health Organization works","type":"webpage"},"uris":["http://www.mendeley.com/documents/?uuid=620bad14-c2f6-4dec-b85a-138d4a241d31"]}],"mendeley":{"formattedCitation":"(2)","plainTextFormattedCitation":"(2)","previouslyFormattedCitation":"(2)"},"properties":{"noteIndex":0},"schema":"https://github.com/citation-style-language/schema/raw/master/csl-citation.json"}</w:instrText>
      </w:r>
      <w:r w:rsidRPr="00133D08">
        <w:rPr>
          <w:rFonts w:ascii="Georgia" w:hAnsi="Georgia"/>
          <w:color w:val="000000" w:themeColor="text1"/>
          <w:spacing w:val="3"/>
          <w:sz w:val="20"/>
          <w:szCs w:val="20"/>
          <w:shd w:val="clear" w:color="auto" w:fill="FFFFFF"/>
        </w:rPr>
        <w:fldChar w:fldCharType="separate"/>
      </w:r>
      <w:r w:rsidRPr="00133D08">
        <w:rPr>
          <w:rFonts w:ascii="Georgia" w:hAnsi="Georgia"/>
          <w:noProof/>
          <w:color w:val="000000" w:themeColor="text1"/>
          <w:spacing w:val="3"/>
          <w:sz w:val="20"/>
          <w:szCs w:val="20"/>
          <w:shd w:val="clear" w:color="auto" w:fill="FFFFFF"/>
        </w:rPr>
        <w:t>(2)</w:t>
      </w:r>
      <w:r w:rsidRPr="00133D08">
        <w:rPr>
          <w:rFonts w:ascii="Georgia" w:hAnsi="Georgia"/>
          <w:color w:val="000000" w:themeColor="text1"/>
          <w:spacing w:val="3"/>
          <w:sz w:val="20"/>
          <w:szCs w:val="20"/>
          <w:shd w:val="clear" w:color="auto" w:fill="FFFFFF"/>
        </w:rPr>
        <w:fldChar w:fldCharType="end"/>
      </w:r>
      <w:r w:rsidRPr="00133D08">
        <w:rPr>
          <w:rFonts w:ascii="Georgia" w:hAnsi="Georgia"/>
          <w:color w:val="000000" w:themeColor="text1"/>
          <w:spacing w:val="3"/>
          <w:sz w:val="20"/>
          <w:szCs w:val="20"/>
          <w:shd w:val="clear" w:color="auto" w:fill="FFFFFF"/>
        </w:rPr>
        <w:t xml:space="preserve">. Seven months into the pandemic, so far it has infected more than 16.03 million people across the globe with almost 649,218 deaths and 960,47 recoveries to date </w:t>
      </w:r>
      <w:r w:rsidRPr="00133D08">
        <w:rPr>
          <w:rFonts w:ascii="Georgia" w:hAnsi="Georgia"/>
          <w:color w:val="000000" w:themeColor="text1"/>
          <w:spacing w:val="3"/>
          <w:sz w:val="20"/>
          <w:szCs w:val="20"/>
          <w:shd w:val="clear" w:color="auto" w:fill="FFFFFF"/>
        </w:rPr>
        <w:fldChar w:fldCharType="begin" w:fldLock="1"/>
      </w:r>
      <w:r w:rsidRPr="00133D08">
        <w:rPr>
          <w:rFonts w:ascii="Georgia" w:hAnsi="Georgia"/>
          <w:color w:val="000000" w:themeColor="text1"/>
          <w:spacing w:val="3"/>
          <w:sz w:val="20"/>
          <w:szCs w:val="20"/>
          <w:shd w:val="clear" w:color="auto" w:fill="FFFFFF"/>
        </w:rPr>
        <w:instrText>ADDIN CSL_CITATION {"citationItems":[{"id":"ITEM-1","itemData":{"DOI":"10.1097/jcn.0000000000000710","ISSN":"0889-4655","author":[{"dropping-particle":"","family":"Dennison Himmelfarb","given":"Cheryl R.","non-dropping-particle":"","parse-names":false,"suffix":""},{"dropping-particle":"","family":"Baptiste","given":"Diana","non-dropping-particle":"","parse-names":false,"suffix":""}],"container-title":"Journal of Cardiovascular Nursing","id":"ITEM-1","issued":{"date-parts":[["2020"]]},"title":"Coronavirus Disease (COVID-19)","type":"article","volume":"Publish Ah"},"uris":["http://www.mendeley.com/documents/?uuid=fdee3432-5e82-4bc8-8f55-3751b757e969"]}],"mendeley":{"formattedCitation":"(3)","plainTextFormattedCitation":"(3)","previouslyFormattedCitation":"(3)"},"properties":{"noteIndex":0},"schema":"https://github.com/citation-style-language/schema/raw/master/csl-citation.json"}</w:instrText>
      </w:r>
      <w:r w:rsidRPr="00133D08">
        <w:rPr>
          <w:rFonts w:ascii="Georgia" w:hAnsi="Georgia"/>
          <w:color w:val="000000" w:themeColor="text1"/>
          <w:spacing w:val="3"/>
          <w:sz w:val="20"/>
          <w:szCs w:val="20"/>
          <w:shd w:val="clear" w:color="auto" w:fill="FFFFFF"/>
        </w:rPr>
        <w:fldChar w:fldCharType="separate"/>
      </w:r>
      <w:r w:rsidRPr="00133D08">
        <w:rPr>
          <w:rFonts w:ascii="Georgia" w:hAnsi="Georgia"/>
          <w:noProof/>
          <w:color w:val="000000" w:themeColor="text1"/>
          <w:spacing w:val="3"/>
          <w:sz w:val="20"/>
          <w:szCs w:val="20"/>
          <w:shd w:val="clear" w:color="auto" w:fill="FFFFFF"/>
        </w:rPr>
        <w:t>(3)</w:t>
      </w:r>
      <w:r w:rsidRPr="00133D08">
        <w:rPr>
          <w:rFonts w:ascii="Georgia" w:hAnsi="Georgia"/>
          <w:color w:val="000000" w:themeColor="text1"/>
          <w:spacing w:val="3"/>
          <w:sz w:val="20"/>
          <w:szCs w:val="20"/>
          <w:shd w:val="clear" w:color="auto" w:fill="FFFFFF"/>
        </w:rPr>
        <w:fldChar w:fldCharType="end"/>
      </w:r>
      <w:r w:rsidRPr="00133D08">
        <w:rPr>
          <w:rFonts w:ascii="Georgia" w:hAnsi="Georgia"/>
          <w:color w:val="000000" w:themeColor="text1"/>
          <w:spacing w:val="3"/>
          <w:sz w:val="20"/>
          <w:szCs w:val="20"/>
          <w:shd w:val="clear" w:color="auto" w:fill="FFFFFF"/>
        </w:rPr>
        <w:t xml:space="preserve">. Though the outbreak has been contained by the Chinese government in Wuhan, the first epicenter, it is now widespread, especially in the United States of America (USA), Brazil, Russia, and India, with USA declared as the third Epicenter after China and Europe. The USA is the worst affected country, </w:t>
      </w:r>
      <w:r w:rsidRPr="00133D08">
        <w:rPr>
          <w:rFonts w:ascii="Georgia" w:hAnsi="Georgia"/>
          <w:color w:val="000000" w:themeColor="text1"/>
          <w:sz w:val="20"/>
          <w:szCs w:val="20"/>
        </w:rPr>
        <w:t xml:space="preserve">with 4,437,009 cases and 151,053 deaths </w:t>
      </w:r>
      <w:r w:rsidRPr="00133D08">
        <w:rPr>
          <w:rFonts w:ascii="Georgia" w:hAnsi="Georgia"/>
          <w:color w:val="000000" w:themeColor="text1"/>
          <w:sz w:val="20"/>
          <w:szCs w:val="20"/>
        </w:rPr>
        <w:fldChar w:fldCharType="begin" w:fldLock="1"/>
      </w:r>
      <w:r w:rsidRPr="00133D08">
        <w:rPr>
          <w:rFonts w:ascii="Georgia" w:hAnsi="Georgia"/>
          <w:color w:val="000000" w:themeColor="text1"/>
          <w:sz w:val="20"/>
          <w:szCs w:val="20"/>
        </w:rPr>
        <w:instrText>ADDIN CSL_CITATION {"citationItems":[{"id":"ITEM-1","itemData":{"URL":"https://coronavirus.jhu.edu/map.html","abstract":"Coronavirus COVID-19 Global Cases by the Center for Systems Science and Engineering (CSSE) at Johns Hopkins University (JHU) Continously updated world map with number of confirmed cases (infections)","author":[{"dropping-particle":"","family":"Johns Hopkins Coronavirus Resource Center","given":"","non-dropping-particle":"","parse-names":false,"suffix":""}],"container-title":"Johns Hopkins Coronavirus Resource Center","id":"ITEM-1","issued":{"date-parts":[["2020"]]},"title":"COVID-19 Map - Johns Hopkins Coronavirus Resource Center","type":"webpage"},"uris":["http://www.mendeley.com/documents/?uuid=d939ac1c-aeed-486c-a59d-daf7316ad006"]}],"mendeley":{"formattedCitation":"(4)","plainTextFormattedCitation":"(4)","previouslyFormattedCitation":"(4)"},"properties":{"noteIndex":0},"schema":"https://github.com/citation-style-language/schema/raw/master/csl-citation.json"}</w:instrText>
      </w:r>
      <w:r w:rsidRPr="00133D08">
        <w:rPr>
          <w:rFonts w:ascii="Georgia" w:hAnsi="Georgia"/>
          <w:color w:val="000000" w:themeColor="text1"/>
          <w:sz w:val="20"/>
          <w:szCs w:val="20"/>
        </w:rPr>
        <w:fldChar w:fldCharType="separate"/>
      </w:r>
      <w:r w:rsidRPr="00133D08">
        <w:rPr>
          <w:rFonts w:ascii="Georgia" w:hAnsi="Georgia"/>
          <w:noProof/>
          <w:color w:val="000000" w:themeColor="text1"/>
          <w:sz w:val="20"/>
          <w:szCs w:val="20"/>
        </w:rPr>
        <w:t>(4)</w:t>
      </w:r>
      <w:r w:rsidRPr="00133D08">
        <w:rPr>
          <w:rFonts w:ascii="Georgia" w:hAnsi="Georgia"/>
          <w:color w:val="000000" w:themeColor="text1"/>
          <w:sz w:val="20"/>
          <w:szCs w:val="20"/>
        </w:rPr>
        <w:fldChar w:fldCharType="end"/>
      </w:r>
      <w:r w:rsidRPr="00133D08">
        <w:rPr>
          <w:rFonts w:ascii="Georgia" w:hAnsi="Georgia"/>
          <w:color w:val="000000" w:themeColor="text1"/>
          <w:sz w:val="20"/>
          <w:szCs w:val="20"/>
        </w:rPr>
        <w:t xml:space="preserve">. Globally the situation has worsened, with a single-day record of 283,888 cases on 26 July 2020 and nearly 75% of these cases were from 10 countries in the Americas and South Asia. Infection is on a decline in some parts of the world, as Europe with many countries is showing positive signs. However, on the whole, the global situation is quite grimed and alarming </w:t>
      </w:r>
      <w:r w:rsidRPr="00133D08">
        <w:rPr>
          <w:rFonts w:ascii="Georgia" w:hAnsi="Georgia"/>
          <w:color w:val="000000" w:themeColor="text1"/>
          <w:sz w:val="20"/>
          <w:szCs w:val="20"/>
        </w:rPr>
        <w:fldChar w:fldCharType="begin" w:fldLock="1"/>
      </w:r>
      <w:r w:rsidRPr="00133D08">
        <w:rPr>
          <w:rFonts w:ascii="Georgia" w:hAnsi="Georgia"/>
          <w:color w:val="000000" w:themeColor="text1"/>
          <w:sz w:val="20"/>
          <w:szCs w:val="20"/>
        </w:rPr>
        <w:instrText>ADDIN CSL_CITATION {"citationItems":[{"id":"ITEM-1","itemData":{"URL":"https://www.dw.com/en/coronavirus-latest-who-logs-new-daily-record-in-global-virus-cases/a-54118866","author":[{"dropping-particle":"","family":"DW.com","given":"","non-dropping-particle":"","parse-names":false,"suffix":""}],"id":"ITEM-1","issued":{"date-parts":[["0"]]},"title":"Coronavirus latest_ WHO logs new daily record in global virus cases _ News _ DW _ 10","type":"webpage"},"uris":["http://www.mendeley.com/documents/?uuid=c60c278b-8f8b-47ea-a65a-702fee40e05f"]}],"mendeley":{"formattedCitation":"(5)","plainTextFormattedCitation":"(5)","previouslyFormattedCitation":"(5)"},"properties":{"noteIndex":0},"schema":"https://github.com/citation-style-language/schema/raw/master/csl-citation.json"}</w:instrText>
      </w:r>
      <w:r w:rsidRPr="00133D08">
        <w:rPr>
          <w:rFonts w:ascii="Georgia" w:hAnsi="Georgia"/>
          <w:color w:val="000000" w:themeColor="text1"/>
          <w:sz w:val="20"/>
          <w:szCs w:val="20"/>
        </w:rPr>
        <w:fldChar w:fldCharType="separate"/>
      </w:r>
      <w:r w:rsidRPr="00133D08">
        <w:rPr>
          <w:rFonts w:ascii="Georgia" w:hAnsi="Georgia"/>
          <w:noProof/>
          <w:color w:val="000000" w:themeColor="text1"/>
          <w:sz w:val="20"/>
          <w:szCs w:val="20"/>
        </w:rPr>
        <w:t>(5)</w:t>
      </w:r>
      <w:r w:rsidRPr="00133D08">
        <w:rPr>
          <w:rFonts w:ascii="Georgia" w:hAnsi="Georgia"/>
          <w:color w:val="000000" w:themeColor="text1"/>
          <w:sz w:val="20"/>
          <w:szCs w:val="20"/>
        </w:rPr>
        <w:fldChar w:fldCharType="end"/>
      </w:r>
      <w:r w:rsidRPr="00133D08">
        <w:rPr>
          <w:rFonts w:ascii="Georgia" w:hAnsi="Georgia"/>
          <w:color w:val="000000" w:themeColor="text1"/>
          <w:sz w:val="20"/>
          <w:szCs w:val="20"/>
        </w:rPr>
        <w:t>. The complex situation has put a strain on health systems, with overwhelmed ICU beds in many countries. </w:t>
      </w:r>
    </w:p>
    <w:p w14:paraId="26321BB4" w14:textId="57BC727B" w:rsidR="00133D08" w:rsidRDefault="00133D08" w:rsidP="00133D08">
      <w:pPr>
        <w:pStyle w:val="NormalWeb"/>
        <w:spacing w:before="0" w:beforeAutospacing="0" w:after="0" w:afterAutospacing="0"/>
        <w:jc w:val="both"/>
        <w:rPr>
          <w:rFonts w:ascii="Georgia" w:hAnsi="Georgia"/>
          <w:color w:val="000000" w:themeColor="text1"/>
          <w:sz w:val="20"/>
          <w:szCs w:val="20"/>
        </w:rPr>
      </w:pPr>
      <w:r>
        <w:rPr>
          <w:rFonts w:ascii="Georgia" w:hAnsi="Georgia"/>
          <w:color w:val="000000" w:themeColor="text1"/>
          <w:sz w:val="20"/>
          <w:szCs w:val="20"/>
        </w:rPr>
        <w:t xml:space="preserve">    </w:t>
      </w:r>
      <w:r w:rsidRPr="00133D08">
        <w:rPr>
          <w:rFonts w:ascii="Georgia" w:hAnsi="Georgia"/>
          <w:color w:val="000000" w:themeColor="text1"/>
          <w:sz w:val="20"/>
          <w:szCs w:val="20"/>
        </w:rPr>
        <w:t xml:space="preserve">Data from several countries, as revealed by the WHO, depicts that older people above 50 are hit the hardest, but younger people are not even spared, making up a significant proportion of patients requiring hospitalization. The world witnessed that it took 67 days to reach the first 100,000 cases, 11 days for the second 100,000, 17 days to reach 1 million cases, and 87 days to reach the grim landmark of 10 million cases </w:t>
      </w:r>
      <w:r w:rsidRPr="00133D08">
        <w:rPr>
          <w:rFonts w:ascii="Georgia" w:hAnsi="Georgia"/>
          <w:color w:val="000000" w:themeColor="text1"/>
          <w:sz w:val="20"/>
          <w:szCs w:val="20"/>
        </w:rPr>
        <w:fldChar w:fldCharType="begin" w:fldLock="1"/>
      </w:r>
      <w:r w:rsidRPr="00133D08">
        <w:rPr>
          <w:rFonts w:ascii="Georgia" w:hAnsi="Georgia"/>
          <w:color w:val="000000" w:themeColor="text1"/>
          <w:sz w:val="20"/>
          <w:szCs w:val="20"/>
        </w:rPr>
        <w:instrText>ADDIN CSL_CITATION {"citationItems":[{"id":"ITEM-1","itemData":{"URL":"https://coronavirus.jhu.edu/map.html","abstract":"Coronavirus COVID-19 Global Cases by the Center for Systems Science and Engineering (CSSE) at Johns Hopkins University (JHU) Continously updated world map with number of confirmed cases (infections)","author":[{"dropping-particle":"","family":"Johns Hopkins Coronavirus Resource Center","given":"","non-dropping-particle":"","parse-names":false,"suffix":""}],"container-title":"Johns Hopkins Coronavirus Resource Center","id":"ITEM-1","issued":{"date-parts":[["2020"]]},"title":"COVID-19 Map - Johns Hopkins Coronavirus Resource Center","type":"webpage"},"uris":["http://www.mendeley.com/documents/?uuid=d939ac1c-aeed-486c-a59d-daf7316ad006"]}],"mendeley":{"formattedCitation":"(4)","plainTextFormattedCitation":"(4)","previouslyFormattedCitation":"(4)"},"properties":{"noteIndex":0},"schema":"https://github.com/citation-style-language/schema/raw/master/csl-citation.json"}</w:instrText>
      </w:r>
      <w:r w:rsidRPr="00133D08">
        <w:rPr>
          <w:rFonts w:ascii="Georgia" w:hAnsi="Georgia"/>
          <w:color w:val="000000" w:themeColor="text1"/>
          <w:sz w:val="20"/>
          <w:szCs w:val="20"/>
        </w:rPr>
        <w:fldChar w:fldCharType="separate"/>
      </w:r>
      <w:r w:rsidRPr="00133D08">
        <w:rPr>
          <w:rFonts w:ascii="Georgia" w:hAnsi="Georgia"/>
          <w:noProof/>
          <w:color w:val="000000" w:themeColor="text1"/>
          <w:sz w:val="20"/>
          <w:szCs w:val="20"/>
        </w:rPr>
        <w:t>(4)</w:t>
      </w:r>
      <w:r w:rsidRPr="00133D08">
        <w:rPr>
          <w:rFonts w:ascii="Georgia" w:hAnsi="Georgia"/>
          <w:color w:val="000000" w:themeColor="text1"/>
          <w:sz w:val="20"/>
          <w:szCs w:val="20"/>
        </w:rPr>
        <w:fldChar w:fldCharType="end"/>
      </w:r>
      <w:r w:rsidRPr="00133D08">
        <w:rPr>
          <w:rFonts w:ascii="Georgia" w:hAnsi="Georgia"/>
          <w:color w:val="000000" w:themeColor="text1"/>
          <w:sz w:val="20"/>
          <w:szCs w:val="20"/>
        </w:rPr>
        <w:t>.</w:t>
      </w:r>
    </w:p>
    <w:p w14:paraId="2EEF6DA3" w14:textId="4BBD4551" w:rsidR="00133D08" w:rsidRPr="00133D08" w:rsidRDefault="00133D08" w:rsidP="00133D08">
      <w:pPr>
        <w:pStyle w:val="NormalWeb"/>
        <w:spacing w:before="0" w:beforeAutospacing="0" w:after="0" w:afterAutospacing="0"/>
        <w:jc w:val="both"/>
        <w:rPr>
          <w:rFonts w:ascii="Georgia" w:hAnsi="Georgia" w:cs="Helvetica"/>
          <w:color w:val="141414"/>
          <w:sz w:val="21"/>
          <w:szCs w:val="21"/>
        </w:rPr>
      </w:pPr>
      <w:r>
        <w:rPr>
          <w:rFonts w:ascii="Georgia" w:hAnsi="Georgia"/>
          <w:color w:val="000000" w:themeColor="text1"/>
          <w:spacing w:val="2"/>
          <w:sz w:val="20"/>
          <w:szCs w:val="20"/>
        </w:rPr>
        <w:t xml:space="preserve">    </w:t>
      </w:r>
      <w:r w:rsidRPr="00133D08">
        <w:rPr>
          <w:rFonts w:ascii="Georgia" w:hAnsi="Georgia"/>
          <w:color w:val="000000" w:themeColor="text1"/>
          <w:spacing w:val="2"/>
          <w:sz w:val="20"/>
          <w:szCs w:val="20"/>
        </w:rPr>
        <w:t>Pakistan, despite its proximity with China, remained unscathed for a couple of weeks after the declaration of the outbreak and reported its first confirmed case on 26</w:t>
      </w:r>
      <w:r w:rsidRPr="00133D08">
        <w:rPr>
          <w:rFonts w:ascii="Georgia" w:hAnsi="Georgia"/>
          <w:color w:val="000000" w:themeColor="text1"/>
          <w:spacing w:val="2"/>
          <w:sz w:val="20"/>
          <w:szCs w:val="20"/>
          <w:vertAlign w:val="superscript"/>
        </w:rPr>
        <w:t xml:space="preserve"> </w:t>
      </w:r>
      <w:r w:rsidRPr="00133D08">
        <w:rPr>
          <w:rFonts w:ascii="Georgia" w:hAnsi="Georgia"/>
          <w:color w:val="000000" w:themeColor="text1"/>
          <w:spacing w:val="2"/>
          <w:sz w:val="20"/>
          <w:szCs w:val="20"/>
        </w:rPr>
        <w:t xml:space="preserve">February – a 22-year old man linked to a travel history of Iran, one of the worst-hit countries </w:t>
      </w:r>
      <w:r w:rsidRPr="00133D08">
        <w:rPr>
          <w:rFonts w:ascii="Georgia" w:hAnsi="Georgia"/>
          <w:color w:val="000000" w:themeColor="text1"/>
          <w:spacing w:val="2"/>
          <w:sz w:val="20"/>
          <w:szCs w:val="20"/>
        </w:rPr>
        <w:fldChar w:fldCharType="begin" w:fldLock="1"/>
      </w:r>
      <w:r w:rsidRPr="00133D08">
        <w:rPr>
          <w:rFonts w:ascii="Georgia" w:hAnsi="Georgia"/>
          <w:color w:val="000000" w:themeColor="text1"/>
          <w:spacing w:val="2"/>
          <w:sz w:val="20"/>
          <w:szCs w:val="20"/>
        </w:rPr>
        <w:instrText>ADDIN CSL_CITATION {"citationItems":[{"id":"ITEM-1","itemData":{"DOI":"10.1016/j.jiph.2020.06.009","ISSN":"1876035X","abstract":"In December 2019, a cluster of atypical Pneumonia cases in Wuhan, China were reported to the World Health Organization (WHO). Later, those cases were attributed to a novel respiratory virus currently known as COVID-19. The infection is affecting every continent. It was characterized by WHO as a global pandemic on 11 March 2020. Countries worldwide are implementing various preventive measures to contain the spread of the infection such as travel and trade restrictions, closure of educational institutions and shops, and some took more strict measures such as imposing curfew. WHO is emphasizing the importance of early detection of cases, contact tracing, risk communications, implementing multisectoral approach in order to combat COVID-19 infection. Countries should provide the public with accurate, transparent information about the local and global situation of this escalating infection. Much uncertainty still surrounds this viral infection, its modes of transmission and dynamics. Epidemiological investigations particularly for the first few cases of COVID-19 infection are critical to expand our knowledge about this evolving pandemic. In this review we summarized the data available about the first few cases and fatalities of COVID-19 infection up to 18 March 2020 across Eastern Mediterranean Region of the World Health Organization. such data were only available in websites of ministries of health of the targeted countries, WHO situational reports, online newspapers, and other media channels and this gave us an idea about the amount and type of data available for the public regarding this evolving infection.","author":[{"dropping-particle":"","family":"Abed Alah","given":"Muna","non-dropping-particle":"","parse-names":false,"suffix":""},{"dropping-particle":"","family":"Abdeen","given":"Sami","non-dropping-particle":"","parse-names":false,"suffix":""},{"dropping-particle":"","family":"Kehyayan","given":"Vahe","non-dropping-particle":"","parse-names":false,"suffix":""}],"container-title":"Journal of Infection and Public Health","id":"ITEM-1","issued":{"date-parts":[["2020"]]},"page":"4-9","publisher":"King Saud Bin Abdulaziz University for Health Sciences","title":"The first few cases and fatalities of Corona Virus Disease 2019 (COVID-19) in the Eastern Mediterranean Region of the World Health Organization: A rapid review","type":"article-journal","volume":"2019"},"uris":["http://www.mendeley.com/documents/?uuid=43c91d34-056e-4c14-8a25-698051fb92db"]}],"mendeley":{"formattedCitation":"(6)","plainTextFormattedCitation":"(6)","previouslyFormattedCitation":"(6)"},"properties":{"noteIndex":0},"schema":"https://github.com/citation-style-language/schema/raw/master/csl-citation.json"}</w:instrText>
      </w:r>
      <w:r w:rsidRPr="00133D08">
        <w:rPr>
          <w:rFonts w:ascii="Georgia" w:hAnsi="Georgia"/>
          <w:color w:val="000000" w:themeColor="text1"/>
          <w:spacing w:val="2"/>
          <w:sz w:val="20"/>
          <w:szCs w:val="20"/>
        </w:rPr>
        <w:fldChar w:fldCharType="separate"/>
      </w:r>
      <w:r w:rsidRPr="00133D08">
        <w:rPr>
          <w:rFonts w:ascii="Georgia" w:hAnsi="Georgia"/>
          <w:noProof/>
          <w:color w:val="000000" w:themeColor="text1"/>
          <w:spacing w:val="2"/>
          <w:sz w:val="20"/>
          <w:szCs w:val="20"/>
        </w:rPr>
        <w:t>(6)</w:t>
      </w:r>
      <w:r w:rsidRPr="00133D08">
        <w:rPr>
          <w:rFonts w:ascii="Georgia" w:hAnsi="Georgia"/>
          <w:color w:val="000000" w:themeColor="text1"/>
          <w:spacing w:val="2"/>
          <w:sz w:val="20"/>
          <w:szCs w:val="20"/>
        </w:rPr>
        <w:fldChar w:fldCharType="end"/>
      </w:r>
      <w:r w:rsidRPr="00133D08">
        <w:rPr>
          <w:rFonts w:ascii="Georgia" w:hAnsi="Georgia"/>
          <w:color w:val="000000" w:themeColor="text1"/>
          <w:spacing w:val="2"/>
          <w:sz w:val="20"/>
          <w:szCs w:val="20"/>
        </w:rPr>
        <w:t xml:space="preserve">. </w:t>
      </w:r>
      <w:r w:rsidRPr="00133D08">
        <w:rPr>
          <w:rFonts w:ascii="Georgia" w:hAnsi="Georgia"/>
          <w:color w:val="000000" w:themeColor="text1"/>
          <w:sz w:val="20"/>
          <w:szCs w:val="20"/>
        </w:rPr>
        <w:t xml:space="preserve">Subsequent cases also had a history of travel from Iran, the Kingdom of Saudi Arabia, the United Kingdom and, Italy </w:t>
      </w:r>
      <w:r w:rsidRPr="00133D08">
        <w:rPr>
          <w:rFonts w:ascii="Georgia" w:hAnsi="Georgia"/>
          <w:color w:val="000000" w:themeColor="text1"/>
          <w:sz w:val="20"/>
          <w:szCs w:val="20"/>
        </w:rPr>
        <w:fldChar w:fldCharType="begin" w:fldLock="1"/>
      </w:r>
      <w:r w:rsidRPr="00133D08">
        <w:rPr>
          <w:rFonts w:ascii="Georgia" w:hAnsi="Georgia"/>
          <w:color w:val="000000" w:themeColor="text1"/>
          <w:sz w:val="20"/>
          <w:szCs w:val="20"/>
        </w:rPr>
        <w:instrText>ADDIN CSL_CITATION {"citationItems":[{"id":"ITEM-1","itemData":{"author":[{"dropping-particle":"","family":"Ashfaq Ahmed","given":"","non-dropping-particle":"","parse-names":false,"suffix":""}],"container-title":"Gulf news","id":"ITEM-1","issued":{"date-parts":[["2020"]]},"page":"1-13","title":"Pakistan records 11 new coronavirus cases bringing the total tally to 18","type":"article-newspaper"},"uris":["http://www.mendeley.com/documents/?uuid=4c20e6d8-5647-450b-9ad2-9c71da1d2d0a"]}],"mendeley":{"formattedCitation":"(7)","plainTextFormattedCitation":"(7)","previouslyFormattedCitation":"(7)"},"properties":{"noteIndex":0},"schema":"https://github.com/citation-style-language/schema/raw/master/csl-citation.json"}</w:instrText>
      </w:r>
      <w:r w:rsidRPr="00133D08">
        <w:rPr>
          <w:rFonts w:ascii="Georgia" w:hAnsi="Georgia"/>
          <w:color w:val="000000" w:themeColor="text1"/>
          <w:sz w:val="20"/>
          <w:szCs w:val="20"/>
        </w:rPr>
        <w:fldChar w:fldCharType="separate"/>
      </w:r>
      <w:r w:rsidRPr="00133D08">
        <w:rPr>
          <w:rFonts w:ascii="Georgia" w:hAnsi="Georgia"/>
          <w:noProof/>
          <w:color w:val="000000" w:themeColor="text1"/>
          <w:sz w:val="20"/>
          <w:szCs w:val="20"/>
        </w:rPr>
        <w:t>(7)</w:t>
      </w:r>
      <w:r w:rsidRPr="00133D08">
        <w:rPr>
          <w:rFonts w:ascii="Georgia" w:hAnsi="Georgia"/>
          <w:color w:val="000000" w:themeColor="text1"/>
          <w:sz w:val="20"/>
          <w:szCs w:val="20"/>
        </w:rPr>
        <w:fldChar w:fldCharType="end"/>
      </w:r>
      <w:r w:rsidRPr="00133D08">
        <w:rPr>
          <w:rFonts w:ascii="Georgia" w:hAnsi="Georgia"/>
          <w:color w:val="000000" w:themeColor="text1"/>
          <w:sz w:val="20"/>
          <w:szCs w:val="20"/>
        </w:rPr>
        <w:t>.</w:t>
      </w:r>
      <w:r w:rsidRPr="00133D08">
        <w:rPr>
          <w:rFonts w:ascii="Georgia" w:hAnsi="Georgia"/>
          <w:color w:val="000000" w:themeColor="text1"/>
          <w:sz w:val="20"/>
          <w:szCs w:val="20"/>
          <w:vertAlign w:val="superscript"/>
        </w:rPr>
        <w:t xml:space="preserve"> </w:t>
      </w:r>
      <w:r w:rsidRPr="00133D08">
        <w:rPr>
          <w:rFonts w:ascii="Georgia" w:hAnsi="Georgia"/>
          <w:color w:val="000000" w:themeColor="text1"/>
          <w:spacing w:val="2"/>
          <w:sz w:val="20"/>
          <w:szCs w:val="20"/>
        </w:rPr>
        <w:t xml:space="preserve">After a brief pause following the first case, Pakistan witnessed a sharp surge, as many pilgrims who returned from Iran and were placed in quarantine at different designated places tested positive </w:t>
      </w:r>
      <w:r w:rsidRPr="00133D08">
        <w:rPr>
          <w:rFonts w:ascii="Georgia" w:hAnsi="Georgia"/>
          <w:color w:val="000000" w:themeColor="text1"/>
          <w:spacing w:val="2"/>
          <w:sz w:val="20"/>
          <w:szCs w:val="20"/>
        </w:rPr>
        <w:fldChar w:fldCharType="begin" w:fldLock="1"/>
      </w:r>
      <w:r w:rsidRPr="00133D08">
        <w:rPr>
          <w:rFonts w:ascii="Georgia" w:hAnsi="Georgia"/>
          <w:color w:val="000000" w:themeColor="text1"/>
          <w:spacing w:val="2"/>
          <w:sz w:val="20"/>
          <w:szCs w:val="20"/>
        </w:rPr>
        <w:instrText>ADDIN CSL_CITATION {"citationItems":[{"id":"ITEM-1","itemData":{"author":[{"dropping-particle":"","family":"Ashfaq Ahmed","given":"","non-dropping-particle":"","parse-names":false,"suffix":""}],"container-title":"Gulf news","id":"ITEM-1","issued":{"date-parts":[["2020"]]},"page":"1-13","title":"Pakistan records 11 new coronavirus cases bringing the total tally to 18","type":"article-newspaper"},"uris":["http://www.mendeley.com/documents/?uuid=4c20e6d8-5647-450b-9ad2-9c71da1d2d0a"]}],"mendeley":{"formattedCitation":"(7)","plainTextFormattedCitation":"(7)","previouslyFormattedCitation":"(7)"},"properties":{"noteIndex":0},"schema":"https://github.com/citation-style-language/schema/raw/master/csl-citation.json"}</w:instrText>
      </w:r>
      <w:r w:rsidRPr="00133D08">
        <w:rPr>
          <w:rFonts w:ascii="Georgia" w:hAnsi="Georgia"/>
          <w:color w:val="000000" w:themeColor="text1"/>
          <w:spacing w:val="2"/>
          <w:sz w:val="20"/>
          <w:szCs w:val="20"/>
        </w:rPr>
        <w:fldChar w:fldCharType="separate"/>
      </w:r>
      <w:r w:rsidRPr="00133D08">
        <w:rPr>
          <w:rFonts w:ascii="Georgia" w:hAnsi="Georgia"/>
          <w:noProof/>
          <w:color w:val="000000" w:themeColor="text1"/>
          <w:spacing w:val="2"/>
          <w:sz w:val="20"/>
          <w:szCs w:val="20"/>
        </w:rPr>
        <w:t>(7)</w:t>
      </w:r>
      <w:r w:rsidRPr="00133D08">
        <w:rPr>
          <w:rFonts w:ascii="Georgia" w:hAnsi="Georgia"/>
          <w:color w:val="000000" w:themeColor="text1"/>
          <w:spacing w:val="2"/>
          <w:sz w:val="20"/>
          <w:szCs w:val="20"/>
        </w:rPr>
        <w:fldChar w:fldCharType="end"/>
      </w:r>
      <w:r w:rsidRPr="00133D08">
        <w:rPr>
          <w:rFonts w:ascii="Georgia" w:hAnsi="Georgia"/>
          <w:color w:val="000000" w:themeColor="text1"/>
          <w:spacing w:val="2"/>
          <w:sz w:val="20"/>
          <w:szCs w:val="20"/>
        </w:rPr>
        <w:t>.</w:t>
      </w:r>
      <w:r w:rsidRPr="00133D08">
        <w:rPr>
          <w:rFonts w:ascii="Georgia" w:hAnsi="Georgia"/>
          <w:color w:val="000000" w:themeColor="text1"/>
          <w:sz w:val="20"/>
          <w:szCs w:val="20"/>
        </w:rPr>
        <w:t xml:space="preserve"> Since 10 March 2020, the steady rise in cases converted to a sub-exponential number of cases in Pakistan until mid-May </w:t>
      </w:r>
      <w:r w:rsidRPr="00133D08">
        <w:rPr>
          <w:rFonts w:ascii="Georgia" w:hAnsi="Georgia"/>
          <w:color w:val="000000" w:themeColor="text1"/>
          <w:sz w:val="20"/>
          <w:szCs w:val="20"/>
        </w:rPr>
        <w:fldChar w:fldCharType="begin" w:fldLock="1"/>
      </w:r>
      <w:r w:rsidRPr="00133D08">
        <w:rPr>
          <w:rFonts w:ascii="Georgia" w:hAnsi="Georgia"/>
          <w:color w:val="000000" w:themeColor="text1"/>
          <w:sz w:val="20"/>
          <w:szCs w:val="20"/>
        </w:rPr>
        <w:instrText>ADDIN CSL_CITATION {"citationItems":[{"id":"ITEM-1","itemData":{"author":[{"dropping-particle":"","family":"Raza","given":"Syed Irfan","non-dropping-particle":"","parse-names":false,"suffix":""},{"dropping-particle":"","family":"Junaidi","given":"Ikram","non-dropping-particle":"","parse-names":false,"suffix":""}],"id":"ITEM-1","issue":"May","issued":{"date-parts":[["2020"]]},"page":"8-11","title":"Pakistan opens markets amid steep rise in cases","type":"article-journal"},"uris":["http://www.mendeley.com/documents/?uuid=5ea2908e-0549-479a-8695-29b25c46459e"]}],"mendeley":{"formattedCitation":"(8)","plainTextFormattedCitation":"(8)","previouslyFormattedCitation":"(8)"},"properties":{"noteIndex":0},"schema":"https://github.com/citation-style-language/schema/raw/master/csl-citation.json"}</w:instrText>
      </w:r>
      <w:r w:rsidRPr="00133D08">
        <w:rPr>
          <w:rFonts w:ascii="Georgia" w:hAnsi="Georgia"/>
          <w:color w:val="000000" w:themeColor="text1"/>
          <w:sz w:val="20"/>
          <w:szCs w:val="20"/>
        </w:rPr>
        <w:fldChar w:fldCharType="separate"/>
      </w:r>
      <w:r w:rsidRPr="00133D08">
        <w:rPr>
          <w:rFonts w:ascii="Georgia" w:hAnsi="Georgia"/>
          <w:noProof/>
          <w:color w:val="000000" w:themeColor="text1"/>
          <w:sz w:val="20"/>
          <w:szCs w:val="20"/>
        </w:rPr>
        <w:t>(8)</w:t>
      </w:r>
      <w:r w:rsidRPr="00133D08">
        <w:rPr>
          <w:rFonts w:ascii="Georgia" w:hAnsi="Georgia"/>
          <w:color w:val="000000" w:themeColor="text1"/>
          <w:sz w:val="20"/>
          <w:szCs w:val="20"/>
        </w:rPr>
        <w:fldChar w:fldCharType="end"/>
      </w:r>
      <w:r w:rsidRPr="00133D08">
        <w:rPr>
          <w:rFonts w:ascii="Georgia" w:hAnsi="Georgia"/>
          <w:color w:val="000000" w:themeColor="text1"/>
          <w:sz w:val="20"/>
          <w:szCs w:val="20"/>
        </w:rPr>
        <w:t>. The Government of Pakistan gave a National Preparedness &amp; Response Plan for COVID-19, as a blueprint for Pandemic Preparedness for Pakistan under the Global Health Security Agenda (GHSA)</w:t>
      </w:r>
      <w:r w:rsidRPr="00133D08">
        <w:rPr>
          <w:rFonts w:ascii="Georgia" w:hAnsi="Georgia"/>
          <w:noProof/>
          <w:color w:val="000000" w:themeColor="text1"/>
          <w:sz w:val="20"/>
          <w:szCs w:val="20"/>
        </w:rPr>
        <w:t xml:space="preserve"> in March 2020, </w:t>
      </w:r>
      <w:r w:rsidRPr="00133D08">
        <w:rPr>
          <w:rFonts w:ascii="Georgia" w:hAnsi="Georgia"/>
          <w:color w:val="000000" w:themeColor="text1"/>
          <w:sz w:val="20"/>
          <w:szCs w:val="20"/>
          <w:shd w:val="clear" w:color="auto" w:fill="FFFFFF"/>
        </w:rPr>
        <w:t xml:space="preserve">to cope with the Coronavirus outbreak in the country </w:t>
      </w:r>
      <w:r w:rsidRPr="00133D08">
        <w:rPr>
          <w:rFonts w:ascii="Georgia" w:hAnsi="Georgia"/>
          <w:color w:val="000000" w:themeColor="text1"/>
          <w:sz w:val="20"/>
          <w:szCs w:val="20"/>
          <w:shd w:val="clear" w:color="auto" w:fill="FFFFFF"/>
        </w:rPr>
        <w:fldChar w:fldCharType="begin" w:fldLock="1"/>
      </w:r>
      <w:r w:rsidRPr="00133D08">
        <w:rPr>
          <w:rFonts w:ascii="Georgia" w:hAnsi="Georgia"/>
          <w:color w:val="000000" w:themeColor="text1"/>
          <w:sz w:val="20"/>
          <w:szCs w:val="20"/>
          <w:shd w:val="clear" w:color="auto" w:fill="FFFFFF"/>
        </w:rPr>
        <w:instrText>ADDIN CSL_CITATION {"citationItems":[{"id":"ITEM-1","itemData":{"author":[{"dropping-particle":"","family":"Services","given":"National Health","non-dropping-particle":"","parse-names":false,"suffix":""}],"id":"ITEM-1","issue":"February","issued":{"date-parts":[["2020"]]},"title":"National Action Plan for Preparedness &amp; Response to Corona Virus Disease ( Covid-19 )","type":"report"},"uris":["http://www.mendeley.com/documents/?uuid=269afc72-d813-4287-960d-4ecc26f26137"]}],"mendeley":{"formattedCitation":"(9)","plainTextFormattedCitation":"(9)","previouslyFormattedCitation":"(9)"},"properties":{"noteIndex":0},"schema":"https://github.com/citation-style-language/schema/raw/master/csl-citation.json"}</w:instrText>
      </w:r>
      <w:r w:rsidRPr="00133D08">
        <w:rPr>
          <w:rFonts w:ascii="Georgia" w:hAnsi="Georgia"/>
          <w:color w:val="000000" w:themeColor="text1"/>
          <w:sz w:val="20"/>
          <w:szCs w:val="20"/>
          <w:shd w:val="clear" w:color="auto" w:fill="FFFFFF"/>
        </w:rPr>
        <w:fldChar w:fldCharType="separate"/>
      </w:r>
      <w:r w:rsidRPr="00133D08">
        <w:rPr>
          <w:rFonts w:ascii="Georgia" w:hAnsi="Georgia"/>
          <w:noProof/>
          <w:color w:val="000000" w:themeColor="text1"/>
          <w:sz w:val="20"/>
          <w:szCs w:val="20"/>
          <w:shd w:val="clear" w:color="auto" w:fill="FFFFFF"/>
        </w:rPr>
        <w:t>(9)</w:t>
      </w:r>
      <w:r w:rsidRPr="00133D08">
        <w:rPr>
          <w:rFonts w:ascii="Georgia" w:hAnsi="Georgia"/>
          <w:color w:val="000000" w:themeColor="text1"/>
          <w:sz w:val="20"/>
          <w:szCs w:val="20"/>
          <w:shd w:val="clear" w:color="auto" w:fill="FFFFFF"/>
        </w:rPr>
        <w:fldChar w:fldCharType="end"/>
      </w:r>
      <w:r w:rsidRPr="00133D08">
        <w:rPr>
          <w:rFonts w:ascii="Georgia" w:hAnsi="Georgia"/>
          <w:color w:val="000000" w:themeColor="text1"/>
          <w:sz w:val="20"/>
          <w:szCs w:val="20"/>
        </w:rPr>
        <w:t>. A National Core Committee (NCC) was established as a government lead agency for COVID-19 control activities, under the direct supervision of the Prime Minister, with representation from all four provinces</w:t>
      </w:r>
      <w:r w:rsidR="001C2DCD">
        <w:rPr>
          <w:rFonts w:ascii="Georgia" w:hAnsi="Georgia"/>
          <w:color w:val="000000" w:themeColor="text1"/>
          <w:sz w:val="20"/>
          <w:szCs w:val="20"/>
        </w:rPr>
        <w:t xml:space="preserve">, </w:t>
      </w:r>
      <w:r w:rsidRPr="00133D08">
        <w:rPr>
          <w:rFonts w:ascii="Georgia" w:hAnsi="Georgia"/>
          <w:color w:val="000000" w:themeColor="text1"/>
          <w:sz w:val="20"/>
          <w:szCs w:val="20"/>
        </w:rPr>
        <w:t xml:space="preserve">Gilgit Baltistan (GB) and Azad Jammu and Kashmir (AJ&amp;K) </w:t>
      </w:r>
      <w:r w:rsidRPr="00133D08">
        <w:rPr>
          <w:rFonts w:ascii="Georgia" w:hAnsi="Georgia"/>
          <w:color w:val="000000" w:themeColor="text1"/>
          <w:sz w:val="20"/>
          <w:szCs w:val="20"/>
        </w:rPr>
        <w:fldChar w:fldCharType="begin" w:fldLock="1"/>
      </w:r>
      <w:r w:rsidRPr="00133D08">
        <w:rPr>
          <w:rFonts w:ascii="Georgia" w:hAnsi="Georgia"/>
          <w:color w:val="000000" w:themeColor="text1"/>
          <w:sz w:val="20"/>
          <w:szCs w:val="20"/>
        </w:rPr>
        <w:instrText>ADDIN CSL_CITATION {"citationItems":[{"id":"ITEM-1","itemData":{"author":[{"dropping-particle":"","family":"web desk","given":"","non-dropping-particle":"","parse-names":false,"suffix":""}],"container-title":"The Nation","id":"ITEM-1","issued":{"date-parts":[["0"]]},"title":"High-level NCC constituted to help curb coronavirus","type":"article-newspaper"},"uris":["http://www.mendeley.com/documents/?uuid=bad77b1c-32ae-4b76-befa-4c41917ca895"]}],"mendeley":{"formattedCitation":"(10)","plainTextFormattedCitation":"(10)","previouslyFormattedCitation":"(10)"},"properties":{"noteIndex":0},"schema":"https://github.com/citation-style-language/schema/raw/master/csl-citation.json"}</w:instrText>
      </w:r>
      <w:r w:rsidRPr="00133D08">
        <w:rPr>
          <w:rFonts w:ascii="Georgia" w:hAnsi="Georgia"/>
          <w:color w:val="000000" w:themeColor="text1"/>
          <w:sz w:val="20"/>
          <w:szCs w:val="20"/>
        </w:rPr>
        <w:fldChar w:fldCharType="separate"/>
      </w:r>
      <w:r w:rsidRPr="00133D08">
        <w:rPr>
          <w:rFonts w:ascii="Georgia" w:hAnsi="Georgia"/>
          <w:noProof/>
          <w:color w:val="000000" w:themeColor="text1"/>
          <w:sz w:val="20"/>
          <w:szCs w:val="20"/>
        </w:rPr>
        <w:t>(10)</w:t>
      </w:r>
      <w:r w:rsidRPr="00133D08">
        <w:rPr>
          <w:rFonts w:ascii="Georgia" w:hAnsi="Georgia"/>
          <w:color w:val="000000" w:themeColor="text1"/>
          <w:sz w:val="20"/>
          <w:szCs w:val="20"/>
        </w:rPr>
        <w:fldChar w:fldCharType="end"/>
      </w:r>
      <w:r w:rsidRPr="00133D08">
        <w:rPr>
          <w:rFonts w:ascii="Georgia" w:hAnsi="Georgia"/>
          <w:color w:val="000000" w:themeColor="text1"/>
          <w:sz w:val="20"/>
          <w:szCs w:val="20"/>
        </w:rPr>
        <w:t xml:space="preserve">. Later </w:t>
      </w:r>
      <w:r w:rsidRPr="00133D08">
        <w:rPr>
          <w:rFonts w:ascii="Georgia" w:hAnsi="Georgia"/>
          <w:color w:val="000000" w:themeColor="text1"/>
          <w:sz w:val="20"/>
          <w:szCs w:val="20"/>
        </w:rPr>
        <w:t xml:space="preserve">on, the National command and Operation Centre, a joint civilian-military body, was formed to act as an implementation arm of NCC for coordinated national COVID-19 response, with the key function of ensuring effective coordination between the federal and provincial government to deal with the pandemic </w:t>
      </w:r>
      <w:r w:rsidRPr="00133D08">
        <w:rPr>
          <w:rFonts w:ascii="Georgia" w:hAnsi="Georgia"/>
          <w:color w:val="000000" w:themeColor="text1"/>
          <w:sz w:val="20"/>
          <w:szCs w:val="20"/>
        </w:rPr>
        <w:fldChar w:fldCharType="begin" w:fldLock="1"/>
      </w:r>
      <w:r w:rsidRPr="00133D08">
        <w:rPr>
          <w:rFonts w:ascii="Georgia" w:hAnsi="Georgia"/>
          <w:color w:val="000000" w:themeColor="text1"/>
          <w:sz w:val="20"/>
          <w:szCs w:val="20"/>
        </w:rPr>
        <w:instrText>ADDIN CSL_CITATION {"citationItems":[{"id":"ITEM-1","itemData":{"URL":"https://ncoc.gov.pk/sitrep.php","id":"ITEM-1","issued":{"date-parts":[["0"]]},"title":"National Command Operation Center","type":"webpage"},"uris":["http://www.mendeley.com/documents/?uuid=002cec2e-b962-48f7-8900-7c4183c94c0f"]}],"mendeley":{"formattedCitation":"(11)","plainTextFormattedCitation":"(11)","previouslyFormattedCitation":"(11)"},"properties":{"noteIndex":0},"schema":"https://github.com/citation-style-language/schema/raw/master/csl-citation.json"}</w:instrText>
      </w:r>
      <w:r w:rsidRPr="00133D08">
        <w:rPr>
          <w:rFonts w:ascii="Georgia" w:hAnsi="Georgia"/>
          <w:color w:val="000000" w:themeColor="text1"/>
          <w:sz w:val="20"/>
          <w:szCs w:val="20"/>
        </w:rPr>
        <w:fldChar w:fldCharType="separate"/>
      </w:r>
      <w:r w:rsidRPr="00133D08">
        <w:rPr>
          <w:rFonts w:ascii="Georgia" w:hAnsi="Georgia"/>
          <w:noProof/>
          <w:color w:val="000000" w:themeColor="text1"/>
          <w:sz w:val="20"/>
          <w:szCs w:val="20"/>
        </w:rPr>
        <w:t>(11)</w:t>
      </w:r>
      <w:r w:rsidRPr="00133D08">
        <w:rPr>
          <w:rFonts w:ascii="Georgia" w:hAnsi="Georgia"/>
          <w:color w:val="000000" w:themeColor="text1"/>
          <w:sz w:val="20"/>
          <w:szCs w:val="20"/>
        </w:rPr>
        <w:fldChar w:fldCharType="end"/>
      </w:r>
      <w:r w:rsidRPr="00133D08">
        <w:rPr>
          <w:rFonts w:ascii="Georgia" w:hAnsi="Georgia"/>
          <w:color w:val="000000" w:themeColor="text1"/>
          <w:sz w:val="20"/>
          <w:szCs w:val="20"/>
        </w:rPr>
        <w:t>.</w:t>
      </w:r>
    </w:p>
    <w:p w14:paraId="69724E3D" w14:textId="09A9A21B" w:rsidR="00133D08" w:rsidRPr="00133D08" w:rsidRDefault="00133D08" w:rsidP="00133D08">
      <w:pPr>
        <w:spacing w:after="0" w:line="240" w:lineRule="auto"/>
        <w:jc w:val="both"/>
        <w:rPr>
          <w:rFonts w:ascii="Georgia" w:hAnsi="Georgia" w:cs="Times New Roman"/>
          <w:color w:val="000000" w:themeColor="text1"/>
          <w:spacing w:val="2"/>
          <w:sz w:val="20"/>
          <w:szCs w:val="20"/>
        </w:rPr>
      </w:pPr>
      <w:r>
        <w:rPr>
          <w:rFonts w:ascii="Georgia" w:hAnsi="Georgia" w:cs="Times New Roman"/>
          <w:color w:val="000000" w:themeColor="text1"/>
          <w:sz w:val="20"/>
          <w:szCs w:val="20"/>
        </w:rPr>
        <w:t xml:space="preserve">    </w:t>
      </w:r>
      <w:r w:rsidRPr="00133D08">
        <w:rPr>
          <w:rFonts w:ascii="Georgia" w:hAnsi="Georgia" w:cs="Times New Roman"/>
          <w:color w:val="000000" w:themeColor="text1"/>
          <w:sz w:val="20"/>
          <w:szCs w:val="20"/>
        </w:rPr>
        <w:t>Pakistan</w:t>
      </w:r>
      <w:r w:rsidRPr="00133D08">
        <w:rPr>
          <w:rFonts w:ascii="Georgia" w:hAnsi="Georgia" w:cs="Times New Roman"/>
          <w:color w:val="000000" w:themeColor="text1"/>
          <w:sz w:val="20"/>
          <w:szCs w:val="20"/>
          <w:vertAlign w:val="superscript"/>
        </w:rPr>
        <w:t>’</w:t>
      </w:r>
      <w:r w:rsidRPr="00133D08">
        <w:rPr>
          <w:rFonts w:ascii="Georgia" w:hAnsi="Georgia" w:cs="Times New Roman"/>
          <w:color w:val="000000" w:themeColor="text1"/>
          <w:sz w:val="20"/>
          <w:szCs w:val="20"/>
        </w:rPr>
        <w:t xml:space="preserve">s Health Ministry took several steps to limit the spread of the virus among its population, by syndromic thermal screening at point of entries, quarantining travelers at borders linked to Iran and Afghanistan, travel restrictions including instituting border control by the suspension of all international flights and imposition of a stringent country-wide lockdown as a risk mitigation measure </w:t>
      </w:r>
      <w:r w:rsidRPr="00133D08">
        <w:rPr>
          <w:rFonts w:ascii="Georgia" w:hAnsi="Georgia" w:cs="Times New Roman"/>
          <w:color w:val="000000" w:themeColor="text1"/>
          <w:sz w:val="20"/>
          <w:szCs w:val="20"/>
        </w:rPr>
        <w:fldChar w:fldCharType="begin" w:fldLock="1"/>
      </w:r>
      <w:r w:rsidRPr="00133D08">
        <w:rPr>
          <w:rFonts w:ascii="Georgia" w:hAnsi="Georgia" w:cs="Times New Roman"/>
          <w:color w:val="000000" w:themeColor="text1"/>
          <w:sz w:val="20"/>
          <w:szCs w:val="20"/>
        </w:rPr>
        <w:instrText>ADDIN CSL_CITATION {"citationItems":[{"id":"ITEM-1","itemData":{"DOI":"10.1016/j.nmni.2020.100681","ISSN":"20522975","abstract":"COVID-19 outbreak was first time experienced in the Wuhan City of China at the end of December 2019. Which spread rapidly in China and then worldwide in 209 countries of America, Europe, Australia and Asia including Pakistan. There are more than fifty thousand mortalities and one million plus people have been affected worldwide, while figure increases rapidly. Different steps have been taken worldwide for the control of COVID-19. Even with less resources Pakistan also taken rigorous measures like designed special hospitals, Laboratories for testing, quarantine facilities, awareness campaign and lock down to control the spread of virus. We highlighted the efforts of government to combat this deadly pneumonia.","author":[{"dropping-particle":"","family":"Waris","given":"A.","non-dropping-particle":"","parse-names":false,"suffix":""},{"dropping-particle":"","family":"Atta","given":"U. K.","non-dropping-particle":"","parse-names":false,"suffix":""},{"dropping-particle":"","family":"Ali","given":"M.","non-dropping-particle":"","parse-names":false,"suffix":""},{"dropping-particle":"","family":"Asmat","given":"A.","non-dropping-particle":"","parse-names":false,"suffix":""},{"dropping-particle":"","family":"Baset","given":"A.","non-dropping-particle":"","parse-names":false,"suffix":""}],"container-title":"New Microbes and New Infections","id":"ITEM-1","issue":"20","issued":{"date-parts":[["2020"]]},"page":"100681","publisher":"Elsevier Ltd","title":"COVID-19 outbreak: current scenario of Pakistan","type":"article-journal","volume":"35"},"uris":["http://www.mendeley.com/documents/?uuid=5e4cb85e-b1ff-4935-8b3e-9f2df67b35e5"]}],"mendeley":{"formattedCitation":"(12)","plainTextFormattedCitation":"(12)","previouslyFormattedCitation":"(12)"},"properties":{"noteIndex":0},"schema":"https://github.com/citation-style-language/schema/raw/master/csl-citation.json"}</w:instrText>
      </w:r>
      <w:r w:rsidRPr="00133D08">
        <w:rPr>
          <w:rFonts w:ascii="Georgia" w:hAnsi="Georgia" w:cs="Times New Roman"/>
          <w:color w:val="000000" w:themeColor="text1"/>
          <w:sz w:val="20"/>
          <w:szCs w:val="20"/>
        </w:rPr>
        <w:fldChar w:fldCharType="separate"/>
      </w:r>
      <w:r w:rsidRPr="00133D08">
        <w:rPr>
          <w:rFonts w:ascii="Georgia" w:hAnsi="Georgia" w:cs="Times New Roman"/>
          <w:noProof/>
          <w:color w:val="000000" w:themeColor="text1"/>
          <w:sz w:val="20"/>
          <w:szCs w:val="20"/>
        </w:rPr>
        <w:t>(12)</w:t>
      </w:r>
      <w:r w:rsidRPr="00133D08">
        <w:rPr>
          <w:rFonts w:ascii="Georgia" w:hAnsi="Georgia" w:cs="Times New Roman"/>
          <w:color w:val="000000" w:themeColor="text1"/>
          <w:sz w:val="20"/>
          <w:szCs w:val="20"/>
        </w:rPr>
        <w:fldChar w:fldCharType="end"/>
      </w:r>
      <w:r w:rsidRPr="00133D08">
        <w:rPr>
          <w:rFonts w:ascii="Georgia" w:hAnsi="Georgia" w:cs="Times New Roman"/>
          <w:color w:val="000000" w:themeColor="text1"/>
          <w:sz w:val="20"/>
          <w:szCs w:val="20"/>
        </w:rPr>
        <w:t>,</w:t>
      </w:r>
      <w:r w:rsidRPr="00133D08">
        <w:rPr>
          <w:rFonts w:ascii="Georgia" w:hAnsi="Georgia" w:cs="Times New Roman"/>
          <w:color w:val="000000" w:themeColor="text1"/>
          <w:sz w:val="20"/>
          <w:szCs w:val="20"/>
        </w:rPr>
        <w:fldChar w:fldCharType="begin" w:fldLock="1"/>
      </w:r>
      <w:r w:rsidRPr="00133D08">
        <w:rPr>
          <w:rFonts w:ascii="Georgia" w:hAnsi="Georgia" w:cs="Times New Roman"/>
          <w:color w:val="000000" w:themeColor="text1"/>
          <w:sz w:val="20"/>
          <w:szCs w:val="20"/>
        </w:rPr>
        <w:instrText>ADDIN CSL_CITATION {"citationItems":[{"id":"ITEM-1","itemData":{"author":[{"dropping-particle":"","family":"Shaikh","given":"Hina","non-dropping-particle":"","parse-names":false,"suffix":""}],"container-title":"International Growth Centre","id":"ITEM-1","issued":{"date-parts":[["2020"]]},"page":"6-11","title":"COVID-19 : Pakistan ’ s preparations and response The government of Pakistan has taken","type":"article-newspaper"},"uris":["http://www.mendeley.com/documents/?uuid=fed3b598-bf21-4c18-ae60-1e812aaf2a37"]}],"mendeley":{"formattedCitation":"(13)","plainTextFormattedCitation":"(13)","previouslyFormattedCitation":"(13)"},"properties":{"noteIndex":0},"schema":"https://github.com/citation-style-language/schema/raw/master/csl-citation.json"}</w:instrText>
      </w:r>
      <w:r w:rsidRPr="00133D08">
        <w:rPr>
          <w:rFonts w:ascii="Georgia" w:hAnsi="Georgia" w:cs="Times New Roman"/>
          <w:color w:val="000000" w:themeColor="text1"/>
          <w:sz w:val="20"/>
          <w:szCs w:val="20"/>
        </w:rPr>
        <w:fldChar w:fldCharType="separate"/>
      </w:r>
      <w:r w:rsidRPr="00133D08">
        <w:rPr>
          <w:rFonts w:ascii="Georgia" w:hAnsi="Georgia" w:cs="Times New Roman"/>
          <w:noProof/>
          <w:color w:val="000000" w:themeColor="text1"/>
          <w:sz w:val="20"/>
          <w:szCs w:val="20"/>
        </w:rPr>
        <w:t>(13)</w:t>
      </w:r>
      <w:r w:rsidRPr="00133D08">
        <w:rPr>
          <w:rFonts w:ascii="Georgia" w:hAnsi="Georgia" w:cs="Times New Roman"/>
          <w:color w:val="000000" w:themeColor="text1"/>
          <w:sz w:val="20"/>
          <w:szCs w:val="20"/>
        </w:rPr>
        <w:fldChar w:fldCharType="end"/>
      </w:r>
      <w:r w:rsidRPr="00133D08">
        <w:rPr>
          <w:rFonts w:ascii="Georgia" w:hAnsi="Georgia" w:cs="Times New Roman"/>
          <w:color w:val="000000" w:themeColor="text1"/>
          <w:sz w:val="20"/>
          <w:szCs w:val="20"/>
        </w:rPr>
        <w:t>. These preventive measures delayed the spread of infection among the population. However, being surrounded by two epicenters of the pandemic and having a population of 212.8 million,</w:t>
      </w:r>
      <w:r w:rsidRPr="00133D08">
        <w:rPr>
          <w:rFonts w:ascii="Georgia" w:hAnsi="Georgia" w:cs="Times New Roman"/>
          <w:sz w:val="20"/>
          <w:szCs w:val="20"/>
        </w:rPr>
        <w:t xml:space="preserve"> the transmission remained relatively low for quite some time and not even a single case has been reported from China</w:t>
      </w:r>
      <w:r w:rsidRPr="00133D08">
        <w:rPr>
          <w:rFonts w:ascii="Georgia" w:hAnsi="Georgia" w:cs="Times New Roman"/>
          <w:color w:val="000000" w:themeColor="text1"/>
          <w:sz w:val="20"/>
          <w:szCs w:val="20"/>
        </w:rPr>
        <w:t xml:space="preserve"> </w:t>
      </w:r>
      <w:r w:rsidRPr="00133D08">
        <w:rPr>
          <w:rFonts w:ascii="Georgia" w:hAnsi="Georgia" w:cs="Times New Roman"/>
          <w:color w:val="000000" w:themeColor="text1"/>
          <w:sz w:val="20"/>
          <w:szCs w:val="20"/>
        </w:rPr>
        <w:fldChar w:fldCharType="begin" w:fldLock="1"/>
      </w:r>
      <w:r w:rsidRPr="00133D08">
        <w:rPr>
          <w:rFonts w:ascii="Georgia" w:hAnsi="Georgia" w:cs="Times New Roman"/>
          <w:color w:val="000000" w:themeColor="text1"/>
          <w:sz w:val="20"/>
          <w:szCs w:val="20"/>
        </w:rPr>
        <w:instrText>ADDIN CSL_CITATION {"citationItems":[{"id":"ITEM-1","itemData":{"author":[{"dropping-particle":"","family":"Bench","given":"Court","non-dropping-particle":"","parse-names":false,"suffix":""}],"id":"ITEM-1","issued":{"date-parts":[["2020"]]},"title":"Population , Labour Force and Employment","type":"report"},"uris":["http://www.mendeley.com/documents/?uuid=5cb3cdab-1f85-474b-a873-35a47b1929e6"]}],"mendeley":{"formattedCitation":"(14)","plainTextFormattedCitation":"(14)","previouslyFormattedCitation":"(14)"},"properties":{"noteIndex":0},"schema":"https://github.com/citation-style-language/schema/raw/master/csl-citation.json"}</w:instrText>
      </w:r>
      <w:r w:rsidRPr="00133D08">
        <w:rPr>
          <w:rFonts w:ascii="Georgia" w:hAnsi="Georgia" w:cs="Times New Roman"/>
          <w:color w:val="000000" w:themeColor="text1"/>
          <w:sz w:val="20"/>
          <w:szCs w:val="20"/>
        </w:rPr>
        <w:fldChar w:fldCharType="separate"/>
      </w:r>
      <w:r w:rsidRPr="00133D08">
        <w:rPr>
          <w:rFonts w:ascii="Georgia" w:hAnsi="Georgia" w:cs="Times New Roman"/>
          <w:noProof/>
          <w:color w:val="000000" w:themeColor="text1"/>
          <w:sz w:val="20"/>
          <w:szCs w:val="20"/>
        </w:rPr>
        <w:t>(14)</w:t>
      </w:r>
      <w:r w:rsidRPr="00133D08">
        <w:rPr>
          <w:rFonts w:ascii="Georgia" w:hAnsi="Georgia" w:cs="Times New Roman"/>
          <w:color w:val="000000" w:themeColor="text1"/>
          <w:sz w:val="20"/>
          <w:szCs w:val="20"/>
        </w:rPr>
        <w:fldChar w:fldCharType="end"/>
      </w:r>
      <w:r w:rsidRPr="00133D08">
        <w:rPr>
          <w:rFonts w:ascii="Georgia" w:hAnsi="Georgia" w:cs="Times New Roman"/>
          <w:color w:val="000000" w:themeColor="text1"/>
          <w:sz w:val="20"/>
          <w:szCs w:val="20"/>
        </w:rPr>
        <w:t>.</w:t>
      </w:r>
      <w:r w:rsidRPr="00133D08">
        <w:rPr>
          <w:rFonts w:ascii="Georgia" w:hAnsi="Georgia" w:cs="Times New Roman"/>
          <w:color w:val="212529"/>
          <w:sz w:val="20"/>
          <w:szCs w:val="20"/>
          <w:shd w:val="clear" w:color="auto" w:fill="FFFFFF"/>
        </w:rPr>
        <w:t xml:space="preserve"> After initial lagging infection rates in Western nations, Pakistan experienced a surge in cases in early June.</w:t>
      </w:r>
      <w:r w:rsidRPr="00133D08">
        <w:rPr>
          <w:rFonts w:ascii="Georgia" w:eastAsia="Times New Roman" w:hAnsi="Georgia" w:cs="Times New Roman"/>
          <w:color w:val="000000" w:themeColor="text1"/>
          <w:sz w:val="20"/>
          <w:szCs w:val="20"/>
        </w:rPr>
        <w:t xml:space="preserve"> Pakistan reached the second-highest number of confirmed cases in the East Mediterranean Region (EMRO) after Iran </w:t>
      </w:r>
      <w:r w:rsidRPr="00133D08">
        <w:rPr>
          <w:rFonts w:ascii="Georgia" w:eastAsia="Times New Roman" w:hAnsi="Georgia" w:cs="Times New Roman"/>
          <w:color w:val="000000" w:themeColor="text1"/>
          <w:sz w:val="20"/>
          <w:szCs w:val="20"/>
        </w:rPr>
        <w:fldChar w:fldCharType="begin" w:fldLock="1"/>
      </w:r>
      <w:r w:rsidRPr="00133D08">
        <w:rPr>
          <w:rFonts w:ascii="Georgia" w:eastAsia="Times New Roman" w:hAnsi="Georgia" w:cs="Times New Roman"/>
          <w:color w:val="000000" w:themeColor="text1"/>
          <w:sz w:val="20"/>
          <w:szCs w:val="20"/>
        </w:rPr>
        <w:instrText>ADDIN CSL_CITATION {"citationItems":[{"id":"ITEM-1","itemData":{"DOI":"10.1213/xaa.0000000000001218","ISSN":"2575-3126","abstract":"Globally 75 748 confirmed (548 new) China † 74 675 confirmed (399 new) 2121 deaths (115 new) Outside of China 1073 confirmed (149 new) 26 countries (1 new) 8 deaths (5 new)","author":[{"dropping-particle":"","family":"Culp","given":"William C.","non-dropping-particle":"","parse-names":false,"suffix":""}],"container-title":"A &amp; A Practice","id":"ITEM-1","issue":"6","issued":{"date-parts":[["2020"]]},"page":"e01218","title":"Coronavirus Disease 2019","type":"article-journal","volume":"14"},"uris":["http://www.mendeley.com/documents/?uuid=acc7355b-b280-4acd-9665-ea5a2ada6c2a"]}],"mendeley":{"formattedCitation":"(15)","plainTextFormattedCitation":"(15)","previouslyFormattedCitation":"(15)"},"properties":{"noteIndex":0},"schema":"https://github.com/citation-style-language/schema/raw/master/csl-citation.json"}</w:instrText>
      </w:r>
      <w:r w:rsidRPr="00133D08">
        <w:rPr>
          <w:rFonts w:ascii="Georgia" w:eastAsia="Times New Roman" w:hAnsi="Georgia" w:cs="Times New Roman"/>
          <w:color w:val="000000" w:themeColor="text1"/>
          <w:sz w:val="20"/>
          <w:szCs w:val="20"/>
        </w:rPr>
        <w:fldChar w:fldCharType="separate"/>
      </w:r>
      <w:r w:rsidRPr="00133D08">
        <w:rPr>
          <w:rFonts w:ascii="Georgia" w:eastAsia="Times New Roman" w:hAnsi="Georgia" w:cs="Times New Roman"/>
          <w:noProof/>
          <w:color w:val="000000" w:themeColor="text1"/>
          <w:sz w:val="20"/>
          <w:szCs w:val="20"/>
        </w:rPr>
        <w:t>(15)</w:t>
      </w:r>
      <w:r w:rsidRPr="00133D08">
        <w:rPr>
          <w:rFonts w:ascii="Georgia" w:eastAsia="Times New Roman" w:hAnsi="Georgia" w:cs="Times New Roman"/>
          <w:color w:val="000000" w:themeColor="text1"/>
          <w:sz w:val="20"/>
          <w:szCs w:val="20"/>
        </w:rPr>
        <w:fldChar w:fldCharType="end"/>
      </w:r>
      <w:r w:rsidRPr="00133D08">
        <w:rPr>
          <w:rFonts w:ascii="Georgia" w:eastAsia="Times New Roman" w:hAnsi="Georgia" w:cs="Times New Roman"/>
          <w:color w:val="000000" w:themeColor="text1"/>
          <w:sz w:val="20"/>
          <w:szCs w:val="20"/>
        </w:rPr>
        <w:t xml:space="preserve"> </w:t>
      </w:r>
      <w:r w:rsidRPr="00133D08">
        <w:rPr>
          <w:rFonts w:ascii="Georgia" w:eastAsia="Times New Roman" w:hAnsi="Georgia" w:cs="Times New Roman"/>
          <w:color w:val="000000" w:themeColor="text1"/>
          <w:sz w:val="20"/>
          <w:szCs w:val="20"/>
        </w:rPr>
        <w:fldChar w:fldCharType="begin" w:fldLock="1"/>
      </w:r>
      <w:r w:rsidRPr="00133D08">
        <w:rPr>
          <w:rFonts w:ascii="Georgia" w:eastAsia="Times New Roman" w:hAnsi="Georgia" w:cs="Times New Roman"/>
          <w:color w:val="000000" w:themeColor="text1"/>
          <w:sz w:val="20"/>
          <w:szCs w:val="20"/>
        </w:rPr>
        <w:instrText>ADDIN CSL_CITATION {"citationItems":[{"id":"ITEM-1","itemData":{"DOI":"10.7759/cureus.8582","ISSN":"2168-8184","abstract":"First reported in China, the coronavirus responsible for coronavirus disease 2019 (COVID-19) has spread to 213 countries and territories around the world as of April 26, 2020. This study was designed to explore COVID-19 trends in the Eastern Mediterranean Region (EMR), with a particular focus on Pakistan. Daily reports and updates from the Ministry of National Health Services Regulations and Coordination COVID-19 Pakistan and the European Centre for Disease Prevention and Control were collected and study-specific data were extracted and analyzed. Our analysis revealed that, as of April 26, 2020, a total of 22 countries and territories in the EMR have reported COVID-19 cases. Iran had the highest number of cases (89,329) followed by Saudi Arabia (16,299), Pakistan (12,723), and the United Arab Emirates (9,813). Egypt (7.1%), Iran (6.3%), and Iraq (4.9%) had high case fatality rates; Lebanon (3.4%) and Pakistan (2.1%) had moderate case fatality rates; Saudi Arabia and the United Arab Emirates had low case fatality rates of 0.8% and 0.7%, respectively. Iran (76.3%) and Iraq (69.4 %) had the highest recovery rate followed by Pakistan (22.5%), the United Arab Emirates (19.2%), and Saudi Arabia (13.6%). If the current trend continues, based on the susceptible, infected, recovered (SIR) epidemiological model, we predict that EMR countries might experience a surge in the number of COVID-19 cases, resulting in as many as 2.12 million cases in Iran, 0.58 million in Saudi Arabia, and 0.51 million in Pakistan by June 20, 2020. Pakistan is the most populated country in the EMR and was the third most-affected country in terms of the number of cases with moderate case fatality and recovery rates. We predict that Pakistan's weak healthcare system would not be able to sustain care if there is an explosive increase in the number of cases due to insufficient and inconsistent disease prevention and control policies. The best strategy for mitigating the COVID-19 pandemic is to strictly follow recommendations based on epidemiological principles.","author":[{"dropping-particle":"","family":"Dil","given":"Saima","non-dropping-particle":"","parse-names":false,"suffix":""},{"dropping-particle":"","family":"Dil","given":"Nyla","non-dropping-particle":"","parse-names":false,"suffix":""},{"dropping-particle":"","family":"Maken","given":"Zafar H","non-dropping-particle":"","parse-names":false,"suffix":""}],"container-title":"Cureus","id":"ITEM-1","issue":"6","issued":{"date-parts":[["2020"]]},"page":"6-13","title":"COVID-19 Trends and Forecast in the Eastern Mediterranean Region With a Particular Focus on Pakistan","type":"article-journal","volume":"12"},"uris":["http://www.mendeley.com/documents/?uuid=316e7eb4-00e5-4304-8156-37d137db690a"]}],"mendeley":{"formattedCitation":"(16)","plainTextFormattedCitation":"(16)","previouslyFormattedCitation":"(16)"},"properties":{"noteIndex":0},"schema":"https://github.com/citation-style-language/schema/raw/master/csl-citation.json"}</w:instrText>
      </w:r>
      <w:r w:rsidRPr="00133D08">
        <w:rPr>
          <w:rFonts w:ascii="Georgia" w:eastAsia="Times New Roman" w:hAnsi="Georgia" w:cs="Times New Roman"/>
          <w:color w:val="000000" w:themeColor="text1"/>
          <w:sz w:val="20"/>
          <w:szCs w:val="20"/>
        </w:rPr>
        <w:fldChar w:fldCharType="separate"/>
      </w:r>
      <w:r w:rsidRPr="00133D08">
        <w:rPr>
          <w:rFonts w:ascii="Georgia" w:eastAsia="Times New Roman" w:hAnsi="Georgia" w:cs="Times New Roman"/>
          <w:noProof/>
          <w:color w:val="000000" w:themeColor="text1"/>
          <w:sz w:val="20"/>
          <w:szCs w:val="20"/>
        </w:rPr>
        <w:t>(16)</w:t>
      </w:r>
      <w:r w:rsidRPr="00133D08">
        <w:rPr>
          <w:rFonts w:ascii="Georgia" w:eastAsia="Times New Roman" w:hAnsi="Georgia" w:cs="Times New Roman"/>
          <w:color w:val="000000" w:themeColor="text1"/>
          <w:sz w:val="20"/>
          <w:szCs w:val="20"/>
        </w:rPr>
        <w:fldChar w:fldCharType="end"/>
      </w:r>
      <w:r w:rsidRPr="00133D08">
        <w:rPr>
          <w:rFonts w:ascii="Georgia" w:eastAsia="Times New Roman" w:hAnsi="Georgia" w:cs="Times New Roman"/>
          <w:color w:val="000000" w:themeColor="text1"/>
          <w:sz w:val="20"/>
          <w:szCs w:val="20"/>
        </w:rPr>
        <w:t xml:space="preserve">. </w:t>
      </w:r>
      <w:r w:rsidRPr="00133D08">
        <w:rPr>
          <w:rFonts w:ascii="Georgia" w:hAnsi="Georgia" w:cs="Times New Roman"/>
          <w:color w:val="000000" w:themeColor="text1"/>
          <w:sz w:val="20"/>
          <w:szCs w:val="20"/>
          <w:shd w:val="clear" w:color="auto" w:fill="FAFAFA"/>
        </w:rPr>
        <w:t xml:space="preserve">Pakistan, being the world’s fifth-most populous country, with high population density in megacities Lahore and Karachi each teeming with more than 10 million people, were at the verge of a corona growth trajectory with a </w:t>
      </w:r>
      <w:r w:rsidRPr="00133D08">
        <w:rPr>
          <w:rFonts w:ascii="Georgia" w:hAnsi="Georgia" w:cs="Times New Roman"/>
          <w:color w:val="212529"/>
          <w:sz w:val="20"/>
          <w:szCs w:val="20"/>
          <w:shd w:val="clear" w:color="auto" w:fill="FFFFFF"/>
        </w:rPr>
        <w:t>deepening economic meltdown caused by the virus,</w:t>
      </w:r>
      <w:r w:rsidRPr="00133D08">
        <w:rPr>
          <w:rFonts w:ascii="Georgia" w:hAnsi="Georgia" w:cs="Times New Roman"/>
          <w:color w:val="000000"/>
          <w:sz w:val="20"/>
          <w:szCs w:val="20"/>
          <w:shd w:val="clear" w:color="auto" w:fill="FCFCFC"/>
        </w:rPr>
        <w:t xml:space="preserve"> rickety health infrastructure and </w:t>
      </w:r>
      <w:r w:rsidRPr="00133D08">
        <w:rPr>
          <w:rFonts w:ascii="Georgia" w:hAnsi="Georgia" w:cs="Times New Roman"/>
          <w:color w:val="212529"/>
          <w:sz w:val="20"/>
          <w:szCs w:val="20"/>
          <w:shd w:val="clear" w:color="auto" w:fill="FFFFFF"/>
        </w:rPr>
        <w:t xml:space="preserve">potential overwhelming of health facilities </w:t>
      </w:r>
      <w:r w:rsidRPr="00133D08">
        <w:rPr>
          <w:rFonts w:ascii="Georgia" w:hAnsi="Georgia" w:cs="Times New Roman"/>
          <w:color w:val="000000"/>
          <w:sz w:val="20"/>
          <w:szCs w:val="20"/>
          <w:shd w:val="clear" w:color="auto" w:fill="FCFCFC"/>
        </w:rPr>
        <w:t xml:space="preserve">faltering under the pressure of a surge </w:t>
      </w:r>
      <w:r w:rsidRPr="00133D08">
        <w:rPr>
          <w:rFonts w:ascii="Georgia" w:hAnsi="Georgia" w:cs="Times New Roman"/>
          <w:color w:val="000000"/>
          <w:sz w:val="20"/>
          <w:szCs w:val="20"/>
          <w:shd w:val="clear" w:color="auto" w:fill="FCFCFC"/>
        </w:rPr>
        <w:fldChar w:fldCharType="begin" w:fldLock="1"/>
      </w:r>
      <w:r w:rsidRPr="00133D08">
        <w:rPr>
          <w:rFonts w:ascii="Georgia" w:hAnsi="Georgia" w:cs="Times New Roman"/>
          <w:color w:val="000000"/>
          <w:sz w:val="20"/>
          <w:szCs w:val="20"/>
          <w:shd w:val="clear" w:color="auto" w:fill="FCFCFC"/>
        </w:rPr>
        <w:instrText>ADDIN CSL_CITATION {"citationItems":[{"id":"ITEM-1","itemData":{"author":[{"dropping-particle":"","family":"Nations","given":"United","non-dropping-particle":"","parse-names":false,"suffix":""}],"id":"ITEM-1","issue":"July","issued":{"date-parts":[["2020"]]},"page":"8-9","title":"Pakistan becomes world ’ s 5th most populous country","type":"article-newspaper"},"uris":["http://www.mendeley.com/documents/?uuid=007866f5-b5d3-4c4b-bae7-9e552e8128f1"]}],"mendeley":{"formattedCitation":"(17)","plainTextFormattedCitation":"(17)","previouslyFormattedCitation":"(17)"},"properties":{"noteIndex":0},"schema":"https://github.com/citation-style-language/schema/raw/master/csl-citation.json"}</w:instrText>
      </w:r>
      <w:r w:rsidRPr="00133D08">
        <w:rPr>
          <w:rFonts w:ascii="Georgia" w:hAnsi="Georgia" w:cs="Times New Roman"/>
          <w:color w:val="000000"/>
          <w:sz w:val="20"/>
          <w:szCs w:val="20"/>
          <w:shd w:val="clear" w:color="auto" w:fill="FCFCFC"/>
        </w:rPr>
        <w:fldChar w:fldCharType="separate"/>
      </w:r>
      <w:r w:rsidRPr="00133D08">
        <w:rPr>
          <w:rFonts w:ascii="Georgia" w:hAnsi="Georgia" w:cs="Times New Roman"/>
          <w:noProof/>
          <w:color w:val="000000"/>
          <w:sz w:val="20"/>
          <w:szCs w:val="20"/>
          <w:shd w:val="clear" w:color="auto" w:fill="FCFCFC"/>
        </w:rPr>
        <w:t>(17)</w:t>
      </w:r>
      <w:r w:rsidRPr="00133D08">
        <w:rPr>
          <w:rFonts w:ascii="Georgia" w:hAnsi="Georgia" w:cs="Times New Roman"/>
          <w:color w:val="000000"/>
          <w:sz w:val="20"/>
          <w:szCs w:val="20"/>
          <w:shd w:val="clear" w:color="auto" w:fill="FCFCFC"/>
        </w:rPr>
        <w:fldChar w:fldCharType="end"/>
      </w:r>
      <w:r w:rsidRPr="00133D08">
        <w:rPr>
          <w:rFonts w:ascii="Georgia" w:hAnsi="Georgia" w:cs="Times New Roman"/>
          <w:color w:val="000000"/>
          <w:sz w:val="20"/>
          <w:szCs w:val="20"/>
          <w:shd w:val="clear" w:color="auto" w:fill="FCFCFC"/>
        </w:rPr>
        <w:t xml:space="preserve"> </w:t>
      </w:r>
      <w:r w:rsidRPr="00133D08">
        <w:rPr>
          <w:rFonts w:ascii="Georgia" w:hAnsi="Georgia" w:cs="Times New Roman"/>
          <w:color w:val="000000"/>
          <w:sz w:val="20"/>
          <w:szCs w:val="20"/>
          <w:shd w:val="clear" w:color="auto" w:fill="FCFCFC"/>
        </w:rPr>
        <w:fldChar w:fldCharType="begin" w:fldLock="1"/>
      </w:r>
      <w:r w:rsidRPr="00133D08">
        <w:rPr>
          <w:rFonts w:ascii="Georgia" w:hAnsi="Georgia" w:cs="Times New Roman"/>
          <w:color w:val="000000"/>
          <w:sz w:val="20"/>
          <w:szCs w:val="20"/>
          <w:shd w:val="clear" w:color="auto" w:fill="FCFCFC"/>
        </w:rPr>
        <w:instrText>ADDIN CSL_CITATION {"citationItems":[{"id":"ITEM-1","itemData":{"author":[{"dropping-particle":"","family":"Shaikh","given":"Hina","non-dropping-particle":"","parse-names":false,"suffix":""},{"dropping-particle":"","family":"Ijaz","given":"Nabi","non-dropping-particle":"","parse-names":false,"suffix":""}],"container-title":"International Growth Center","id":"ITEM-1","issued":{"date-parts":[["2017"]]},"page":"https://www.theigc.org/blog/the-six-biggest-challe","title":"The six biggest challenges facing Pakistan’s urban future","type":"article-newspaper"},"uris":["http://www.mendeley.com/documents/?uuid=836c4b7e-1874-42c9-9675-2c8635a1cde1"]}],"mendeley":{"formattedCitation":"(18)","plainTextFormattedCitation":"(18)","previouslyFormattedCitation":"(18)"},"properties":{"noteIndex":0},"schema":"https://github.com/citation-style-language/schema/raw/master/csl-citation.json"}</w:instrText>
      </w:r>
      <w:r w:rsidRPr="00133D08">
        <w:rPr>
          <w:rFonts w:ascii="Georgia" w:hAnsi="Georgia" w:cs="Times New Roman"/>
          <w:color w:val="000000"/>
          <w:sz w:val="20"/>
          <w:szCs w:val="20"/>
          <w:shd w:val="clear" w:color="auto" w:fill="FCFCFC"/>
        </w:rPr>
        <w:fldChar w:fldCharType="separate"/>
      </w:r>
      <w:r w:rsidRPr="00133D08">
        <w:rPr>
          <w:rFonts w:ascii="Georgia" w:hAnsi="Georgia" w:cs="Times New Roman"/>
          <w:noProof/>
          <w:color w:val="000000"/>
          <w:sz w:val="20"/>
          <w:szCs w:val="20"/>
          <w:shd w:val="clear" w:color="auto" w:fill="FCFCFC"/>
        </w:rPr>
        <w:t>(18)</w:t>
      </w:r>
      <w:r w:rsidRPr="00133D08">
        <w:rPr>
          <w:rFonts w:ascii="Georgia" w:hAnsi="Georgia" w:cs="Times New Roman"/>
          <w:color w:val="000000"/>
          <w:sz w:val="20"/>
          <w:szCs w:val="20"/>
          <w:shd w:val="clear" w:color="auto" w:fill="FCFCFC"/>
        </w:rPr>
        <w:fldChar w:fldCharType="end"/>
      </w:r>
      <w:r w:rsidRPr="00133D08">
        <w:rPr>
          <w:rFonts w:ascii="Georgia" w:hAnsi="Georgia" w:cs="Times New Roman"/>
          <w:color w:val="212529"/>
          <w:sz w:val="20"/>
          <w:szCs w:val="20"/>
          <w:shd w:val="clear" w:color="auto" w:fill="FFFFFF"/>
        </w:rPr>
        <w:t xml:space="preserve">. </w:t>
      </w:r>
      <w:r w:rsidRPr="00133D08">
        <w:rPr>
          <w:rFonts w:ascii="Georgia" w:hAnsi="Georgia" w:cs="Times New Roman"/>
          <w:color w:val="000000" w:themeColor="text1"/>
          <w:sz w:val="20"/>
          <w:szCs w:val="20"/>
        </w:rPr>
        <w:t xml:space="preserve">Pakistan was raised to the second hardest-hit country in South Asia, with the third-highest cases in the WHO categorized EMRO region after Iran and the fourteenth highest case count globally </w:t>
      </w:r>
      <w:r w:rsidRPr="00133D08">
        <w:rPr>
          <w:rFonts w:ascii="Georgia" w:hAnsi="Georgia" w:cs="Times New Roman"/>
          <w:color w:val="000000" w:themeColor="text1"/>
          <w:sz w:val="20"/>
          <w:szCs w:val="20"/>
        </w:rPr>
        <w:fldChar w:fldCharType="begin" w:fldLock="1"/>
      </w:r>
      <w:r w:rsidRPr="00133D08">
        <w:rPr>
          <w:rFonts w:ascii="Georgia" w:hAnsi="Georgia" w:cs="Times New Roman"/>
          <w:color w:val="000000" w:themeColor="text1"/>
          <w:sz w:val="20"/>
          <w:szCs w:val="20"/>
        </w:rPr>
        <w:instrText>ADDIN CSL_CITATION {"citationItems":[{"id":"ITEM-1","itemData":{"DOI":"10.1213/xaa.0000000000001218","ISSN":"2575-3126","abstract":"Globally 75 748 confirmed (548 new) China † 74 675 confirmed (399 new) 2121 deaths (115 new) Outside of China 1073 confirmed (149 new) 26 countries (1 new) 8 deaths (5 new)","author":[{"dropping-particle":"","family":"Culp","given":"William C.","non-dropping-particle":"","parse-names":false,"suffix":""}],"container-title":"A &amp; A Practice","id":"ITEM-1","issue":"6","issued":{"date-parts":[["2020"]]},"page":"e01218","title":"Coronavirus Disease 2019","type":"article-journal","volume":"14"},"uris":["http://www.mendeley.com/documents/?uuid=acc7355b-b280-4acd-9665-ea5a2ada6c2a"]}],"mendeley":{"formattedCitation":"(15)","plainTextFormattedCitation":"(15)","previouslyFormattedCitation":"(15)"},"properties":{"noteIndex":0},"schema":"https://github.com/citation-style-language/schema/raw/master/csl-citation.json"}</w:instrText>
      </w:r>
      <w:r w:rsidRPr="00133D08">
        <w:rPr>
          <w:rFonts w:ascii="Georgia" w:hAnsi="Georgia" w:cs="Times New Roman"/>
          <w:color w:val="000000" w:themeColor="text1"/>
          <w:sz w:val="20"/>
          <w:szCs w:val="20"/>
        </w:rPr>
        <w:fldChar w:fldCharType="separate"/>
      </w:r>
      <w:r w:rsidRPr="00133D08">
        <w:rPr>
          <w:rFonts w:ascii="Georgia" w:hAnsi="Georgia" w:cs="Times New Roman"/>
          <w:noProof/>
          <w:color w:val="000000" w:themeColor="text1"/>
          <w:sz w:val="20"/>
          <w:szCs w:val="20"/>
        </w:rPr>
        <w:t>(15)</w:t>
      </w:r>
      <w:r w:rsidRPr="00133D08">
        <w:rPr>
          <w:rFonts w:ascii="Georgia" w:hAnsi="Georgia" w:cs="Times New Roman"/>
          <w:color w:val="000000" w:themeColor="text1"/>
          <w:sz w:val="20"/>
          <w:szCs w:val="20"/>
        </w:rPr>
        <w:fldChar w:fldCharType="end"/>
      </w:r>
      <w:r w:rsidRPr="00133D08">
        <w:rPr>
          <w:rFonts w:ascii="Georgia" w:hAnsi="Georgia" w:cs="Times New Roman"/>
          <w:color w:val="000000" w:themeColor="text1"/>
          <w:sz w:val="20"/>
          <w:szCs w:val="20"/>
        </w:rPr>
        <w:t>. Effective public health measures and comprehensive strategies have dramatically improved the situation in Pakistan.</w:t>
      </w:r>
    </w:p>
    <w:p w14:paraId="1E3A2CB8" w14:textId="4100705F" w:rsidR="00133D08" w:rsidRDefault="00133D08" w:rsidP="00133D08">
      <w:pPr>
        <w:shd w:val="clear" w:color="auto" w:fill="FFFFFF"/>
        <w:spacing w:after="0" w:line="240" w:lineRule="auto"/>
        <w:jc w:val="both"/>
        <w:textAlignment w:val="baseline"/>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133D08">
        <w:rPr>
          <w:rFonts w:ascii="Georgia" w:hAnsi="Georgia" w:cs="Times New Roman"/>
          <w:color w:val="000000" w:themeColor="text1"/>
          <w:sz w:val="20"/>
          <w:szCs w:val="20"/>
        </w:rPr>
        <w:t xml:space="preserve">This study provides an insight into the situation and trend in Pakistan from an early containment state to a much belated exponential rise pattern, first at a steady pace, then at a fast pace and now on the decline.  </w:t>
      </w:r>
    </w:p>
    <w:p w14:paraId="48E3D0D7" w14:textId="66CFAA42" w:rsidR="00133D08" w:rsidRDefault="00133D08" w:rsidP="00133D08">
      <w:pPr>
        <w:shd w:val="clear" w:color="auto" w:fill="FFFFFF"/>
        <w:spacing w:after="0" w:line="240" w:lineRule="auto"/>
        <w:jc w:val="both"/>
        <w:textAlignment w:val="baseline"/>
        <w:rPr>
          <w:rFonts w:ascii="Georgia" w:hAnsi="Georgia" w:cs="Times New Roman"/>
          <w:color w:val="000000" w:themeColor="text1"/>
          <w:sz w:val="20"/>
          <w:szCs w:val="20"/>
        </w:rPr>
      </w:pPr>
    </w:p>
    <w:p w14:paraId="47C3A43B" w14:textId="4F4D3BD5" w:rsidR="00133D08" w:rsidRPr="00133D08" w:rsidRDefault="00133D08" w:rsidP="00133D08">
      <w:pPr>
        <w:shd w:val="clear" w:color="auto" w:fill="FFFFFF"/>
        <w:spacing w:after="0" w:line="240" w:lineRule="auto"/>
        <w:jc w:val="both"/>
        <w:textAlignment w:val="baseline"/>
        <w:rPr>
          <w:rFonts w:ascii="Georgia" w:hAnsi="Georgia" w:cs="Times New Roman"/>
          <w:color w:val="000000" w:themeColor="text1"/>
          <w:sz w:val="20"/>
          <w:szCs w:val="20"/>
          <w:shd w:val="clear" w:color="auto" w:fill="FFFFFF"/>
        </w:rPr>
      </w:pPr>
      <w:r w:rsidRPr="00133D08">
        <w:rPr>
          <w:rFonts w:ascii="Georgia" w:hAnsi="Georgia" w:cs="Times New Roman"/>
          <w:b/>
          <w:bCs/>
          <w:color w:val="000000" w:themeColor="text1"/>
          <w:sz w:val="20"/>
          <w:szCs w:val="20"/>
        </w:rPr>
        <w:t>Methods</w:t>
      </w:r>
    </w:p>
    <w:p w14:paraId="097620A6" w14:textId="5FDE4D44" w:rsidR="00133D08" w:rsidRDefault="00133D08" w:rsidP="00133D08">
      <w:pPr>
        <w:shd w:val="clear" w:color="auto" w:fill="FFFFFF"/>
        <w:spacing w:after="0" w:line="240" w:lineRule="auto"/>
        <w:jc w:val="both"/>
        <w:textAlignment w:val="baseline"/>
        <w:rPr>
          <w:rFonts w:ascii="Georgia" w:hAnsi="Georgia" w:cs="Times New Roman"/>
          <w:sz w:val="20"/>
          <w:szCs w:val="20"/>
        </w:rPr>
      </w:pPr>
      <w:r>
        <w:rPr>
          <w:rFonts w:ascii="Georgia" w:hAnsi="Georgia" w:cs="Times New Roman"/>
          <w:color w:val="000000" w:themeColor="text1"/>
          <w:sz w:val="20"/>
          <w:szCs w:val="20"/>
        </w:rPr>
        <w:t xml:space="preserve">    </w:t>
      </w:r>
      <w:r w:rsidRPr="00133D08">
        <w:rPr>
          <w:rFonts w:ascii="Georgia" w:hAnsi="Georgia" w:cs="Times New Roman"/>
          <w:color w:val="000000" w:themeColor="text1"/>
          <w:sz w:val="20"/>
          <w:szCs w:val="20"/>
        </w:rPr>
        <w:t xml:space="preserve">This study is based on a descriptive trend analysis of publicly available data. These include COVID-19 total and active cases, deaths, recoveries, daily testing from the Ministry of National Health </w:t>
      </w:r>
      <w:r w:rsidRPr="00133D08">
        <w:rPr>
          <w:rFonts w:ascii="Georgia" w:hAnsi="Georgia" w:cs="Times New Roman"/>
          <w:sz w:val="20"/>
          <w:szCs w:val="20"/>
        </w:rPr>
        <w:t>Services Regulations and Coordination COVID-19 dashboard, European Centre for Disease Prevention and Control (ECDC) website, and publicly available National command and Operation Centre daily situation reports on the geographic distribution of cases and deaths from 26 February to 27 July 2020. These show the trends and patterns of COVID-19 among the Pakistani population</w:t>
      </w:r>
      <w:r w:rsidRPr="00133D08">
        <w:rPr>
          <w:rFonts w:ascii="Georgia" w:eastAsia="Times New Roman" w:hAnsi="Georgia" w:cs="Times New Roman"/>
          <w:sz w:val="20"/>
          <w:szCs w:val="20"/>
        </w:rPr>
        <w:t>.</w:t>
      </w:r>
      <w:r w:rsidRPr="00133D08">
        <w:rPr>
          <w:rFonts w:ascii="Georgia" w:hAnsi="Georgia" w:cs="Times New Roman"/>
          <w:sz w:val="20"/>
          <w:szCs w:val="20"/>
        </w:rPr>
        <w:t xml:space="preserve"> </w:t>
      </w:r>
    </w:p>
    <w:p w14:paraId="5B57BC48" w14:textId="05654849" w:rsidR="00133D08" w:rsidRDefault="00133D08" w:rsidP="00133D08">
      <w:pPr>
        <w:shd w:val="clear" w:color="auto" w:fill="FFFFFF"/>
        <w:spacing w:after="0" w:line="240" w:lineRule="auto"/>
        <w:jc w:val="both"/>
        <w:textAlignment w:val="baseline"/>
        <w:rPr>
          <w:rFonts w:ascii="Georgia" w:hAnsi="Georgia" w:cs="Times New Roman"/>
          <w:sz w:val="20"/>
          <w:szCs w:val="20"/>
        </w:rPr>
      </w:pPr>
      <w:r>
        <w:rPr>
          <w:rFonts w:ascii="Georgia" w:hAnsi="Georgia" w:cs="Times New Roman"/>
          <w:sz w:val="20"/>
          <w:szCs w:val="20"/>
        </w:rPr>
        <w:t xml:space="preserve">    </w:t>
      </w:r>
      <w:r w:rsidRPr="00133D08">
        <w:rPr>
          <w:rFonts w:ascii="Georgia" w:hAnsi="Georgia" w:cs="Times New Roman"/>
          <w:sz w:val="20"/>
          <w:szCs w:val="20"/>
        </w:rPr>
        <w:t xml:space="preserve">The data related to the number of cases, deaths and recoveries were extracted from reports and websites, and recorded on spreadsheets for analysis. Data analysis was done via descriptive statistics as percentages, frequencies, and using Epi info version 7 and Microsoft Excel 10. Case doubling time and death doubling time, in </w:t>
      </w:r>
      <w:r w:rsidRPr="00133D08">
        <w:rPr>
          <w:rFonts w:ascii="Georgia" w:hAnsi="Georgia" w:cs="Times New Roman"/>
          <w:sz w:val="20"/>
          <w:szCs w:val="20"/>
        </w:rPr>
        <w:lastRenderedPageBreak/>
        <w:t>days, were calculated by taking the first 500 cases and first 5 deaths as reference (0 point) on Microsoft Excel 10.</w:t>
      </w:r>
    </w:p>
    <w:p w14:paraId="75636D2C" w14:textId="5D83FA26" w:rsidR="00133D08" w:rsidRDefault="00133D08" w:rsidP="00133D08">
      <w:pPr>
        <w:shd w:val="clear" w:color="auto" w:fill="FFFFFF"/>
        <w:spacing w:after="0" w:line="240" w:lineRule="auto"/>
        <w:jc w:val="both"/>
        <w:textAlignment w:val="baseline"/>
        <w:rPr>
          <w:rFonts w:ascii="Georgia" w:hAnsi="Georgia" w:cs="Times New Roman"/>
          <w:sz w:val="20"/>
          <w:szCs w:val="20"/>
        </w:rPr>
      </w:pPr>
      <w:r>
        <w:rPr>
          <w:rFonts w:ascii="Georgia" w:hAnsi="Georgia" w:cs="Times New Roman"/>
          <w:sz w:val="20"/>
          <w:szCs w:val="20"/>
        </w:rPr>
        <w:t xml:space="preserve">    </w:t>
      </w:r>
      <w:r w:rsidRPr="00133D08">
        <w:rPr>
          <w:rFonts w:ascii="Georgia" w:hAnsi="Georgia" w:cs="Times New Roman"/>
          <w:sz w:val="20"/>
          <w:szCs w:val="20"/>
        </w:rPr>
        <w:t xml:space="preserve">The case fatality rate (CFR), the recovery rate of cases, and positive rate of tests were calculated using the following equations: </w:t>
      </w:r>
    </w:p>
    <w:p w14:paraId="14BA7429" w14:textId="77777777" w:rsidR="00133D08" w:rsidRPr="00133D08" w:rsidRDefault="00133D08" w:rsidP="00133D08">
      <w:pPr>
        <w:shd w:val="clear" w:color="auto" w:fill="FFFFFF"/>
        <w:spacing w:after="0" w:line="240" w:lineRule="auto"/>
        <w:jc w:val="both"/>
        <w:textAlignment w:val="baseline"/>
        <w:rPr>
          <w:rFonts w:ascii="Georgia" w:hAnsi="Georgia" w:cs="Times New Roman"/>
          <w:sz w:val="20"/>
          <w:szCs w:val="20"/>
        </w:rPr>
      </w:pPr>
      <w:r w:rsidRPr="00133D08">
        <w:rPr>
          <w:rFonts w:ascii="Georgia" w:hAnsi="Georgia" w:cs="Times New Roman"/>
          <w:sz w:val="20"/>
          <w:szCs w:val="20"/>
        </w:rPr>
        <w:t>a) Case fatality rate = (total number of deaths from disease / total number of cases diagnosed with the disease) x 100</w:t>
      </w:r>
    </w:p>
    <w:p w14:paraId="50070EF4" w14:textId="77777777" w:rsidR="00133D08" w:rsidRPr="00133D08" w:rsidRDefault="00133D08" w:rsidP="00133D08">
      <w:pPr>
        <w:shd w:val="clear" w:color="auto" w:fill="FFFFFF"/>
        <w:spacing w:after="0" w:line="240" w:lineRule="auto"/>
        <w:jc w:val="both"/>
        <w:textAlignment w:val="baseline"/>
        <w:rPr>
          <w:rFonts w:ascii="Georgia" w:hAnsi="Georgia" w:cs="Times New Roman"/>
          <w:sz w:val="20"/>
          <w:szCs w:val="20"/>
        </w:rPr>
      </w:pPr>
      <w:r w:rsidRPr="00133D08">
        <w:rPr>
          <w:rFonts w:ascii="Georgia" w:hAnsi="Georgia" w:cs="Times New Roman"/>
          <w:sz w:val="20"/>
          <w:szCs w:val="20"/>
        </w:rPr>
        <w:t xml:space="preserve"> b) Recovery rate = (total number of patients recovered from disease / total number of patients diagnosed with the disease) x 100</w:t>
      </w:r>
    </w:p>
    <w:p w14:paraId="39D57A1D" w14:textId="702AF081" w:rsidR="00133D08" w:rsidRDefault="00133D08" w:rsidP="00133D08">
      <w:pPr>
        <w:shd w:val="clear" w:color="auto" w:fill="FFFFFF"/>
        <w:spacing w:after="0" w:line="240" w:lineRule="auto"/>
        <w:jc w:val="both"/>
        <w:textAlignment w:val="baseline"/>
        <w:rPr>
          <w:rFonts w:ascii="Georgia" w:hAnsi="Georgia" w:cs="Times New Roman"/>
          <w:sz w:val="20"/>
          <w:szCs w:val="20"/>
        </w:rPr>
      </w:pPr>
      <w:r w:rsidRPr="00133D08">
        <w:rPr>
          <w:rFonts w:ascii="Georgia" w:hAnsi="Georgia" w:cs="Times New Roman"/>
          <w:sz w:val="20"/>
          <w:szCs w:val="20"/>
        </w:rPr>
        <w:t>c) Positive Rate = (total number of positive cases per day/ total number of tests done per day ) x 100</w:t>
      </w:r>
    </w:p>
    <w:p w14:paraId="059261E7" w14:textId="77777777" w:rsidR="00133D08" w:rsidRDefault="00133D08" w:rsidP="00133D08">
      <w:pPr>
        <w:shd w:val="clear" w:color="auto" w:fill="FFFFFF"/>
        <w:spacing w:after="0" w:line="240" w:lineRule="auto"/>
        <w:jc w:val="both"/>
        <w:textAlignment w:val="baseline"/>
        <w:rPr>
          <w:rFonts w:ascii="Times New Roman" w:eastAsia="Times New Roman" w:hAnsi="Times New Roman" w:cs="Times New Roman"/>
          <w:b/>
          <w:bCs/>
          <w:color w:val="000000" w:themeColor="text1"/>
          <w:sz w:val="24"/>
          <w:szCs w:val="24"/>
        </w:rPr>
      </w:pPr>
    </w:p>
    <w:p w14:paraId="6E9F7843" w14:textId="77777777" w:rsidR="00133D08" w:rsidRDefault="00133D08" w:rsidP="00133D08">
      <w:pPr>
        <w:shd w:val="clear" w:color="auto" w:fill="FFFFFF"/>
        <w:spacing w:after="0" w:line="240" w:lineRule="auto"/>
        <w:textAlignment w:val="baseline"/>
        <w:rPr>
          <w:rFonts w:ascii="Georgia" w:hAnsi="Georgia" w:cs="Times New Roman"/>
          <w:sz w:val="15"/>
          <w:szCs w:val="15"/>
        </w:rPr>
      </w:pPr>
      <w:r w:rsidRPr="00133D08">
        <w:rPr>
          <w:rFonts w:ascii="Georgia" w:eastAsia="Times New Roman" w:hAnsi="Georgia" w:cs="Times New Roman"/>
          <w:b/>
          <w:bCs/>
          <w:color w:val="000000" w:themeColor="text1"/>
          <w:sz w:val="20"/>
          <w:szCs w:val="20"/>
        </w:rPr>
        <w:t>Results</w:t>
      </w:r>
    </w:p>
    <w:p w14:paraId="23393972" w14:textId="39295694" w:rsidR="00617494" w:rsidRPr="00617494" w:rsidRDefault="00617494" w:rsidP="00617494">
      <w:pPr>
        <w:shd w:val="clear" w:color="auto" w:fill="FFFFFF"/>
        <w:spacing w:after="0" w:line="240" w:lineRule="auto"/>
        <w:jc w:val="both"/>
        <w:textAlignment w:val="baseline"/>
        <w:rPr>
          <w:rFonts w:ascii="Georgia" w:hAnsi="Georgia" w:cs="Times New Roman"/>
          <w:color w:val="000000" w:themeColor="text1"/>
          <w:sz w:val="20"/>
          <w:szCs w:val="20"/>
          <w:shd w:val="clear" w:color="auto" w:fill="FFFFFF"/>
        </w:rPr>
      </w:pPr>
      <w:r>
        <w:rPr>
          <w:rFonts w:ascii="Georgia" w:eastAsia="Times New Roman" w:hAnsi="Georgia" w:cs="Times New Roman"/>
          <w:color w:val="000000" w:themeColor="text1"/>
          <w:sz w:val="20"/>
          <w:szCs w:val="20"/>
        </w:rPr>
        <w:t xml:space="preserve">    </w:t>
      </w:r>
      <w:r w:rsidRPr="00617494">
        <w:rPr>
          <w:rFonts w:ascii="Georgia" w:eastAsia="Times New Roman" w:hAnsi="Georgia" w:cs="Times New Roman"/>
          <w:color w:val="000000" w:themeColor="text1"/>
          <w:sz w:val="20"/>
          <w:szCs w:val="20"/>
        </w:rPr>
        <w:t xml:space="preserve">Starting from 23 January 2020, as on 27 July 2020, a total of 7,418 flights and 1,410,111 passengers were thermally screened at points of entry, with 305 suspects identified and 1,811,226 suspected cases in hospitals nationwide. So far 1,890,236 cumulative tests have been performed for COVID-19 at 134 designated testing points </w:t>
      </w:r>
      <w:r w:rsidRPr="00617494">
        <w:rPr>
          <w:rFonts w:ascii="Georgia" w:eastAsia="Times New Roman" w:hAnsi="Georgia" w:cs="Times New Roman"/>
          <w:color w:val="000000" w:themeColor="text1"/>
          <w:sz w:val="20"/>
          <w:szCs w:val="20"/>
        </w:rPr>
        <w:t>across Pakistan.</w:t>
      </w:r>
      <w:r w:rsidRPr="00617494">
        <w:rPr>
          <w:rFonts w:ascii="Georgia" w:hAnsi="Georgia" w:cs="Times New Roman"/>
          <w:color w:val="000000" w:themeColor="text1"/>
          <w:spacing w:val="2"/>
          <w:sz w:val="20"/>
          <w:szCs w:val="20"/>
        </w:rPr>
        <w:t xml:space="preserve"> The nationwide tally of COVID-19 patients has soared 275,225, which includes 6,531 healthcare workers and 5,865 causalities, including 75 healthcare workers, 1,229 critical patients admitted in ICU, and 242,436 recoveries, </w:t>
      </w:r>
      <w:r w:rsidRPr="00617494">
        <w:rPr>
          <w:rFonts w:ascii="Georgia" w:eastAsia="Times New Roman" w:hAnsi="Georgia" w:cs="Times New Roman"/>
          <w:color w:val="000000" w:themeColor="text1"/>
          <w:sz w:val="20"/>
          <w:szCs w:val="20"/>
        </w:rPr>
        <w:t xml:space="preserve">with a CFR of 2.1 % and a recovery rate of 88.1%. More than 115 districts in Punjab and Sindh are involved. </w:t>
      </w:r>
      <w:r w:rsidRPr="00617494">
        <w:rPr>
          <w:rFonts w:ascii="Georgia" w:hAnsi="Georgia" w:cs="Times New Roman"/>
          <w:color w:val="000000" w:themeColor="text1"/>
          <w:spacing w:val="2"/>
          <w:sz w:val="20"/>
          <w:szCs w:val="20"/>
        </w:rPr>
        <w:t>Local</w:t>
      </w:r>
      <w:r w:rsidRPr="00617494">
        <w:rPr>
          <w:rFonts w:ascii="Georgia" w:hAnsi="Georgia" w:cs="Times New Roman"/>
          <w:color w:val="000000" w:themeColor="text1"/>
          <w:spacing w:val="3"/>
          <w:sz w:val="20"/>
          <w:szCs w:val="20"/>
          <w:shd w:val="clear" w:color="auto" w:fill="FFFFFF"/>
        </w:rPr>
        <w:t xml:space="preserve"> transmission accounts for 97% of confirmed cases, while imported cases stand at 3%. The daily case count is on a decline</w:t>
      </w:r>
      <w:r w:rsidRPr="00617494">
        <w:rPr>
          <w:rFonts w:ascii="Georgia" w:hAnsi="Georgia" w:cs="Times New Roman"/>
          <w:color w:val="000000" w:themeColor="text1"/>
          <w:spacing w:val="2"/>
          <w:sz w:val="20"/>
          <w:szCs w:val="20"/>
        </w:rPr>
        <w:t>.</w:t>
      </w:r>
    </w:p>
    <w:p w14:paraId="06A3731D" w14:textId="45F92E79" w:rsidR="00617494" w:rsidRPr="00617494" w:rsidRDefault="00617494" w:rsidP="00617494">
      <w:pPr>
        <w:shd w:val="clear" w:color="auto" w:fill="FFFFFF"/>
        <w:spacing w:after="0" w:line="240" w:lineRule="auto"/>
        <w:jc w:val="both"/>
        <w:textAlignment w:val="baseline"/>
        <w:rPr>
          <w:rFonts w:ascii="Georgia" w:hAnsi="Georgia" w:cs="Times New Roman"/>
          <w:color w:val="000000" w:themeColor="text1"/>
          <w:sz w:val="20"/>
          <w:szCs w:val="20"/>
          <w:shd w:val="clear" w:color="auto" w:fill="FFFFFF"/>
        </w:rPr>
      </w:pPr>
      <w:r>
        <w:rPr>
          <w:rFonts w:ascii="Georgia" w:hAnsi="Georgia" w:cs="Times New Roman"/>
          <w:sz w:val="15"/>
          <w:szCs w:val="15"/>
        </w:rPr>
        <w:t xml:space="preserve">    </w:t>
      </w:r>
      <w:r w:rsidRPr="00617494">
        <w:rPr>
          <w:rFonts w:ascii="Georgia" w:hAnsi="Georgia" w:cs="Times New Roman"/>
          <w:color w:val="000000" w:themeColor="text1"/>
          <w:sz w:val="20"/>
          <w:szCs w:val="20"/>
          <w:shd w:val="clear" w:color="auto" w:fill="FFFFFF"/>
        </w:rPr>
        <w:t xml:space="preserve">Pakistan witnessed the highest number of daily new cases in the world, with 6,825 </w:t>
      </w:r>
      <w:r w:rsidRPr="00617494">
        <w:rPr>
          <w:rFonts w:ascii="Georgia" w:eastAsia="Times New Roman" w:hAnsi="Georgia" w:cs="Times New Roman"/>
          <w:color w:val="000000" w:themeColor="text1"/>
          <w:sz w:val="20"/>
          <w:szCs w:val="20"/>
        </w:rPr>
        <w:t xml:space="preserve">on 13 June 2020. </w:t>
      </w:r>
      <w:r w:rsidRPr="00617494">
        <w:rPr>
          <w:rFonts w:ascii="Georgia" w:hAnsi="Georgia" w:cs="Times New Roman"/>
          <w:color w:val="000000" w:themeColor="text1"/>
          <w:sz w:val="20"/>
          <w:szCs w:val="20"/>
          <w:shd w:val="clear" w:color="auto" w:fill="FFFFFF"/>
        </w:rPr>
        <w:t>The daily new coronavirus cases in Pakistan have now shown a receding trend from 20 June 2020, with the lowest daily count of 2,775 cases recorded on 25 June 2020, which is the lowest count for the month of June, and 1,013 on 20 July 2020.</w:t>
      </w:r>
      <w:r w:rsidRPr="00617494">
        <w:rPr>
          <w:rFonts w:ascii="Georgia" w:hAnsi="Georgia" w:cs="Times New Roman"/>
          <w:color w:val="000000" w:themeColor="text1"/>
          <w:sz w:val="20"/>
          <w:szCs w:val="20"/>
        </w:rPr>
        <w:t xml:space="preserve"> The figure marked a fall of almost 4,000 from the record highest tally of 6,825 reached on 13 June 2020</w:t>
      </w:r>
      <w:r w:rsidRPr="00617494">
        <w:rPr>
          <w:rFonts w:ascii="Georgia" w:hAnsi="Georgia" w:cs="Times New Roman"/>
          <w:color w:val="212529"/>
          <w:sz w:val="20"/>
          <w:szCs w:val="20"/>
        </w:rPr>
        <w:t>.</w:t>
      </w:r>
      <w:r w:rsidRPr="00617494">
        <w:rPr>
          <w:rFonts w:ascii="Georgia" w:hAnsi="Georgia" w:cs="Times New Roman"/>
          <w:color w:val="333333"/>
          <w:sz w:val="20"/>
          <w:szCs w:val="20"/>
          <w:shd w:val="clear" w:color="auto" w:fill="FFFFFF"/>
        </w:rPr>
        <w:t xml:space="preserve"> </w:t>
      </w:r>
      <w:r w:rsidRPr="00617494">
        <w:rPr>
          <w:rFonts w:ascii="Georgia" w:eastAsia="Times New Roman" w:hAnsi="Georgia" w:cs="Times New Roman"/>
          <w:color w:val="000000" w:themeColor="text1"/>
          <w:sz w:val="20"/>
          <w:szCs w:val="20"/>
        </w:rPr>
        <w:t xml:space="preserve">The epicurve below (Figure 1) shows daily new COVID-19 cases in Pakistan, </w:t>
      </w:r>
      <w:r w:rsidRPr="00617494">
        <w:rPr>
          <w:rFonts w:ascii="Georgia" w:hAnsi="Georgia" w:cs="Times New Roman"/>
          <w:color w:val="000000" w:themeColor="text1"/>
          <w:sz w:val="20"/>
          <w:szCs w:val="20"/>
        </w:rPr>
        <w:t xml:space="preserve">with clear visualization of case count before the imposition of lockdown, during the lockdown, and post lockdown phase-Eid ul </w:t>
      </w:r>
      <w:proofErr w:type="spellStart"/>
      <w:r w:rsidRPr="00617494">
        <w:rPr>
          <w:rFonts w:ascii="Georgia" w:hAnsi="Georgia" w:cs="Times New Roman"/>
          <w:color w:val="000000" w:themeColor="text1"/>
          <w:sz w:val="20"/>
          <w:szCs w:val="20"/>
        </w:rPr>
        <w:t>Adha</w:t>
      </w:r>
      <w:proofErr w:type="spellEnd"/>
      <w:r w:rsidRPr="00617494">
        <w:rPr>
          <w:rFonts w:ascii="Georgia" w:hAnsi="Georgia" w:cs="Times New Roman"/>
          <w:color w:val="000000" w:themeColor="text1"/>
          <w:sz w:val="20"/>
          <w:szCs w:val="20"/>
        </w:rPr>
        <w:t>, the holy festival.</w:t>
      </w:r>
    </w:p>
    <w:p w14:paraId="3E2DA7F2" w14:textId="361CE80C" w:rsidR="00617494" w:rsidRDefault="00617494" w:rsidP="00133D08">
      <w:pPr>
        <w:shd w:val="clear" w:color="auto" w:fill="FFFFFF"/>
        <w:spacing w:after="0" w:line="240" w:lineRule="auto"/>
        <w:textAlignment w:val="baseline"/>
        <w:rPr>
          <w:rFonts w:ascii="Georgia" w:hAnsi="Georgia" w:cs="Times New Roman"/>
          <w:sz w:val="15"/>
          <w:szCs w:val="15"/>
        </w:rPr>
        <w:sectPr w:rsidR="00617494" w:rsidSect="00630589">
          <w:type w:val="continuous"/>
          <w:pgSz w:w="11906" w:h="16838"/>
          <w:pgMar w:top="1418" w:right="849" w:bottom="1560" w:left="851" w:header="426" w:footer="708" w:gutter="0"/>
          <w:cols w:num="2" w:space="284"/>
          <w:docGrid w:linePitch="360"/>
        </w:sectPr>
      </w:pPr>
    </w:p>
    <w:p w14:paraId="68CD98F2" w14:textId="3F1906FB" w:rsidR="00133D08" w:rsidRPr="00133D08" w:rsidRDefault="00133D08" w:rsidP="00133D08">
      <w:pPr>
        <w:shd w:val="clear" w:color="auto" w:fill="FFFFFF"/>
        <w:spacing w:after="0" w:line="240" w:lineRule="auto"/>
        <w:textAlignment w:val="baseline"/>
        <w:rPr>
          <w:rFonts w:ascii="Georgia" w:hAnsi="Georgia" w:cs="Times New Roman"/>
          <w:sz w:val="15"/>
          <w:szCs w:val="15"/>
        </w:rPr>
      </w:pPr>
    </w:p>
    <w:p w14:paraId="624861B0" w14:textId="77777777" w:rsidR="00630589" w:rsidRDefault="00630589" w:rsidP="005079E1">
      <w:pPr>
        <w:spacing w:after="0" w:line="240" w:lineRule="auto"/>
        <w:rPr>
          <w:rFonts w:ascii="Georgia" w:eastAsia="Times New Roman Uni" w:hAnsi="Georgia" w:cs="Times New Roman"/>
          <w:b/>
          <w:sz w:val="20"/>
          <w:szCs w:val="26"/>
        </w:rPr>
        <w:sectPr w:rsidR="00630589" w:rsidSect="00DE2DB1">
          <w:type w:val="continuous"/>
          <w:pgSz w:w="11906" w:h="16838"/>
          <w:pgMar w:top="1418" w:right="849" w:bottom="1560" w:left="851" w:header="426" w:footer="708" w:gutter="0"/>
          <w:cols w:num="2" w:space="284"/>
          <w:docGrid w:linePitch="360"/>
        </w:sectPr>
      </w:pPr>
    </w:p>
    <w:p w14:paraId="18A462DC" w14:textId="1DDB09ED" w:rsidR="00630589" w:rsidRPr="00FA2382" w:rsidRDefault="00630589" w:rsidP="00630589">
      <w:pPr>
        <w:spacing w:after="0" w:line="240" w:lineRule="auto"/>
        <w:jc w:val="center"/>
        <w:rPr>
          <w:rFonts w:ascii="Georgia" w:eastAsia="Times New Roman Uni" w:hAnsi="Georgia" w:cs="Times New Roman"/>
          <w:bCs/>
          <w:sz w:val="20"/>
          <w:szCs w:val="26"/>
        </w:rPr>
      </w:pPr>
      <w:r w:rsidRPr="00F928D2">
        <w:rPr>
          <w:rFonts w:ascii="Georgia" w:eastAsia="Times New Roman Uni" w:hAnsi="Georgia" w:cs="Times New Roman"/>
          <w:b/>
          <w:sz w:val="20"/>
          <w:szCs w:val="26"/>
        </w:rPr>
        <w:t>Figure 1.</w:t>
      </w:r>
      <w:r w:rsidRPr="00FA2382">
        <w:rPr>
          <w:rFonts w:ascii="Georgia" w:eastAsia="Times New Roman Uni" w:hAnsi="Georgia" w:cs="Times New Roman"/>
          <w:bCs/>
          <w:sz w:val="20"/>
          <w:szCs w:val="26"/>
        </w:rPr>
        <w:t xml:space="preserve"> </w:t>
      </w:r>
      <w:r>
        <w:rPr>
          <w:rFonts w:ascii="Georgia" w:eastAsia="Times New Roman Uni" w:hAnsi="Georgia" w:cs="Times New Roman"/>
          <w:bCs/>
          <w:sz w:val="20"/>
          <w:szCs w:val="26"/>
        </w:rPr>
        <w:t>Daily new COVID-19 cases in Pakistan.</w:t>
      </w:r>
    </w:p>
    <w:p w14:paraId="732309C4" w14:textId="6AA39466" w:rsidR="00630589" w:rsidRDefault="00630589" w:rsidP="00133D08">
      <w:pPr>
        <w:shd w:val="clear" w:color="auto" w:fill="FFFFFF"/>
        <w:spacing w:after="0" w:line="240" w:lineRule="auto"/>
        <w:jc w:val="both"/>
        <w:textAlignment w:val="baseline"/>
        <w:rPr>
          <w:rFonts w:ascii="Georgia" w:hAnsi="Georgia" w:cs="Times New Roman"/>
          <w:sz w:val="20"/>
          <w:szCs w:val="20"/>
        </w:rPr>
      </w:pPr>
      <w:r>
        <w:rPr>
          <w:rFonts w:ascii="Georgia" w:eastAsia="Times New Roman Uni" w:hAnsi="Georgia" w:cs="Times New Roman"/>
          <w:b/>
          <w:noProof/>
          <w:sz w:val="20"/>
          <w:szCs w:val="26"/>
        </w:rPr>
        <w:drawing>
          <wp:anchor distT="0" distB="0" distL="114300" distR="114300" simplePos="0" relativeHeight="251659268" behindDoc="0" locked="0" layoutInCell="1" allowOverlap="1" wp14:anchorId="3BCCB35C" wp14:editId="4E6C8689">
            <wp:simplePos x="0" y="0"/>
            <wp:positionH relativeFrom="column">
              <wp:posOffset>755015</wp:posOffset>
            </wp:positionH>
            <wp:positionV relativeFrom="paragraph">
              <wp:posOffset>132715</wp:posOffset>
            </wp:positionV>
            <wp:extent cx="5015230" cy="3987800"/>
            <wp:effectExtent l="0" t="0" r="127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1.jpg"/>
                    <pic:cNvPicPr/>
                  </pic:nvPicPr>
                  <pic:blipFill>
                    <a:blip r:embed="rId9">
                      <a:extLst>
                        <a:ext uri="{28A0092B-C50C-407E-A947-70E740481C1C}">
                          <a14:useLocalDpi xmlns:a14="http://schemas.microsoft.com/office/drawing/2010/main" val="0"/>
                        </a:ext>
                      </a:extLst>
                    </a:blip>
                    <a:stretch>
                      <a:fillRect/>
                    </a:stretch>
                  </pic:blipFill>
                  <pic:spPr>
                    <a:xfrm>
                      <a:off x="0" y="0"/>
                      <a:ext cx="5015230" cy="3987800"/>
                    </a:xfrm>
                    <a:prstGeom prst="rect">
                      <a:avLst/>
                    </a:prstGeom>
                  </pic:spPr>
                </pic:pic>
              </a:graphicData>
            </a:graphic>
            <wp14:sizeRelH relativeFrom="page">
              <wp14:pctWidth>0</wp14:pctWidth>
            </wp14:sizeRelH>
            <wp14:sizeRelV relativeFrom="page">
              <wp14:pctHeight>0</wp14:pctHeight>
            </wp14:sizeRelV>
          </wp:anchor>
        </w:drawing>
      </w:r>
    </w:p>
    <w:p w14:paraId="470362ED" w14:textId="1731F8D0" w:rsidR="00630589" w:rsidRDefault="00630589" w:rsidP="00133D08">
      <w:pPr>
        <w:shd w:val="clear" w:color="auto" w:fill="FFFFFF"/>
        <w:spacing w:after="0" w:line="240" w:lineRule="auto"/>
        <w:jc w:val="both"/>
        <w:textAlignment w:val="baseline"/>
        <w:rPr>
          <w:rFonts w:ascii="Georgia" w:hAnsi="Georgia" w:cs="Times New Roman"/>
          <w:sz w:val="20"/>
          <w:szCs w:val="20"/>
        </w:rPr>
        <w:sectPr w:rsidR="00630589" w:rsidSect="00630589">
          <w:type w:val="continuous"/>
          <w:pgSz w:w="11906" w:h="16838"/>
          <w:pgMar w:top="1418" w:right="849" w:bottom="1560" w:left="851" w:header="426" w:footer="708" w:gutter="0"/>
          <w:cols w:space="284"/>
          <w:docGrid w:linePitch="360"/>
        </w:sectPr>
      </w:pPr>
    </w:p>
    <w:p w14:paraId="1992BCDD" w14:textId="01105543" w:rsidR="00133D08" w:rsidRPr="00133D08" w:rsidRDefault="00133D08" w:rsidP="00133D08">
      <w:pPr>
        <w:shd w:val="clear" w:color="auto" w:fill="FFFFFF"/>
        <w:spacing w:after="0" w:line="240" w:lineRule="auto"/>
        <w:jc w:val="both"/>
        <w:textAlignment w:val="baseline"/>
        <w:rPr>
          <w:rFonts w:ascii="Georgia" w:hAnsi="Georgia" w:cs="Times New Roman"/>
          <w:sz w:val="20"/>
          <w:szCs w:val="20"/>
        </w:rPr>
      </w:pPr>
    </w:p>
    <w:p w14:paraId="6E47062A" w14:textId="307864D2" w:rsidR="00133D08" w:rsidRPr="00133D08" w:rsidRDefault="00133D08" w:rsidP="00133D08">
      <w:pPr>
        <w:shd w:val="clear" w:color="auto" w:fill="FFFFFF"/>
        <w:spacing w:after="0" w:line="240" w:lineRule="auto"/>
        <w:jc w:val="both"/>
        <w:textAlignment w:val="baseline"/>
        <w:rPr>
          <w:rFonts w:ascii="Georgia" w:hAnsi="Georgia" w:cs="Times New Roman"/>
          <w:sz w:val="20"/>
          <w:szCs w:val="20"/>
        </w:rPr>
      </w:pPr>
    </w:p>
    <w:p w14:paraId="7380C2DB" w14:textId="3E29BF05" w:rsidR="00133D08" w:rsidRPr="00133D08" w:rsidRDefault="00133D08" w:rsidP="00133D08">
      <w:pPr>
        <w:pStyle w:val="NormalWeb"/>
        <w:spacing w:before="0" w:beforeAutospacing="0" w:after="0" w:afterAutospacing="0"/>
        <w:jc w:val="both"/>
        <w:rPr>
          <w:rFonts w:ascii="Georgia" w:hAnsi="Georgia"/>
          <w:color w:val="000000" w:themeColor="text1"/>
          <w:sz w:val="20"/>
          <w:szCs w:val="20"/>
        </w:rPr>
      </w:pPr>
    </w:p>
    <w:p w14:paraId="32A56025" w14:textId="34973782" w:rsidR="00133D08" w:rsidRPr="00133D08" w:rsidRDefault="00133D08" w:rsidP="00133D08">
      <w:pPr>
        <w:pStyle w:val="NormalWeb"/>
        <w:spacing w:before="0" w:beforeAutospacing="0" w:after="0" w:afterAutospacing="0"/>
        <w:jc w:val="both"/>
        <w:rPr>
          <w:rFonts w:ascii="Georgia" w:hAnsi="Georgia"/>
          <w:color w:val="000000" w:themeColor="text1"/>
          <w:sz w:val="20"/>
          <w:szCs w:val="20"/>
        </w:rPr>
      </w:pPr>
    </w:p>
    <w:p w14:paraId="7D5D7559" w14:textId="2080FB94" w:rsidR="00133D08" w:rsidRDefault="00133D08" w:rsidP="00133D08">
      <w:pPr>
        <w:spacing w:after="0" w:line="240" w:lineRule="auto"/>
        <w:jc w:val="both"/>
        <w:rPr>
          <w:rFonts w:ascii="Georgia" w:eastAsia="Times New Roman Uni" w:hAnsi="Georgia" w:cs="Times New Roman"/>
          <w:b/>
          <w:sz w:val="20"/>
          <w:szCs w:val="26"/>
        </w:rPr>
      </w:pPr>
    </w:p>
    <w:p w14:paraId="0F4018A3" w14:textId="3748BCA5" w:rsidR="00630589" w:rsidRDefault="00630589" w:rsidP="00133D08">
      <w:pPr>
        <w:spacing w:after="0" w:line="240" w:lineRule="auto"/>
        <w:jc w:val="both"/>
        <w:rPr>
          <w:rFonts w:ascii="Georgia" w:eastAsia="Times New Roman Uni" w:hAnsi="Georgia" w:cs="Times New Roman"/>
          <w:b/>
          <w:sz w:val="20"/>
          <w:szCs w:val="26"/>
        </w:rPr>
      </w:pPr>
    </w:p>
    <w:p w14:paraId="7C79CBFF" w14:textId="6793EF78" w:rsidR="00630589" w:rsidRDefault="00630589" w:rsidP="00133D08">
      <w:pPr>
        <w:spacing w:after="0" w:line="240" w:lineRule="auto"/>
        <w:jc w:val="both"/>
        <w:rPr>
          <w:rFonts w:ascii="Georgia" w:eastAsia="Times New Roman Uni" w:hAnsi="Georgia" w:cs="Times New Roman"/>
          <w:b/>
          <w:sz w:val="20"/>
          <w:szCs w:val="26"/>
        </w:rPr>
      </w:pPr>
    </w:p>
    <w:p w14:paraId="3156B5EC" w14:textId="668DE4B7" w:rsidR="00630589" w:rsidRDefault="00630589" w:rsidP="00133D08">
      <w:pPr>
        <w:spacing w:after="0" w:line="240" w:lineRule="auto"/>
        <w:jc w:val="both"/>
        <w:rPr>
          <w:rFonts w:ascii="Georgia" w:eastAsia="Times New Roman Uni" w:hAnsi="Georgia" w:cs="Times New Roman"/>
          <w:b/>
          <w:sz w:val="20"/>
          <w:szCs w:val="26"/>
        </w:rPr>
      </w:pPr>
    </w:p>
    <w:p w14:paraId="6C8C3358" w14:textId="599AA244" w:rsidR="00630589" w:rsidRDefault="00630589" w:rsidP="00133D08">
      <w:pPr>
        <w:spacing w:after="0" w:line="240" w:lineRule="auto"/>
        <w:jc w:val="both"/>
        <w:rPr>
          <w:rFonts w:ascii="Georgia" w:eastAsia="Times New Roman Uni" w:hAnsi="Georgia" w:cs="Times New Roman"/>
          <w:b/>
          <w:sz w:val="20"/>
          <w:szCs w:val="26"/>
        </w:rPr>
      </w:pPr>
    </w:p>
    <w:p w14:paraId="1C4FE8BE" w14:textId="40A072ED" w:rsidR="00630589" w:rsidRDefault="00630589" w:rsidP="00133D08">
      <w:pPr>
        <w:spacing w:after="0" w:line="240" w:lineRule="auto"/>
        <w:jc w:val="both"/>
        <w:rPr>
          <w:rFonts w:ascii="Georgia" w:eastAsia="Times New Roman Uni" w:hAnsi="Georgia" w:cs="Times New Roman"/>
          <w:b/>
          <w:sz w:val="20"/>
          <w:szCs w:val="26"/>
        </w:rPr>
      </w:pPr>
    </w:p>
    <w:p w14:paraId="6665C6E3" w14:textId="698BD5AB" w:rsidR="00630589" w:rsidRDefault="00630589" w:rsidP="00133D08">
      <w:pPr>
        <w:spacing w:after="0" w:line="240" w:lineRule="auto"/>
        <w:jc w:val="both"/>
        <w:rPr>
          <w:rFonts w:ascii="Georgia" w:eastAsia="Times New Roman Uni" w:hAnsi="Georgia" w:cs="Times New Roman"/>
          <w:b/>
          <w:sz w:val="20"/>
          <w:szCs w:val="26"/>
        </w:rPr>
      </w:pPr>
    </w:p>
    <w:p w14:paraId="3490EDD8" w14:textId="37014073" w:rsidR="00630589" w:rsidRDefault="00630589" w:rsidP="00133D08">
      <w:pPr>
        <w:spacing w:after="0" w:line="240" w:lineRule="auto"/>
        <w:jc w:val="both"/>
        <w:rPr>
          <w:rFonts w:ascii="Georgia" w:eastAsia="Times New Roman Uni" w:hAnsi="Georgia" w:cs="Times New Roman"/>
          <w:b/>
          <w:sz w:val="20"/>
          <w:szCs w:val="26"/>
        </w:rPr>
      </w:pPr>
    </w:p>
    <w:p w14:paraId="46125278" w14:textId="47F2A580" w:rsidR="00630589" w:rsidRDefault="00630589" w:rsidP="00133D08">
      <w:pPr>
        <w:spacing w:after="0" w:line="240" w:lineRule="auto"/>
        <w:jc w:val="both"/>
        <w:rPr>
          <w:rFonts w:ascii="Georgia" w:eastAsia="Times New Roman Uni" w:hAnsi="Georgia" w:cs="Times New Roman"/>
          <w:b/>
          <w:sz w:val="20"/>
          <w:szCs w:val="26"/>
        </w:rPr>
      </w:pPr>
    </w:p>
    <w:p w14:paraId="42C40C85" w14:textId="76212F2B" w:rsidR="00630589" w:rsidRDefault="00630589" w:rsidP="00133D08">
      <w:pPr>
        <w:spacing w:after="0" w:line="240" w:lineRule="auto"/>
        <w:jc w:val="both"/>
        <w:rPr>
          <w:rFonts w:ascii="Georgia" w:eastAsia="Times New Roman Uni" w:hAnsi="Georgia" w:cs="Times New Roman"/>
          <w:b/>
          <w:sz w:val="20"/>
          <w:szCs w:val="26"/>
        </w:rPr>
      </w:pPr>
    </w:p>
    <w:p w14:paraId="721B7131" w14:textId="21D24649" w:rsidR="00630589" w:rsidRDefault="00630589" w:rsidP="00133D08">
      <w:pPr>
        <w:spacing w:after="0" w:line="240" w:lineRule="auto"/>
        <w:jc w:val="both"/>
        <w:rPr>
          <w:rFonts w:ascii="Georgia" w:eastAsia="Times New Roman Uni" w:hAnsi="Georgia" w:cs="Times New Roman"/>
          <w:b/>
          <w:sz w:val="20"/>
          <w:szCs w:val="26"/>
        </w:rPr>
      </w:pPr>
    </w:p>
    <w:p w14:paraId="1ADF1E23" w14:textId="7C93E05B" w:rsidR="00630589" w:rsidRDefault="00630589" w:rsidP="00133D08">
      <w:pPr>
        <w:spacing w:after="0" w:line="240" w:lineRule="auto"/>
        <w:jc w:val="both"/>
        <w:rPr>
          <w:rFonts w:ascii="Georgia" w:eastAsia="Times New Roman Uni" w:hAnsi="Georgia" w:cs="Times New Roman"/>
          <w:b/>
          <w:sz w:val="20"/>
          <w:szCs w:val="26"/>
        </w:rPr>
      </w:pPr>
    </w:p>
    <w:p w14:paraId="5012F360" w14:textId="020F8E82" w:rsidR="00630589" w:rsidRDefault="00630589" w:rsidP="00133D08">
      <w:pPr>
        <w:spacing w:after="0" w:line="240" w:lineRule="auto"/>
        <w:jc w:val="both"/>
        <w:rPr>
          <w:rFonts w:ascii="Georgia" w:eastAsia="Times New Roman Uni" w:hAnsi="Georgia" w:cs="Times New Roman"/>
          <w:b/>
          <w:sz w:val="20"/>
          <w:szCs w:val="26"/>
        </w:rPr>
      </w:pPr>
    </w:p>
    <w:p w14:paraId="29DAC288" w14:textId="4865A2D1" w:rsidR="00630589" w:rsidRDefault="00630589" w:rsidP="00133D08">
      <w:pPr>
        <w:spacing w:after="0" w:line="240" w:lineRule="auto"/>
        <w:jc w:val="both"/>
        <w:rPr>
          <w:rFonts w:ascii="Georgia" w:eastAsia="Times New Roman Uni" w:hAnsi="Georgia" w:cs="Times New Roman"/>
          <w:b/>
          <w:sz w:val="20"/>
          <w:szCs w:val="26"/>
        </w:rPr>
      </w:pPr>
    </w:p>
    <w:p w14:paraId="7E23FA5F" w14:textId="45491588" w:rsidR="00630589" w:rsidRDefault="00630589" w:rsidP="00133D08">
      <w:pPr>
        <w:spacing w:after="0" w:line="240" w:lineRule="auto"/>
        <w:jc w:val="both"/>
        <w:rPr>
          <w:rFonts w:ascii="Georgia" w:eastAsia="Times New Roman Uni" w:hAnsi="Georgia" w:cs="Times New Roman"/>
          <w:b/>
          <w:sz w:val="20"/>
          <w:szCs w:val="26"/>
        </w:rPr>
      </w:pPr>
    </w:p>
    <w:p w14:paraId="1FCBE889" w14:textId="6CA49959" w:rsidR="00630589" w:rsidRDefault="00630589" w:rsidP="00133D08">
      <w:pPr>
        <w:spacing w:after="0" w:line="240" w:lineRule="auto"/>
        <w:jc w:val="both"/>
        <w:rPr>
          <w:rFonts w:ascii="Georgia" w:eastAsia="Times New Roman Uni" w:hAnsi="Georgia" w:cs="Times New Roman"/>
          <w:b/>
          <w:sz w:val="20"/>
          <w:szCs w:val="26"/>
        </w:rPr>
      </w:pPr>
    </w:p>
    <w:p w14:paraId="019BD369" w14:textId="520A2229" w:rsidR="00630589" w:rsidRDefault="00630589" w:rsidP="00133D08">
      <w:pPr>
        <w:spacing w:after="0" w:line="240" w:lineRule="auto"/>
        <w:jc w:val="both"/>
        <w:rPr>
          <w:rFonts w:ascii="Georgia" w:eastAsia="Times New Roman Uni" w:hAnsi="Georgia" w:cs="Times New Roman"/>
          <w:b/>
          <w:sz w:val="20"/>
          <w:szCs w:val="26"/>
        </w:rPr>
      </w:pPr>
    </w:p>
    <w:p w14:paraId="69CD4F84" w14:textId="04707158" w:rsidR="00630589" w:rsidRDefault="00630589" w:rsidP="00133D08">
      <w:pPr>
        <w:spacing w:after="0" w:line="240" w:lineRule="auto"/>
        <w:jc w:val="both"/>
        <w:rPr>
          <w:rFonts w:ascii="Georgia" w:eastAsia="Times New Roman Uni" w:hAnsi="Georgia" w:cs="Times New Roman"/>
          <w:b/>
          <w:sz w:val="20"/>
          <w:szCs w:val="26"/>
        </w:rPr>
      </w:pPr>
    </w:p>
    <w:p w14:paraId="68B8F025" w14:textId="19E1979B" w:rsidR="00630589" w:rsidRDefault="00630589" w:rsidP="00133D08">
      <w:pPr>
        <w:spacing w:after="0" w:line="240" w:lineRule="auto"/>
        <w:jc w:val="both"/>
        <w:rPr>
          <w:rFonts w:ascii="Georgia" w:eastAsia="Times New Roman Uni" w:hAnsi="Georgia" w:cs="Times New Roman"/>
          <w:b/>
          <w:sz w:val="20"/>
          <w:szCs w:val="26"/>
        </w:rPr>
      </w:pPr>
    </w:p>
    <w:p w14:paraId="7E81D8D1" w14:textId="5667BD04" w:rsidR="00630589" w:rsidRDefault="00630589" w:rsidP="00133D08">
      <w:pPr>
        <w:spacing w:after="0" w:line="240" w:lineRule="auto"/>
        <w:jc w:val="both"/>
        <w:rPr>
          <w:rFonts w:ascii="Georgia" w:eastAsia="Times New Roman Uni" w:hAnsi="Georgia" w:cs="Times New Roman"/>
          <w:b/>
          <w:sz w:val="20"/>
          <w:szCs w:val="26"/>
        </w:rPr>
      </w:pPr>
    </w:p>
    <w:p w14:paraId="64CB1C4A" w14:textId="5F093AEB" w:rsidR="00630589" w:rsidRDefault="00630589" w:rsidP="00133D08">
      <w:pPr>
        <w:spacing w:after="0" w:line="240" w:lineRule="auto"/>
        <w:jc w:val="both"/>
        <w:rPr>
          <w:rFonts w:ascii="Georgia" w:eastAsia="Times New Roman Uni" w:hAnsi="Georgia" w:cs="Times New Roman"/>
          <w:b/>
          <w:sz w:val="20"/>
          <w:szCs w:val="26"/>
        </w:rPr>
      </w:pPr>
    </w:p>
    <w:p w14:paraId="002622C4" w14:textId="52106110" w:rsidR="00630589" w:rsidRDefault="00630589" w:rsidP="00133D08">
      <w:pPr>
        <w:spacing w:after="0" w:line="240" w:lineRule="auto"/>
        <w:jc w:val="both"/>
        <w:rPr>
          <w:rFonts w:ascii="Georgia" w:eastAsia="Times New Roman Uni" w:hAnsi="Georgia" w:cs="Times New Roman"/>
          <w:b/>
          <w:sz w:val="20"/>
          <w:szCs w:val="26"/>
        </w:rPr>
      </w:pPr>
    </w:p>
    <w:p w14:paraId="596894EE" w14:textId="1C2648D4" w:rsidR="00630589" w:rsidRDefault="00630589" w:rsidP="00133D08">
      <w:pPr>
        <w:spacing w:after="0" w:line="240" w:lineRule="auto"/>
        <w:jc w:val="both"/>
        <w:rPr>
          <w:rFonts w:ascii="Georgia" w:eastAsia="Times New Roman Uni" w:hAnsi="Georgia" w:cs="Times New Roman"/>
          <w:b/>
          <w:sz w:val="20"/>
          <w:szCs w:val="26"/>
        </w:rPr>
      </w:pPr>
    </w:p>
    <w:p w14:paraId="03C4A2BE" w14:textId="29A40F91" w:rsidR="00630589" w:rsidRDefault="00630589" w:rsidP="00133D08">
      <w:pPr>
        <w:spacing w:after="0" w:line="240" w:lineRule="auto"/>
        <w:jc w:val="both"/>
        <w:rPr>
          <w:rFonts w:ascii="Georgia" w:eastAsia="Times New Roman Uni" w:hAnsi="Georgia" w:cs="Times New Roman"/>
          <w:b/>
          <w:sz w:val="20"/>
          <w:szCs w:val="26"/>
        </w:rPr>
      </w:pPr>
    </w:p>
    <w:p w14:paraId="15F5FE87" w14:textId="19323426" w:rsidR="00630589" w:rsidRDefault="00630589" w:rsidP="00133D08">
      <w:pPr>
        <w:spacing w:after="0" w:line="240" w:lineRule="auto"/>
        <w:jc w:val="both"/>
        <w:rPr>
          <w:rFonts w:ascii="Georgia" w:eastAsia="Times New Roman Uni" w:hAnsi="Georgia" w:cs="Times New Roman"/>
          <w:b/>
          <w:sz w:val="20"/>
          <w:szCs w:val="26"/>
        </w:rPr>
      </w:pPr>
    </w:p>
    <w:p w14:paraId="360744A3" w14:textId="4FE0E8D8" w:rsidR="00630589" w:rsidRDefault="00630589" w:rsidP="00133D08">
      <w:pPr>
        <w:spacing w:after="0" w:line="240" w:lineRule="auto"/>
        <w:jc w:val="both"/>
        <w:rPr>
          <w:rFonts w:ascii="Georgia" w:eastAsia="Times New Roman Uni" w:hAnsi="Georgia" w:cs="Times New Roman"/>
          <w:b/>
          <w:sz w:val="20"/>
          <w:szCs w:val="26"/>
        </w:rPr>
      </w:pPr>
    </w:p>
    <w:p w14:paraId="02519930" w14:textId="0F6E7D70" w:rsidR="00630589" w:rsidRDefault="00630589" w:rsidP="00133D08">
      <w:pPr>
        <w:spacing w:after="0" w:line="240" w:lineRule="auto"/>
        <w:jc w:val="both"/>
        <w:rPr>
          <w:rFonts w:ascii="Georgia" w:eastAsia="Times New Roman Uni" w:hAnsi="Georgia" w:cs="Times New Roman"/>
          <w:b/>
          <w:sz w:val="20"/>
          <w:szCs w:val="26"/>
        </w:rPr>
      </w:pPr>
    </w:p>
    <w:p w14:paraId="1CCEF19B" w14:textId="4A178F77" w:rsidR="00630589" w:rsidRDefault="00630589" w:rsidP="00133D08">
      <w:pPr>
        <w:spacing w:after="0" w:line="240" w:lineRule="auto"/>
        <w:jc w:val="both"/>
        <w:rPr>
          <w:rFonts w:ascii="Georgia" w:eastAsia="Times New Roman Uni" w:hAnsi="Georgia" w:cs="Times New Roman"/>
          <w:b/>
          <w:sz w:val="20"/>
          <w:szCs w:val="26"/>
        </w:rPr>
      </w:pPr>
    </w:p>
    <w:p w14:paraId="13D81409" w14:textId="77777777" w:rsidR="00630589" w:rsidRDefault="00630589" w:rsidP="00630589">
      <w:pPr>
        <w:spacing w:line="360" w:lineRule="auto"/>
        <w:jc w:val="both"/>
        <w:rPr>
          <w:rFonts w:ascii="Georgia" w:hAnsi="Georgia" w:cs="Calibri"/>
          <w:sz w:val="18"/>
          <w:szCs w:val="18"/>
        </w:rPr>
        <w:sectPr w:rsidR="00630589" w:rsidSect="00DE2DB1">
          <w:type w:val="continuous"/>
          <w:pgSz w:w="11906" w:h="16838"/>
          <w:pgMar w:top="1418" w:right="849" w:bottom="1560" w:left="851" w:header="426" w:footer="708" w:gutter="0"/>
          <w:cols w:num="2" w:space="284"/>
          <w:docGrid w:linePitch="360"/>
        </w:sectPr>
      </w:pPr>
    </w:p>
    <w:p w14:paraId="19F28123" w14:textId="77777777" w:rsidR="005079E1" w:rsidRDefault="005079E1" w:rsidP="00630589">
      <w:pPr>
        <w:spacing w:line="360" w:lineRule="auto"/>
        <w:jc w:val="both"/>
        <w:rPr>
          <w:rFonts w:ascii="Georgia" w:hAnsi="Georgia" w:cs="Calibri"/>
          <w:i/>
          <w:iCs/>
          <w:sz w:val="20"/>
          <w:szCs w:val="20"/>
        </w:rPr>
      </w:pPr>
    </w:p>
    <w:p w14:paraId="41A5226C" w14:textId="77777777" w:rsidR="005079E1" w:rsidRDefault="005079E1" w:rsidP="00630589">
      <w:pPr>
        <w:spacing w:line="360" w:lineRule="auto"/>
        <w:jc w:val="both"/>
        <w:rPr>
          <w:rFonts w:ascii="Georgia" w:hAnsi="Georgia" w:cs="Calibri"/>
          <w:i/>
          <w:iCs/>
          <w:sz w:val="20"/>
          <w:szCs w:val="20"/>
        </w:rPr>
      </w:pPr>
    </w:p>
    <w:p w14:paraId="164C263C" w14:textId="77777777" w:rsidR="005079E1" w:rsidRDefault="005079E1" w:rsidP="00630589">
      <w:pPr>
        <w:spacing w:line="360" w:lineRule="auto"/>
        <w:jc w:val="both"/>
        <w:rPr>
          <w:rFonts w:ascii="Georgia" w:hAnsi="Georgia" w:cs="Calibri"/>
          <w:i/>
          <w:iCs/>
          <w:sz w:val="20"/>
          <w:szCs w:val="20"/>
        </w:rPr>
      </w:pPr>
    </w:p>
    <w:p w14:paraId="3D477B6A" w14:textId="77777777" w:rsidR="005079E1" w:rsidRDefault="005079E1" w:rsidP="00630589">
      <w:pPr>
        <w:spacing w:line="360" w:lineRule="auto"/>
        <w:jc w:val="both"/>
        <w:rPr>
          <w:rFonts w:ascii="Georgia" w:hAnsi="Georgia" w:cs="Calibri"/>
          <w:i/>
          <w:iCs/>
          <w:sz w:val="20"/>
          <w:szCs w:val="20"/>
        </w:rPr>
      </w:pPr>
    </w:p>
    <w:p w14:paraId="5EC8F05F" w14:textId="77777777" w:rsidR="005079E1" w:rsidRDefault="005079E1" w:rsidP="00630589">
      <w:pPr>
        <w:spacing w:line="360" w:lineRule="auto"/>
        <w:jc w:val="both"/>
        <w:rPr>
          <w:rFonts w:ascii="Georgia" w:hAnsi="Georgia" w:cs="Calibri"/>
          <w:i/>
          <w:iCs/>
          <w:sz w:val="20"/>
          <w:szCs w:val="20"/>
        </w:rPr>
      </w:pPr>
    </w:p>
    <w:p w14:paraId="4E353BD9" w14:textId="77777777" w:rsidR="005079E1" w:rsidRDefault="005079E1" w:rsidP="00630589">
      <w:pPr>
        <w:spacing w:line="360" w:lineRule="auto"/>
        <w:jc w:val="both"/>
        <w:rPr>
          <w:rFonts w:ascii="Georgia" w:hAnsi="Georgia" w:cs="Calibri"/>
          <w:i/>
          <w:iCs/>
          <w:sz w:val="20"/>
          <w:szCs w:val="20"/>
        </w:rPr>
      </w:pPr>
    </w:p>
    <w:p w14:paraId="3F225F44" w14:textId="5DBA46A6" w:rsidR="00630589" w:rsidRPr="00630589" w:rsidRDefault="00630589" w:rsidP="00617494">
      <w:pPr>
        <w:spacing w:after="0" w:line="240" w:lineRule="auto"/>
        <w:jc w:val="both"/>
        <w:rPr>
          <w:rFonts w:ascii="Georgia" w:eastAsia="Times New Roman" w:hAnsi="Georgia" w:cs="Calibri"/>
          <w:b/>
          <w:bCs/>
          <w:i/>
          <w:iCs/>
          <w:color w:val="000000" w:themeColor="text1"/>
          <w:sz w:val="20"/>
          <w:szCs w:val="20"/>
        </w:rPr>
      </w:pPr>
      <w:r w:rsidRPr="00630589">
        <w:rPr>
          <w:rFonts w:ascii="Georgia" w:hAnsi="Georgia" w:cs="Calibri"/>
          <w:i/>
          <w:iCs/>
          <w:sz w:val="20"/>
          <w:szCs w:val="20"/>
        </w:rPr>
        <w:t>Daily reported COVID-19 cases in Pakistan since the outbreak on 26 February 2020. The graph shows a sub-exponential growth pattern, then an exponential growth pattern, and then a decline phase - flattening the curve for the 153-day data extracted from the COVID.gov database. On day 1 of the epidemic, the number of cases was 2 and on day 153 the number of daily reported cases was 936. These numbers may represent the gap in the unreported or asymptomatic cases in Pakistan. The x-axis corresponds to the days, whereas the y-axis corresponds to the number of cases.</w:t>
      </w:r>
    </w:p>
    <w:p w14:paraId="0FF298F9" w14:textId="77777777" w:rsidR="00630589" w:rsidRDefault="00630589" w:rsidP="00133D08">
      <w:pPr>
        <w:spacing w:after="0" w:line="240" w:lineRule="auto"/>
        <w:jc w:val="both"/>
        <w:rPr>
          <w:rFonts w:ascii="Georgia" w:eastAsia="Times New Roman Uni" w:hAnsi="Georgia" w:cs="Times New Roman"/>
          <w:b/>
          <w:sz w:val="20"/>
          <w:szCs w:val="26"/>
        </w:rPr>
        <w:sectPr w:rsidR="00630589" w:rsidSect="00630589">
          <w:type w:val="continuous"/>
          <w:pgSz w:w="11906" w:h="16838"/>
          <w:pgMar w:top="1418" w:right="849" w:bottom="1560" w:left="851" w:header="426" w:footer="708" w:gutter="0"/>
          <w:cols w:space="284"/>
          <w:docGrid w:linePitch="360"/>
        </w:sectPr>
      </w:pPr>
    </w:p>
    <w:p w14:paraId="04E79F00" w14:textId="5F1DD90A" w:rsidR="00630589" w:rsidRPr="00630589" w:rsidRDefault="00630589" w:rsidP="00133D08">
      <w:pPr>
        <w:spacing w:after="0" w:line="240" w:lineRule="auto"/>
        <w:jc w:val="both"/>
        <w:rPr>
          <w:rFonts w:ascii="Georgia" w:eastAsia="Times New Roman Uni" w:hAnsi="Georgia" w:cs="Times New Roman"/>
          <w:bCs/>
          <w:sz w:val="20"/>
          <w:szCs w:val="26"/>
          <w:u w:val="single"/>
        </w:rPr>
      </w:pPr>
      <w:r w:rsidRPr="00630589">
        <w:rPr>
          <w:rFonts w:ascii="Georgia" w:eastAsia="Times New Roman Uni" w:hAnsi="Georgia" w:cs="Times New Roman"/>
          <w:bCs/>
          <w:sz w:val="20"/>
          <w:szCs w:val="26"/>
          <w:u w:val="single"/>
        </w:rPr>
        <w:lastRenderedPageBreak/>
        <w:t>Testing</w:t>
      </w:r>
    </w:p>
    <w:p w14:paraId="5125D20C" w14:textId="2C4D814B" w:rsidR="00630589" w:rsidRPr="00617494" w:rsidRDefault="00630589" w:rsidP="00630589">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Pr="00630589">
        <w:rPr>
          <w:rFonts w:ascii="Georgia" w:eastAsia="Times New Roman" w:hAnsi="Georgia" w:cs="Times New Roman"/>
          <w:color w:val="000000" w:themeColor="text1"/>
          <w:sz w:val="20"/>
          <w:szCs w:val="20"/>
        </w:rPr>
        <w:t xml:space="preserve">Daily Testing and positive rate among those tested is an important tool to monitor outbreak in any country. Up until 9 July 2020, the percentage of positive results among all tested was 11.8%, with 23,255 tests done. Pakistan has so far conducted 1,909,846 tests / 6.9 tests per thousand people at 134 designated points including both public sector and private facilities. </w:t>
      </w:r>
    </w:p>
    <w:p w14:paraId="2076B4D9" w14:textId="77777777" w:rsidR="00617494" w:rsidRDefault="00630589" w:rsidP="00630589">
      <w:pPr>
        <w:spacing w:after="0" w:line="240" w:lineRule="auto"/>
        <w:jc w:val="both"/>
        <w:rPr>
          <w:rFonts w:ascii="Georgia" w:hAnsi="Georgia" w:cs="Times New Roman"/>
          <w:color w:val="000000"/>
          <w:sz w:val="20"/>
          <w:szCs w:val="20"/>
          <w:shd w:val="clear" w:color="auto" w:fill="FFFFFF"/>
        </w:rPr>
      </w:pPr>
      <w:r>
        <w:rPr>
          <w:rFonts w:ascii="Georgia" w:hAnsi="Georgia" w:cs="Times New Roman"/>
          <w:color w:val="000000"/>
          <w:sz w:val="20"/>
          <w:szCs w:val="20"/>
          <w:shd w:val="clear" w:color="auto" w:fill="FFFFFF"/>
        </w:rPr>
        <w:t xml:space="preserve">    </w:t>
      </w:r>
      <w:r w:rsidRPr="00630589">
        <w:rPr>
          <w:rFonts w:ascii="Georgia" w:hAnsi="Georgia" w:cs="Times New Roman"/>
          <w:color w:val="000000"/>
          <w:sz w:val="20"/>
          <w:szCs w:val="20"/>
          <w:shd w:val="clear" w:color="auto" w:fill="FFFFFF"/>
        </w:rPr>
        <w:t xml:space="preserve">The daily average of percentage positive climbed from an average of 11% in the weeks before the lockdown was lifted, i.e. the second week of May 2020, to a progressive average of 15.4% in the subsequent three weeks, with the highest percentage of 25.2 % in the last week of May. The </w:t>
      </w:r>
    </w:p>
    <w:p w14:paraId="1D159290" w14:textId="77777777" w:rsidR="00617494" w:rsidRDefault="00617494" w:rsidP="00630589">
      <w:pPr>
        <w:spacing w:after="0" w:line="240" w:lineRule="auto"/>
        <w:jc w:val="both"/>
        <w:rPr>
          <w:rFonts w:ascii="Georgia" w:hAnsi="Georgia" w:cs="Times New Roman"/>
          <w:color w:val="000000"/>
          <w:sz w:val="20"/>
          <w:szCs w:val="20"/>
          <w:shd w:val="clear" w:color="auto" w:fill="FFFFFF"/>
        </w:rPr>
      </w:pPr>
    </w:p>
    <w:p w14:paraId="708A2CE7" w14:textId="551A5155" w:rsidR="00630589" w:rsidRPr="00617494" w:rsidRDefault="00630589" w:rsidP="00630589">
      <w:pPr>
        <w:spacing w:after="0" w:line="240" w:lineRule="auto"/>
        <w:jc w:val="both"/>
        <w:rPr>
          <w:rFonts w:ascii="Georgia" w:hAnsi="Georgia" w:cs="Times New Roman"/>
          <w:color w:val="222222"/>
          <w:sz w:val="20"/>
          <w:szCs w:val="20"/>
          <w:shd w:val="clear" w:color="auto" w:fill="FFFFFF"/>
        </w:rPr>
        <w:sectPr w:rsidR="00630589" w:rsidRPr="00617494" w:rsidSect="00DE2DB1">
          <w:type w:val="continuous"/>
          <w:pgSz w:w="11906" w:h="16838"/>
          <w:pgMar w:top="1418" w:right="849" w:bottom="1560" w:left="851" w:header="426" w:footer="708" w:gutter="0"/>
          <w:cols w:num="2" w:space="284"/>
          <w:docGrid w:linePitch="360"/>
        </w:sectPr>
      </w:pPr>
      <w:r w:rsidRPr="00630589">
        <w:rPr>
          <w:rFonts w:ascii="Georgia" w:hAnsi="Georgia" w:cs="Times New Roman"/>
          <w:color w:val="000000"/>
          <w:sz w:val="20"/>
          <w:szCs w:val="20"/>
          <w:shd w:val="clear" w:color="auto" w:fill="FFFFFF"/>
        </w:rPr>
        <w:t>percentage positivity is now on a decline with</w:t>
      </w:r>
      <w:r w:rsidR="001C2DCD">
        <w:rPr>
          <w:rFonts w:ascii="Georgia" w:hAnsi="Georgia" w:cs="Times New Roman"/>
          <w:color w:val="000000"/>
          <w:sz w:val="20"/>
          <w:szCs w:val="20"/>
          <w:shd w:val="clear" w:color="auto" w:fill="FFFFFF"/>
        </w:rPr>
        <w:t>in</w:t>
      </w:r>
      <w:r w:rsidRPr="00630589">
        <w:rPr>
          <w:rFonts w:ascii="Georgia" w:hAnsi="Georgia" w:cs="Times New Roman"/>
          <w:color w:val="000000"/>
          <w:sz w:val="20"/>
          <w:szCs w:val="20"/>
          <w:shd w:val="clear" w:color="auto" w:fill="FFFFFF"/>
        </w:rPr>
        <w:t xml:space="preserve"> the WHO desired value of 4.8% on 27 July 2020. The </w:t>
      </w:r>
      <w:r w:rsidRPr="00630589">
        <w:rPr>
          <w:rFonts w:ascii="Georgia" w:hAnsi="Georgia" w:cs="Times New Roman"/>
          <w:color w:val="222222"/>
          <w:sz w:val="20"/>
          <w:szCs w:val="20"/>
          <w:shd w:val="clear" w:color="auto" w:fill="FFFFFF"/>
        </w:rPr>
        <w:t xml:space="preserve">testing capacity of Pakistan was about 20,000 tests per day, with an average of 12,000 tests conducted and a maximum of 15,000 tests per day in May 2020. </w:t>
      </w:r>
      <w:r w:rsidRPr="00630589">
        <w:rPr>
          <w:rFonts w:ascii="Georgia" w:hAnsi="Georgia" w:cs="Times New Roman"/>
          <w:color w:val="000000"/>
          <w:sz w:val="20"/>
          <w:szCs w:val="20"/>
          <w:shd w:val="clear" w:color="auto" w:fill="FFFFFF"/>
        </w:rPr>
        <w:t xml:space="preserve">The daily </w:t>
      </w:r>
      <w:r w:rsidRPr="00630589">
        <w:rPr>
          <w:rFonts w:ascii="Georgia" w:hAnsi="Georgia" w:cs="Times New Roman"/>
          <w:color w:val="212529"/>
          <w:sz w:val="20"/>
          <w:szCs w:val="20"/>
          <w:shd w:val="clear" w:color="auto" w:fill="FFFFFF"/>
        </w:rPr>
        <w:t>testing capacity was ramped up from almost 15,000 daily tests to an average of 32,000 daily tests in the first half of June 2020, with an average of 21% of percentage positive among those tested.</w:t>
      </w:r>
      <w:r w:rsidRPr="00630589">
        <w:rPr>
          <w:rFonts w:ascii="Georgia" w:eastAsia="Times New Roman" w:hAnsi="Georgia" w:cs="Times New Roman"/>
          <w:color w:val="000000" w:themeColor="text1"/>
          <w:sz w:val="20"/>
          <w:szCs w:val="20"/>
        </w:rPr>
        <w:t xml:space="preserve"> Testing capacity has increased to 71,780 tests per day with 40% utilization. Table 1 below gives the breakdown of testing facilities and daily testing capacity province-wise.</w:t>
      </w:r>
    </w:p>
    <w:p w14:paraId="3D3826B3" w14:textId="77777777" w:rsidR="00630589" w:rsidRDefault="00630589" w:rsidP="00630589">
      <w:pPr>
        <w:spacing w:after="0" w:line="240" w:lineRule="auto"/>
        <w:jc w:val="both"/>
        <w:rPr>
          <w:rFonts w:ascii="Georgia" w:eastAsia="Times New Roman" w:hAnsi="Georgia" w:cs="Times New Roman"/>
          <w:b/>
          <w:bCs/>
          <w:color w:val="000000" w:themeColor="text1"/>
          <w:sz w:val="20"/>
          <w:szCs w:val="20"/>
        </w:rPr>
        <w:sectPr w:rsidR="00630589" w:rsidSect="00630589">
          <w:type w:val="continuous"/>
          <w:pgSz w:w="11906" w:h="16838"/>
          <w:pgMar w:top="1418" w:right="849" w:bottom="1560" w:left="851" w:header="426" w:footer="708" w:gutter="0"/>
          <w:cols w:num="2" w:space="284"/>
          <w:docGrid w:linePitch="360"/>
        </w:sectPr>
      </w:pPr>
    </w:p>
    <w:p w14:paraId="064F7628" w14:textId="77777777" w:rsidR="00630589" w:rsidRDefault="00630589" w:rsidP="00630589">
      <w:pPr>
        <w:spacing w:after="0" w:line="240" w:lineRule="auto"/>
        <w:rPr>
          <w:rFonts w:ascii="Georgia" w:eastAsia="Times New Roman Uni" w:hAnsi="Georgia" w:cs="Times New Roman"/>
          <w:b/>
          <w:sz w:val="20"/>
          <w:szCs w:val="26"/>
        </w:rPr>
      </w:pPr>
    </w:p>
    <w:p w14:paraId="61075FEA" w14:textId="77777777" w:rsidR="00630589" w:rsidRDefault="00630589" w:rsidP="00630589">
      <w:pPr>
        <w:spacing w:after="0" w:line="240" w:lineRule="auto"/>
        <w:jc w:val="center"/>
        <w:rPr>
          <w:rFonts w:ascii="Georgia" w:eastAsia="Times New Roman Uni" w:hAnsi="Georgia" w:cs="Times New Roman"/>
          <w:b/>
          <w:sz w:val="20"/>
          <w:szCs w:val="26"/>
        </w:rPr>
      </w:pPr>
    </w:p>
    <w:p w14:paraId="42F48D12" w14:textId="31749866" w:rsidR="00630589" w:rsidRDefault="00630589" w:rsidP="00630589">
      <w:pPr>
        <w:spacing w:after="0" w:line="240" w:lineRule="auto"/>
        <w:jc w:val="center"/>
        <w:rPr>
          <w:rFonts w:ascii="Georgia" w:eastAsia="Times New Roman Uni" w:hAnsi="Georgia" w:cs="Times New Roman"/>
          <w:b/>
          <w:sz w:val="20"/>
          <w:szCs w:val="26"/>
        </w:rPr>
        <w:sectPr w:rsidR="00630589" w:rsidSect="00DE2DB1">
          <w:type w:val="continuous"/>
          <w:pgSz w:w="11906" w:h="16838"/>
          <w:pgMar w:top="1418" w:right="849" w:bottom="1560" w:left="851" w:header="426" w:footer="708" w:gutter="0"/>
          <w:cols w:num="2" w:space="284"/>
          <w:docGrid w:linePitch="360"/>
        </w:sectPr>
      </w:pPr>
    </w:p>
    <w:p w14:paraId="273FE250" w14:textId="77777777" w:rsidR="00630589" w:rsidRPr="00630589" w:rsidRDefault="00630589" w:rsidP="00630589">
      <w:pPr>
        <w:spacing w:after="0" w:line="240" w:lineRule="auto"/>
        <w:jc w:val="center"/>
        <w:rPr>
          <w:rFonts w:ascii="Georgia" w:eastAsia="Times New Roman" w:hAnsi="Georgia" w:cs="Times New Roman"/>
          <w:bCs/>
          <w:color w:val="000000" w:themeColor="text1"/>
          <w:sz w:val="20"/>
          <w:szCs w:val="20"/>
        </w:rPr>
      </w:pPr>
      <w:r w:rsidRPr="00630589">
        <w:rPr>
          <w:rFonts w:ascii="Georgia" w:eastAsia="Times New Roman Uni" w:hAnsi="Georgia" w:cs="Times New Roman"/>
          <w:b/>
          <w:sz w:val="20"/>
          <w:szCs w:val="20"/>
        </w:rPr>
        <w:t>Table 1.</w:t>
      </w:r>
      <w:r w:rsidRPr="00630589">
        <w:rPr>
          <w:rFonts w:ascii="Georgia" w:eastAsia="Times New Roman Uni" w:hAnsi="Georgia" w:cs="Times New Roman"/>
          <w:bCs/>
          <w:sz w:val="20"/>
          <w:szCs w:val="20"/>
        </w:rPr>
        <w:t xml:space="preserve"> </w:t>
      </w:r>
      <w:r w:rsidRPr="00630589">
        <w:rPr>
          <w:rFonts w:ascii="Georgia" w:eastAsia="Times New Roman" w:hAnsi="Georgia" w:cs="Times New Roman"/>
          <w:bCs/>
          <w:color w:val="000000" w:themeColor="text1"/>
          <w:sz w:val="20"/>
          <w:szCs w:val="20"/>
        </w:rPr>
        <w:t xml:space="preserve">Province-wide breakdown of testing facilities and daily testing capacity </w:t>
      </w:r>
      <w:r w:rsidRPr="00630589">
        <w:rPr>
          <w:rFonts w:ascii="Georgia" w:eastAsia="Times New Roman" w:hAnsi="Georgia" w:cs="Times New Roman"/>
          <w:bCs/>
          <w:color w:val="000000" w:themeColor="text1"/>
          <w:sz w:val="20"/>
          <w:szCs w:val="20"/>
        </w:rPr>
        <w:fldChar w:fldCharType="begin" w:fldLock="1"/>
      </w:r>
      <w:r w:rsidRPr="00630589">
        <w:rPr>
          <w:rFonts w:ascii="Georgia" w:eastAsia="Times New Roman" w:hAnsi="Georgia" w:cs="Times New Roman"/>
          <w:bCs/>
          <w:color w:val="000000" w:themeColor="text1"/>
          <w:sz w:val="20"/>
          <w:szCs w:val="20"/>
        </w:rPr>
        <w:instrText>ADDIN CSL_CITATION {"citationItems":[{"id":"ITEM-1","itemData":{"author":[{"dropping-particle":"","family":"NCOC","given":"","non-dropping-particle":"","parse-names":false,"suffix":""}],"id":"ITEM-1","issue":"July","issued":{"date-parts":[["2020"]]},"title":"NATIONAL COMMAND AND OPERATIONS CENTRE SITUATION REPORT PART – I","type":"report"},"uris":["http://www.mendeley.com/documents/?uuid=bab703d3-2c36-448d-8d1a-2730ed01f97d"]}],"mendeley":{"formattedCitation":"(19)","plainTextFormattedCitation":"(19)","previouslyFormattedCitation":"(19)"},"properties":{"noteIndex":0},"schema":"https://github.com/citation-style-language/schema/raw/master/csl-citation.json"}</w:instrText>
      </w:r>
      <w:r w:rsidRPr="00630589">
        <w:rPr>
          <w:rFonts w:ascii="Georgia" w:eastAsia="Times New Roman" w:hAnsi="Georgia" w:cs="Times New Roman"/>
          <w:bCs/>
          <w:color w:val="000000" w:themeColor="text1"/>
          <w:sz w:val="20"/>
          <w:szCs w:val="20"/>
        </w:rPr>
        <w:fldChar w:fldCharType="separate"/>
      </w:r>
      <w:r w:rsidRPr="00630589">
        <w:rPr>
          <w:rFonts w:ascii="Georgia" w:eastAsia="Times New Roman" w:hAnsi="Georgia" w:cs="Times New Roman"/>
          <w:bCs/>
          <w:noProof/>
          <w:color w:val="000000" w:themeColor="text1"/>
          <w:sz w:val="20"/>
          <w:szCs w:val="20"/>
        </w:rPr>
        <w:t>(19)</w:t>
      </w:r>
      <w:r w:rsidRPr="00630589">
        <w:rPr>
          <w:rFonts w:ascii="Georgia" w:eastAsia="Times New Roman" w:hAnsi="Georgia" w:cs="Times New Roman"/>
          <w:bCs/>
          <w:color w:val="000000" w:themeColor="text1"/>
          <w:sz w:val="20"/>
          <w:szCs w:val="20"/>
        </w:rPr>
        <w:fldChar w:fldCharType="end"/>
      </w:r>
      <w:r w:rsidRPr="00630589">
        <w:rPr>
          <w:rFonts w:ascii="Georgia" w:eastAsia="Times New Roman" w:hAnsi="Georgia" w:cs="Times New Roman"/>
          <w:bCs/>
          <w:color w:val="000000" w:themeColor="text1"/>
          <w:sz w:val="20"/>
          <w:szCs w:val="20"/>
        </w:rPr>
        <w:t>.</w:t>
      </w:r>
    </w:p>
    <w:p w14:paraId="05538D86" w14:textId="20D9F94B" w:rsidR="00630589" w:rsidRDefault="00630589" w:rsidP="00630589">
      <w:pPr>
        <w:spacing w:after="0" w:line="240" w:lineRule="auto"/>
        <w:jc w:val="center"/>
        <w:rPr>
          <w:rFonts w:ascii="Georgia" w:eastAsia="Times New Roman Uni" w:hAnsi="Georgia" w:cs="Times New Roman"/>
          <w:bCs/>
          <w:sz w:val="20"/>
          <w:szCs w:val="26"/>
        </w:rPr>
      </w:pPr>
    </w:p>
    <w:p w14:paraId="0FEA27E1" w14:textId="0654FBFB" w:rsidR="00630589" w:rsidRDefault="00630589" w:rsidP="00630589">
      <w:pPr>
        <w:spacing w:after="0" w:line="240" w:lineRule="auto"/>
        <w:jc w:val="center"/>
        <w:rPr>
          <w:rFonts w:ascii="Georgia" w:eastAsia="Times New Roman Uni" w:hAnsi="Georgia" w:cs="Times New Roman"/>
          <w:bCs/>
          <w:sz w:val="20"/>
          <w:szCs w:val="26"/>
        </w:rPr>
        <w:sectPr w:rsidR="00630589" w:rsidSect="00630589">
          <w:type w:val="continuous"/>
          <w:pgSz w:w="11906" w:h="16838"/>
          <w:pgMar w:top="1418" w:right="849" w:bottom="1560" w:left="851" w:header="426" w:footer="708" w:gutter="0"/>
          <w:cols w:space="284"/>
          <w:docGrid w:linePitch="360"/>
        </w:sectPr>
      </w:pPr>
    </w:p>
    <w:tbl>
      <w:tblPr>
        <w:tblStyle w:val="TableGrid"/>
        <w:tblW w:w="9877" w:type="dxa"/>
        <w:tblInd w:w="308" w:type="dxa"/>
        <w:tblLook w:val="04A0" w:firstRow="1" w:lastRow="0" w:firstColumn="1" w:lastColumn="0" w:noHBand="0" w:noVBand="1"/>
      </w:tblPr>
      <w:tblGrid>
        <w:gridCol w:w="3293"/>
        <w:gridCol w:w="2481"/>
        <w:gridCol w:w="4103"/>
      </w:tblGrid>
      <w:tr w:rsidR="00630589" w14:paraId="04F7B4BA" w14:textId="77777777" w:rsidTr="00630589">
        <w:trPr>
          <w:trHeight w:val="763"/>
        </w:trPr>
        <w:tc>
          <w:tcPr>
            <w:tcW w:w="3293" w:type="dxa"/>
          </w:tcPr>
          <w:p w14:paraId="77188350" w14:textId="77777777" w:rsidR="00630589" w:rsidRPr="0074182B" w:rsidRDefault="00630589" w:rsidP="0074182B">
            <w:pPr>
              <w:rPr>
                <w:rFonts w:ascii="Georgia" w:eastAsia="Times New Roman" w:hAnsi="Georgia" w:cs="Times New Roman"/>
                <w:b/>
                <w:bCs/>
                <w:color w:val="000000" w:themeColor="text1"/>
                <w:sz w:val="20"/>
                <w:szCs w:val="20"/>
              </w:rPr>
            </w:pPr>
            <w:r w:rsidRPr="0074182B">
              <w:rPr>
                <w:rFonts w:ascii="Georgia" w:eastAsia="Times New Roman" w:hAnsi="Georgia" w:cs="Times New Roman"/>
                <w:b/>
                <w:bCs/>
                <w:color w:val="000000" w:themeColor="text1"/>
                <w:sz w:val="20"/>
                <w:szCs w:val="20"/>
              </w:rPr>
              <w:t>Provinces</w:t>
            </w:r>
          </w:p>
        </w:tc>
        <w:tc>
          <w:tcPr>
            <w:tcW w:w="2481" w:type="dxa"/>
          </w:tcPr>
          <w:p w14:paraId="02729970" w14:textId="77777777" w:rsidR="00630589" w:rsidRPr="0074182B" w:rsidRDefault="00630589" w:rsidP="0074182B">
            <w:pPr>
              <w:rPr>
                <w:rFonts w:ascii="Georgia" w:eastAsia="Times New Roman" w:hAnsi="Georgia" w:cs="Times New Roman"/>
                <w:b/>
                <w:bCs/>
                <w:color w:val="000000" w:themeColor="text1"/>
                <w:sz w:val="20"/>
                <w:szCs w:val="20"/>
              </w:rPr>
            </w:pPr>
            <w:r w:rsidRPr="0074182B">
              <w:rPr>
                <w:rFonts w:ascii="Georgia" w:eastAsia="Times New Roman" w:hAnsi="Georgia" w:cs="Times New Roman"/>
                <w:b/>
                <w:bCs/>
                <w:color w:val="000000" w:themeColor="text1"/>
                <w:sz w:val="20"/>
                <w:szCs w:val="20"/>
              </w:rPr>
              <w:t>Labs</w:t>
            </w:r>
          </w:p>
        </w:tc>
        <w:tc>
          <w:tcPr>
            <w:tcW w:w="4103" w:type="dxa"/>
          </w:tcPr>
          <w:p w14:paraId="01751D75" w14:textId="77777777" w:rsidR="00630589" w:rsidRPr="0074182B" w:rsidRDefault="00630589" w:rsidP="0074182B">
            <w:pPr>
              <w:rPr>
                <w:rFonts w:ascii="Georgia" w:eastAsia="Times New Roman" w:hAnsi="Georgia" w:cs="Times New Roman"/>
                <w:b/>
                <w:bCs/>
                <w:color w:val="000000" w:themeColor="text1"/>
                <w:sz w:val="20"/>
                <w:szCs w:val="20"/>
              </w:rPr>
            </w:pPr>
            <w:r w:rsidRPr="0074182B">
              <w:rPr>
                <w:rFonts w:ascii="Georgia" w:eastAsia="Times New Roman" w:hAnsi="Georgia" w:cs="Times New Roman"/>
                <w:b/>
                <w:bCs/>
                <w:color w:val="000000" w:themeColor="text1"/>
                <w:sz w:val="20"/>
                <w:szCs w:val="20"/>
              </w:rPr>
              <w:t>Testing Capacity per day (24hrs)</w:t>
            </w:r>
          </w:p>
        </w:tc>
      </w:tr>
      <w:tr w:rsidR="00630589" w14:paraId="59629726" w14:textId="77777777" w:rsidTr="00630589">
        <w:trPr>
          <w:trHeight w:val="802"/>
        </w:trPr>
        <w:tc>
          <w:tcPr>
            <w:tcW w:w="3293" w:type="dxa"/>
          </w:tcPr>
          <w:p w14:paraId="2DDCF5EB" w14:textId="77777777" w:rsidR="00630589" w:rsidRPr="0074182B" w:rsidRDefault="00630589" w:rsidP="0074182B">
            <w:pPr>
              <w:rPr>
                <w:rFonts w:ascii="Georgia" w:eastAsia="Times New Roman" w:hAnsi="Georgia" w:cs="Times New Roman"/>
                <w:b/>
                <w:bCs/>
                <w:color w:val="000000" w:themeColor="text1"/>
                <w:sz w:val="20"/>
                <w:szCs w:val="20"/>
              </w:rPr>
            </w:pPr>
            <w:r w:rsidRPr="0074182B">
              <w:rPr>
                <w:rFonts w:ascii="Georgia" w:eastAsia="Times New Roman" w:hAnsi="Georgia" w:cs="Times New Roman"/>
                <w:b/>
                <w:bCs/>
                <w:color w:val="000000" w:themeColor="text1"/>
                <w:sz w:val="20"/>
                <w:szCs w:val="20"/>
              </w:rPr>
              <w:t>ICT</w:t>
            </w:r>
          </w:p>
        </w:tc>
        <w:tc>
          <w:tcPr>
            <w:tcW w:w="2481" w:type="dxa"/>
          </w:tcPr>
          <w:p w14:paraId="10D3017C" w14:textId="77777777" w:rsidR="00630589" w:rsidRPr="0074182B" w:rsidRDefault="00630589" w:rsidP="0074182B">
            <w:pPr>
              <w:rPr>
                <w:rFonts w:ascii="Georgia" w:eastAsia="Times New Roman" w:hAnsi="Georgia" w:cs="Times New Roman"/>
                <w:color w:val="000000" w:themeColor="text1"/>
                <w:sz w:val="20"/>
                <w:szCs w:val="20"/>
              </w:rPr>
            </w:pPr>
            <w:r w:rsidRPr="0074182B">
              <w:rPr>
                <w:rFonts w:ascii="Georgia" w:eastAsia="Times New Roman" w:hAnsi="Georgia" w:cs="Times New Roman"/>
                <w:color w:val="000000" w:themeColor="text1"/>
                <w:sz w:val="20"/>
                <w:szCs w:val="20"/>
              </w:rPr>
              <w:t>16</w:t>
            </w:r>
          </w:p>
        </w:tc>
        <w:tc>
          <w:tcPr>
            <w:tcW w:w="4103" w:type="dxa"/>
          </w:tcPr>
          <w:p w14:paraId="09ECB82F" w14:textId="77777777" w:rsidR="00630589" w:rsidRPr="0074182B" w:rsidRDefault="00630589" w:rsidP="0074182B">
            <w:pPr>
              <w:rPr>
                <w:rFonts w:ascii="Georgia" w:eastAsia="Times New Roman" w:hAnsi="Georgia" w:cs="Times New Roman"/>
                <w:color w:val="000000" w:themeColor="text1"/>
                <w:sz w:val="20"/>
                <w:szCs w:val="20"/>
              </w:rPr>
            </w:pPr>
            <w:r w:rsidRPr="0074182B">
              <w:rPr>
                <w:rFonts w:ascii="Georgia" w:eastAsia="Times New Roman" w:hAnsi="Georgia" w:cs="Times New Roman"/>
                <w:color w:val="000000" w:themeColor="text1"/>
                <w:sz w:val="20"/>
                <w:szCs w:val="20"/>
              </w:rPr>
              <w:t>14,800</w:t>
            </w:r>
          </w:p>
        </w:tc>
      </w:tr>
      <w:tr w:rsidR="00630589" w14:paraId="498AADC3" w14:textId="77777777" w:rsidTr="00630589">
        <w:trPr>
          <w:trHeight w:val="763"/>
        </w:trPr>
        <w:tc>
          <w:tcPr>
            <w:tcW w:w="3293" w:type="dxa"/>
          </w:tcPr>
          <w:p w14:paraId="364D6FDC" w14:textId="77777777" w:rsidR="00630589" w:rsidRPr="0074182B" w:rsidRDefault="00630589" w:rsidP="0074182B">
            <w:pPr>
              <w:rPr>
                <w:rFonts w:ascii="Georgia" w:eastAsia="Times New Roman" w:hAnsi="Georgia" w:cs="Times New Roman"/>
                <w:b/>
                <w:bCs/>
                <w:color w:val="000000" w:themeColor="text1"/>
                <w:sz w:val="20"/>
                <w:szCs w:val="20"/>
              </w:rPr>
            </w:pPr>
            <w:r w:rsidRPr="0074182B">
              <w:rPr>
                <w:rFonts w:ascii="Georgia" w:eastAsia="Times New Roman" w:hAnsi="Georgia" w:cs="Times New Roman"/>
                <w:b/>
                <w:bCs/>
                <w:color w:val="000000" w:themeColor="text1"/>
                <w:sz w:val="20"/>
                <w:szCs w:val="20"/>
              </w:rPr>
              <w:t>Punjab</w:t>
            </w:r>
          </w:p>
        </w:tc>
        <w:tc>
          <w:tcPr>
            <w:tcW w:w="2481" w:type="dxa"/>
          </w:tcPr>
          <w:p w14:paraId="53C929B5" w14:textId="77777777" w:rsidR="00630589" w:rsidRPr="0074182B" w:rsidRDefault="00630589" w:rsidP="0074182B">
            <w:pPr>
              <w:rPr>
                <w:rFonts w:ascii="Georgia" w:eastAsia="Times New Roman" w:hAnsi="Georgia" w:cs="Times New Roman"/>
                <w:color w:val="000000" w:themeColor="text1"/>
                <w:sz w:val="20"/>
                <w:szCs w:val="20"/>
              </w:rPr>
            </w:pPr>
            <w:r w:rsidRPr="0074182B">
              <w:rPr>
                <w:rFonts w:ascii="Georgia" w:eastAsia="Times New Roman" w:hAnsi="Georgia" w:cs="Times New Roman"/>
                <w:color w:val="000000" w:themeColor="text1"/>
                <w:sz w:val="20"/>
                <w:szCs w:val="20"/>
              </w:rPr>
              <w:t>34</w:t>
            </w:r>
          </w:p>
        </w:tc>
        <w:tc>
          <w:tcPr>
            <w:tcW w:w="4103" w:type="dxa"/>
          </w:tcPr>
          <w:p w14:paraId="6751D5F9" w14:textId="77777777" w:rsidR="00630589" w:rsidRPr="0074182B" w:rsidRDefault="00630589" w:rsidP="0074182B">
            <w:pPr>
              <w:rPr>
                <w:rFonts w:ascii="Georgia" w:eastAsia="Times New Roman" w:hAnsi="Georgia" w:cs="Times New Roman"/>
                <w:color w:val="000000" w:themeColor="text1"/>
                <w:sz w:val="20"/>
                <w:szCs w:val="20"/>
              </w:rPr>
            </w:pPr>
            <w:r w:rsidRPr="0074182B">
              <w:rPr>
                <w:rFonts w:ascii="Georgia" w:eastAsia="Times New Roman" w:hAnsi="Georgia" w:cs="Times New Roman"/>
                <w:color w:val="000000" w:themeColor="text1"/>
                <w:sz w:val="20"/>
                <w:szCs w:val="20"/>
              </w:rPr>
              <w:t>21,950</w:t>
            </w:r>
          </w:p>
        </w:tc>
      </w:tr>
      <w:tr w:rsidR="00630589" w14:paraId="00FE997D" w14:textId="77777777" w:rsidTr="00630589">
        <w:trPr>
          <w:trHeight w:val="802"/>
        </w:trPr>
        <w:tc>
          <w:tcPr>
            <w:tcW w:w="3293" w:type="dxa"/>
          </w:tcPr>
          <w:p w14:paraId="6838F8CA" w14:textId="77777777" w:rsidR="00630589" w:rsidRPr="0074182B" w:rsidRDefault="00630589" w:rsidP="0074182B">
            <w:pPr>
              <w:rPr>
                <w:rFonts w:ascii="Georgia" w:eastAsia="Times New Roman" w:hAnsi="Georgia" w:cs="Times New Roman"/>
                <w:b/>
                <w:bCs/>
                <w:color w:val="000000" w:themeColor="text1"/>
                <w:sz w:val="20"/>
                <w:szCs w:val="20"/>
              </w:rPr>
            </w:pPr>
            <w:r w:rsidRPr="0074182B">
              <w:rPr>
                <w:rFonts w:ascii="Georgia" w:eastAsia="Times New Roman" w:hAnsi="Georgia" w:cs="Times New Roman"/>
                <w:b/>
                <w:bCs/>
                <w:color w:val="000000" w:themeColor="text1"/>
                <w:sz w:val="20"/>
                <w:szCs w:val="20"/>
              </w:rPr>
              <w:t>Sindh</w:t>
            </w:r>
          </w:p>
        </w:tc>
        <w:tc>
          <w:tcPr>
            <w:tcW w:w="2481" w:type="dxa"/>
          </w:tcPr>
          <w:p w14:paraId="6CAD4D40" w14:textId="77777777" w:rsidR="00630589" w:rsidRPr="0074182B" w:rsidRDefault="00630589" w:rsidP="0074182B">
            <w:pPr>
              <w:rPr>
                <w:rFonts w:ascii="Georgia" w:eastAsia="Times New Roman" w:hAnsi="Georgia" w:cs="Times New Roman"/>
                <w:color w:val="000000" w:themeColor="text1"/>
                <w:sz w:val="20"/>
                <w:szCs w:val="20"/>
              </w:rPr>
            </w:pPr>
            <w:r w:rsidRPr="0074182B">
              <w:rPr>
                <w:rFonts w:ascii="Georgia" w:eastAsia="Times New Roman" w:hAnsi="Georgia" w:cs="Times New Roman"/>
                <w:color w:val="000000" w:themeColor="text1"/>
                <w:sz w:val="20"/>
                <w:szCs w:val="20"/>
              </w:rPr>
              <w:t>26</w:t>
            </w:r>
          </w:p>
        </w:tc>
        <w:tc>
          <w:tcPr>
            <w:tcW w:w="4103" w:type="dxa"/>
          </w:tcPr>
          <w:p w14:paraId="4F79715B" w14:textId="77777777" w:rsidR="00630589" w:rsidRPr="0074182B" w:rsidRDefault="00630589" w:rsidP="0074182B">
            <w:pPr>
              <w:rPr>
                <w:rFonts w:ascii="Georgia" w:eastAsia="Times New Roman" w:hAnsi="Georgia" w:cs="Times New Roman"/>
                <w:color w:val="000000" w:themeColor="text1"/>
                <w:sz w:val="20"/>
                <w:szCs w:val="20"/>
              </w:rPr>
            </w:pPr>
            <w:r w:rsidRPr="0074182B">
              <w:rPr>
                <w:rFonts w:ascii="Georgia" w:eastAsia="Times New Roman" w:hAnsi="Georgia" w:cs="Times New Roman"/>
                <w:color w:val="000000" w:themeColor="text1"/>
                <w:sz w:val="20"/>
                <w:szCs w:val="20"/>
              </w:rPr>
              <w:t>17,700</w:t>
            </w:r>
          </w:p>
        </w:tc>
      </w:tr>
      <w:tr w:rsidR="00630589" w14:paraId="7DC5366F" w14:textId="77777777" w:rsidTr="00630589">
        <w:trPr>
          <w:trHeight w:val="763"/>
        </w:trPr>
        <w:tc>
          <w:tcPr>
            <w:tcW w:w="3293" w:type="dxa"/>
          </w:tcPr>
          <w:p w14:paraId="4252F354" w14:textId="77777777" w:rsidR="00630589" w:rsidRPr="0074182B" w:rsidRDefault="00630589" w:rsidP="0074182B">
            <w:pPr>
              <w:rPr>
                <w:rFonts w:ascii="Georgia" w:eastAsia="Times New Roman" w:hAnsi="Georgia" w:cs="Times New Roman"/>
                <w:b/>
                <w:bCs/>
                <w:color w:val="000000" w:themeColor="text1"/>
                <w:sz w:val="20"/>
                <w:szCs w:val="20"/>
              </w:rPr>
            </w:pPr>
            <w:r w:rsidRPr="0074182B">
              <w:rPr>
                <w:rFonts w:ascii="Georgia" w:eastAsia="Times New Roman" w:hAnsi="Georgia" w:cs="Times New Roman"/>
                <w:b/>
                <w:bCs/>
                <w:color w:val="000000" w:themeColor="text1"/>
                <w:sz w:val="20"/>
                <w:szCs w:val="20"/>
              </w:rPr>
              <w:t>Baluchistan</w:t>
            </w:r>
          </w:p>
        </w:tc>
        <w:tc>
          <w:tcPr>
            <w:tcW w:w="2481" w:type="dxa"/>
          </w:tcPr>
          <w:p w14:paraId="034DA9B9" w14:textId="77777777" w:rsidR="00630589" w:rsidRPr="0074182B" w:rsidRDefault="00630589" w:rsidP="0074182B">
            <w:pPr>
              <w:rPr>
                <w:rFonts w:ascii="Georgia" w:eastAsia="Times New Roman" w:hAnsi="Georgia" w:cs="Times New Roman"/>
                <w:color w:val="000000" w:themeColor="text1"/>
                <w:sz w:val="20"/>
                <w:szCs w:val="20"/>
              </w:rPr>
            </w:pPr>
            <w:r w:rsidRPr="0074182B">
              <w:rPr>
                <w:rFonts w:ascii="Georgia" w:eastAsia="Times New Roman" w:hAnsi="Georgia" w:cs="Times New Roman"/>
                <w:color w:val="000000" w:themeColor="text1"/>
                <w:sz w:val="20"/>
                <w:szCs w:val="20"/>
              </w:rPr>
              <w:t>3</w:t>
            </w:r>
          </w:p>
        </w:tc>
        <w:tc>
          <w:tcPr>
            <w:tcW w:w="4103" w:type="dxa"/>
          </w:tcPr>
          <w:p w14:paraId="5574D2BB" w14:textId="77777777" w:rsidR="00630589" w:rsidRPr="0074182B" w:rsidRDefault="00630589" w:rsidP="0074182B">
            <w:pPr>
              <w:rPr>
                <w:rFonts w:ascii="Georgia" w:eastAsia="Times New Roman" w:hAnsi="Georgia" w:cs="Times New Roman"/>
                <w:color w:val="000000" w:themeColor="text1"/>
                <w:sz w:val="20"/>
                <w:szCs w:val="20"/>
              </w:rPr>
            </w:pPr>
            <w:r w:rsidRPr="0074182B">
              <w:rPr>
                <w:rFonts w:ascii="Georgia" w:eastAsia="Times New Roman" w:hAnsi="Georgia" w:cs="Times New Roman"/>
                <w:color w:val="000000" w:themeColor="text1"/>
                <w:sz w:val="20"/>
                <w:szCs w:val="20"/>
              </w:rPr>
              <w:t>2,200</w:t>
            </w:r>
          </w:p>
        </w:tc>
      </w:tr>
      <w:tr w:rsidR="00630589" w14:paraId="7F1942E2" w14:textId="77777777" w:rsidTr="00630589">
        <w:trPr>
          <w:trHeight w:val="802"/>
        </w:trPr>
        <w:tc>
          <w:tcPr>
            <w:tcW w:w="3293" w:type="dxa"/>
          </w:tcPr>
          <w:p w14:paraId="11C643C0" w14:textId="77777777" w:rsidR="00630589" w:rsidRPr="0074182B" w:rsidRDefault="00630589" w:rsidP="0074182B">
            <w:pPr>
              <w:rPr>
                <w:rFonts w:ascii="Georgia" w:eastAsia="Times New Roman" w:hAnsi="Georgia" w:cs="Times New Roman"/>
                <w:b/>
                <w:bCs/>
                <w:color w:val="000000" w:themeColor="text1"/>
                <w:sz w:val="20"/>
                <w:szCs w:val="20"/>
              </w:rPr>
            </w:pPr>
            <w:r w:rsidRPr="0074182B">
              <w:rPr>
                <w:rFonts w:ascii="Georgia" w:eastAsia="Times New Roman" w:hAnsi="Georgia" w:cs="Times New Roman"/>
                <w:b/>
                <w:bCs/>
                <w:color w:val="000000" w:themeColor="text1"/>
                <w:sz w:val="20"/>
                <w:szCs w:val="20"/>
              </w:rPr>
              <w:t>Gilgit Baltistan</w:t>
            </w:r>
          </w:p>
        </w:tc>
        <w:tc>
          <w:tcPr>
            <w:tcW w:w="2481" w:type="dxa"/>
          </w:tcPr>
          <w:p w14:paraId="7E21E74D" w14:textId="77777777" w:rsidR="00630589" w:rsidRPr="0074182B" w:rsidRDefault="00630589" w:rsidP="0074182B">
            <w:pPr>
              <w:rPr>
                <w:rFonts w:ascii="Georgia" w:eastAsia="Times New Roman" w:hAnsi="Georgia" w:cs="Times New Roman"/>
                <w:color w:val="000000" w:themeColor="text1"/>
                <w:sz w:val="20"/>
                <w:szCs w:val="20"/>
              </w:rPr>
            </w:pPr>
            <w:r w:rsidRPr="0074182B">
              <w:rPr>
                <w:rFonts w:ascii="Georgia" w:eastAsia="Times New Roman" w:hAnsi="Georgia" w:cs="Times New Roman"/>
                <w:color w:val="000000" w:themeColor="text1"/>
                <w:sz w:val="20"/>
                <w:szCs w:val="20"/>
              </w:rPr>
              <w:t>3</w:t>
            </w:r>
          </w:p>
        </w:tc>
        <w:tc>
          <w:tcPr>
            <w:tcW w:w="4103" w:type="dxa"/>
          </w:tcPr>
          <w:p w14:paraId="75B36AE8" w14:textId="77777777" w:rsidR="00630589" w:rsidRPr="0074182B" w:rsidRDefault="00630589" w:rsidP="0074182B">
            <w:pPr>
              <w:rPr>
                <w:rFonts w:ascii="Georgia" w:eastAsia="Times New Roman" w:hAnsi="Georgia" w:cs="Times New Roman"/>
                <w:color w:val="000000" w:themeColor="text1"/>
                <w:sz w:val="20"/>
                <w:szCs w:val="20"/>
              </w:rPr>
            </w:pPr>
            <w:r w:rsidRPr="0074182B">
              <w:rPr>
                <w:rFonts w:ascii="Georgia" w:eastAsia="Times New Roman" w:hAnsi="Georgia" w:cs="Times New Roman"/>
                <w:color w:val="000000" w:themeColor="text1"/>
                <w:sz w:val="20"/>
                <w:szCs w:val="20"/>
              </w:rPr>
              <w:t>500</w:t>
            </w:r>
          </w:p>
        </w:tc>
      </w:tr>
      <w:tr w:rsidR="00630589" w14:paraId="703D1650" w14:textId="77777777" w:rsidTr="00630589">
        <w:trPr>
          <w:trHeight w:val="763"/>
        </w:trPr>
        <w:tc>
          <w:tcPr>
            <w:tcW w:w="3293" w:type="dxa"/>
          </w:tcPr>
          <w:p w14:paraId="0727DB01" w14:textId="77777777" w:rsidR="00630589" w:rsidRPr="0074182B" w:rsidRDefault="00630589" w:rsidP="0074182B">
            <w:pPr>
              <w:rPr>
                <w:rFonts w:ascii="Georgia" w:eastAsia="Times New Roman" w:hAnsi="Georgia" w:cs="Times New Roman"/>
                <w:b/>
                <w:bCs/>
                <w:color w:val="000000" w:themeColor="text1"/>
                <w:sz w:val="20"/>
                <w:szCs w:val="20"/>
              </w:rPr>
            </w:pPr>
            <w:r w:rsidRPr="0074182B">
              <w:rPr>
                <w:rFonts w:ascii="Georgia" w:eastAsia="Times New Roman" w:hAnsi="Georgia" w:cs="Times New Roman"/>
                <w:b/>
                <w:bCs/>
                <w:color w:val="000000" w:themeColor="text1"/>
                <w:sz w:val="20"/>
                <w:szCs w:val="20"/>
              </w:rPr>
              <w:t>KPK</w:t>
            </w:r>
          </w:p>
        </w:tc>
        <w:tc>
          <w:tcPr>
            <w:tcW w:w="2481" w:type="dxa"/>
          </w:tcPr>
          <w:p w14:paraId="1F09756E" w14:textId="77777777" w:rsidR="00630589" w:rsidRPr="0074182B" w:rsidRDefault="00630589" w:rsidP="0074182B">
            <w:pPr>
              <w:rPr>
                <w:rFonts w:ascii="Georgia" w:eastAsia="Times New Roman" w:hAnsi="Georgia" w:cs="Times New Roman"/>
                <w:color w:val="000000" w:themeColor="text1"/>
                <w:sz w:val="20"/>
                <w:szCs w:val="20"/>
              </w:rPr>
            </w:pPr>
            <w:r w:rsidRPr="0074182B">
              <w:rPr>
                <w:rFonts w:ascii="Georgia" w:eastAsia="Times New Roman" w:hAnsi="Georgia" w:cs="Times New Roman"/>
                <w:color w:val="000000" w:themeColor="text1"/>
                <w:sz w:val="20"/>
                <w:szCs w:val="20"/>
              </w:rPr>
              <w:t>17</w:t>
            </w:r>
          </w:p>
        </w:tc>
        <w:tc>
          <w:tcPr>
            <w:tcW w:w="4103" w:type="dxa"/>
          </w:tcPr>
          <w:p w14:paraId="48EABC0D" w14:textId="77777777" w:rsidR="00630589" w:rsidRPr="0074182B" w:rsidRDefault="00630589" w:rsidP="0074182B">
            <w:pPr>
              <w:rPr>
                <w:rFonts w:ascii="Georgia" w:eastAsia="Times New Roman" w:hAnsi="Georgia" w:cs="Times New Roman"/>
                <w:color w:val="000000" w:themeColor="text1"/>
                <w:sz w:val="20"/>
                <w:szCs w:val="20"/>
              </w:rPr>
            </w:pPr>
            <w:r w:rsidRPr="0074182B">
              <w:rPr>
                <w:rFonts w:ascii="Georgia" w:eastAsia="Times New Roman" w:hAnsi="Georgia" w:cs="Times New Roman"/>
                <w:color w:val="000000" w:themeColor="text1"/>
                <w:sz w:val="20"/>
                <w:szCs w:val="20"/>
              </w:rPr>
              <w:t>6,000</w:t>
            </w:r>
          </w:p>
        </w:tc>
      </w:tr>
      <w:tr w:rsidR="00630589" w14:paraId="6A40EF0F" w14:textId="77777777" w:rsidTr="00630589">
        <w:trPr>
          <w:trHeight w:val="763"/>
        </w:trPr>
        <w:tc>
          <w:tcPr>
            <w:tcW w:w="3293" w:type="dxa"/>
          </w:tcPr>
          <w:p w14:paraId="728DE1DD" w14:textId="77777777" w:rsidR="00630589" w:rsidRPr="0074182B" w:rsidRDefault="00630589" w:rsidP="0074182B">
            <w:pPr>
              <w:rPr>
                <w:rFonts w:ascii="Georgia" w:eastAsia="Times New Roman" w:hAnsi="Georgia" w:cs="Times New Roman"/>
                <w:b/>
                <w:bCs/>
                <w:color w:val="000000" w:themeColor="text1"/>
                <w:sz w:val="20"/>
                <w:szCs w:val="20"/>
              </w:rPr>
            </w:pPr>
            <w:r w:rsidRPr="0074182B">
              <w:rPr>
                <w:rFonts w:ascii="Georgia" w:eastAsia="Times New Roman" w:hAnsi="Georgia" w:cs="Times New Roman"/>
                <w:b/>
                <w:bCs/>
                <w:color w:val="000000" w:themeColor="text1"/>
                <w:sz w:val="20"/>
                <w:szCs w:val="20"/>
              </w:rPr>
              <w:t>AJK</w:t>
            </w:r>
          </w:p>
        </w:tc>
        <w:tc>
          <w:tcPr>
            <w:tcW w:w="2481" w:type="dxa"/>
          </w:tcPr>
          <w:p w14:paraId="481EBD37" w14:textId="77777777" w:rsidR="00630589" w:rsidRPr="0074182B" w:rsidRDefault="00630589" w:rsidP="0074182B">
            <w:pPr>
              <w:rPr>
                <w:rFonts w:ascii="Georgia" w:eastAsia="Times New Roman" w:hAnsi="Georgia" w:cs="Times New Roman"/>
                <w:color w:val="000000" w:themeColor="text1"/>
                <w:sz w:val="20"/>
                <w:szCs w:val="20"/>
              </w:rPr>
            </w:pPr>
            <w:r w:rsidRPr="0074182B">
              <w:rPr>
                <w:rFonts w:ascii="Georgia" w:eastAsia="Times New Roman" w:hAnsi="Georgia" w:cs="Times New Roman"/>
                <w:color w:val="000000" w:themeColor="text1"/>
                <w:sz w:val="20"/>
                <w:szCs w:val="20"/>
              </w:rPr>
              <w:t>3</w:t>
            </w:r>
          </w:p>
        </w:tc>
        <w:tc>
          <w:tcPr>
            <w:tcW w:w="4103" w:type="dxa"/>
          </w:tcPr>
          <w:p w14:paraId="5E4DD067" w14:textId="77777777" w:rsidR="00630589" w:rsidRPr="0074182B" w:rsidRDefault="00630589" w:rsidP="0074182B">
            <w:pPr>
              <w:rPr>
                <w:rFonts w:ascii="Georgia" w:eastAsia="Times New Roman" w:hAnsi="Georgia" w:cs="Times New Roman"/>
                <w:color w:val="000000" w:themeColor="text1"/>
                <w:sz w:val="20"/>
                <w:szCs w:val="20"/>
              </w:rPr>
            </w:pPr>
            <w:r w:rsidRPr="0074182B">
              <w:rPr>
                <w:rFonts w:ascii="Georgia" w:eastAsia="Times New Roman" w:hAnsi="Georgia" w:cs="Times New Roman"/>
                <w:color w:val="000000" w:themeColor="text1"/>
                <w:sz w:val="20"/>
                <w:szCs w:val="20"/>
              </w:rPr>
              <w:t>700</w:t>
            </w:r>
          </w:p>
        </w:tc>
      </w:tr>
      <w:tr w:rsidR="00630589" w14:paraId="78C40BF5" w14:textId="77777777" w:rsidTr="00630589">
        <w:trPr>
          <w:trHeight w:val="802"/>
        </w:trPr>
        <w:tc>
          <w:tcPr>
            <w:tcW w:w="3293" w:type="dxa"/>
          </w:tcPr>
          <w:p w14:paraId="58200503" w14:textId="77777777" w:rsidR="00630589" w:rsidRPr="0074182B" w:rsidRDefault="00630589" w:rsidP="0074182B">
            <w:pPr>
              <w:rPr>
                <w:rFonts w:ascii="Georgia" w:eastAsia="Times New Roman" w:hAnsi="Georgia" w:cs="Times New Roman"/>
                <w:b/>
                <w:bCs/>
                <w:color w:val="000000" w:themeColor="text1"/>
                <w:sz w:val="20"/>
                <w:szCs w:val="20"/>
              </w:rPr>
            </w:pPr>
            <w:r w:rsidRPr="0074182B">
              <w:rPr>
                <w:rFonts w:ascii="Georgia" w:eastAsia="Times New Roman" w:hAnsi="Georgia" w:cs="Times New Roman"/>
                <w:b/>
                <w:bCs/>
                <w:color w:val="000000" w:themeColor="text1"/>
                <w:sz w:val="20"/>
                <w:szCs w:val="20"/>
              </w:rPr>
              <w:t xml:space="preserve">Armed Forces+ NDMA </w:t>
            </w:r>
          </w:p>
        </w:tc>
        <w:tc>
          <w:tcPr>
            <w:tcW w:w="2481" w:type="dxa"/>
          </w:tcPr>
          <w:p w14:paraId="5F6D39E0" w14:textId="77777777" w:rsidR="00630589" w:rsidRPr="0074182B" w:rsidRDefault="00630589" w:rsidP="0074182B">
            <w:pPr>
              <w:rPr>
                <w:rFonts w:ascii="Georgia" w:eastAsia="Times New Roman" w:hAnsi="Georgia" w:cs="Times New Roman"/>
                <w:color w:val="000000" w:themeColor="text1"/>
                <w:sz w:val="20"/>
                <w:szCs w:val="20"/>
              </w:rPr>
            </w:pPr>
            <w:r w:rsidRPr="0074182B">
              <w:rPr>
                <w:rFonts w:ascii="Georgia" w:eastAsia="Times New Roman" w:hAnsi="Georgia" w:cs="Times New Roman"/>
                <w:color w:val="000000" w:themeColor="text1"/>
                <w:sz w:val="20"/>
                <w:szCs w:val="20"/>
              </w:rPr>
              <w:t>33</w:t>
            </w:r>
          </w:p>
        </w:tc>
        <w:tc>
          <w:tcPr>
            <w:tcW w:w="4103" w:type="dxa"/>
          </w:tcPr>
          <w:p w14:paraId="7C5234E4" w14:textId="77777777" w:rsidR="00630589" w:rsidRPr="0074182B" w:rsidRDefault="00630589" w:rsidP="0074182B">
            <w:pPr>
              <w:rPr>
                <w:rFonts w:ascii="Georgia" w:eastAsia="Times New Roman" w:hAnsi="Georgia" w:cs="Times New Roman"/>
                <w:color w:val="000000" w:themeColor="text1"/>
                <w:sz w:val="20"/>
                <w:szCs w:val="20"/>
              </w:rPr>
            </w:pPr>
            <w:r w:rsidRPr="0074182B">
              <w:rPr>
                <w:rFonts w:ascii="Georgia" w:eastAsia="Times New Roman" w:hAnsi="Georgia" w:cs="Times New Roman"/>
                <w:color w:val="000000" w:themeColor="text1"/>
                <w:sz w:val="20"/>
                <w:szCs w:val="20"/>
              </w:rPr>
              <w:t>8330 + 3000</w:t>
            </w:r>
          </w:p>
        </w:tc>
      </w:tr>
      <w:tr w:rsidR="00630589" w14:paraId="248D5866" w14:textId="77777777" w:rsidTr="00630589">
        <w:trPr>
          <w:trHeight w:val="802"/>
        </w:trPr>
        <w:tc>
          <w:tcPr>
            <w:tcW w:w="3293" w:type="dxa"/>
          </w:tcPr>
          <w:p w14:paraId="140B9D09" w14:textId="77777777" w:rsidR="00630589" w:rsidRPr="0074182B" w:rsidRDefault="00630589" w:rsidP="0074182B">
            <w:pPr>
              <w:rPr>
                <w:rFonts w:ascii="Georgia" w:eastAsia="Times New Roman" w:hAnsi="Georgia" w:cs="Times New Roman"/>
                <w:b/>
                <w:bCs/>
                <w:color w:val="000000" w:themeColor="text1"/>
                <w:sz w:val="20"/>
                <w:szCs w:val="20"/>
              </w:rPr>
            </w:pPr>
            <w:r w:rsidRPr="0074182B">
              <w:rPr>
                <w:rFonts w:ascii="Georgia" w:eastAsia="Times New Roman" w:hAnsi="Georgia" w:cs="Times New Roman"/>
                <w:b/>
                <w:bCs/>
                <w:color w:val="000000" w:themeColor="text1"/>
                <w:sz w:val="20"/>
                <w:szCs w:val="20"/>
              </w:rPr>
              <w:t>TOTAL</w:t>
            </w:r>
          </w:p>
        </w:tc>
        <w:tc>
          <w:tcPr>
            <w:tcW w:w="2481" w:type="dxa"/>
          </w:tcPr>
          <w:p w14:paraId="1C940C75" w14:textId="77777777" w:rsidR="00630589" w:rsidRPr="0074182B" w:rsidRDefault="00630589" w:rsidP="0074182B">
            <w:pPr>
              <w:rPr>
                <w:rFonts w:ascii="Georgia" w:eastAsia="Times New Roman" w:hAnsi="Georgia" w:cs="Times New Roman"/>
                <w:b/>
                <w:bCs/>
                <w:color w:val="000000" w:themeColor="text1"/>
                <w:sz w:val="20"/>
                <w:szCs w:val="20"/>
              </w:rPr>
            </w:pPr>
            <w:r w:rsidRPr="0074182B">
              <w:rPr>
                <w:rFonts w:ascii="Georgia" w:eastAsia="Times New Roman" w:hAnsi="Georgia" w:cs="Times New Roman"/>
                <w:b/>
                <w:bCs/>
                <w:color w:val="000000" w:themeColor="text1"/>
                <w:sz w:val="20"/>
                <w:szCs w:val="20"/>
              </w:rPr>
              <w:t>134</w:t>
            </w:r>
          </w:p>
        </w:tc>
        <w:tc>
          <w:tcPr>
            <w:tcW w:w="4103" w:type="dxa"/>
          </w:tcPr>
          <w:p w14:paraId="76AEA218" w14:textId="77777777" w:rsidR="00630589" w:rsidRPr="0074182B" w:rsidRDefault="00630589" w:rsidP="0074182B">
            <w:pPr>
              <w:rPr>
                <w:rFonts w:ascii="Georgia" w:eastAsia="Times New Roman" w:hAnsi="Georgia" w:cs="Times New Roman"/>
                <w:b/>
                <w:bCs/>
                <w:color w:val="000000" w:themeColor="text1"/>
                <w:sz w:val="20"/>
                <w:szCs w:val="20"/>
              </w:rPr>
            </w:pPr>
            <w:r w:rsidRPr="0074182B">
              <w:rPr>
                <w:rFonts w:ascii="Georgia" w:eastAsia="Times New Roman" w:hAnsi="Georgia" w:cs="Times New Roman"/>
                <w:b/>
                <w:bCs/>
                <w:color w:val="000000" w:themeColor="text1"/>
                <w:sz w:val="20"/>
                <w:szCs w:val="20"/>
              </w:rPr>
              <w:t>71,780</w:t>
            </w:r>
          </w:p>
        </w:tc>
      </w:tr>
    </w:tbl>
    <w:p w14:paraId="537476BF" w14:textId="7A6D3FCC" w:rsidR="00630589" w:rsidRDefault="00630589" w:rsidP="00630589">
      <w:pPr>
        <w:spacing w:after="0" w:line="240" w:lineRule="auto"/>
        <w:rPr>
          <w:rFonts w:ascii="Georgia" w:eastAsia="Times New Roman Uni" w:hAnsi="Georgia" w:cs="Times New Roman"/>
          <w:bCs/>
          <w:sz w:val="20"/>
          <w:szCs w:val="26"/>
        </w:rPr>
        <w:sectPr w:rsidR="00630589" w:rsidSect="00630589">
          <w:type w:val="continuous"/>
          <w:pgSz w:w="11906" w:h="16838"/>
          <w:pgMar w:top="1418" w:right="849" w:bottom="1560" w:left="851" w:header="426" w:footer="708" w:gutter="0"/>
          <w:cols w:space="284"/>
          <w:docGrid w:linePitch="360"/>
        </w:sectPr>
      </w:pPr>
    </w:p>
    <w:p w14:paraId="3AFE6B6D" w14:textId="5D850743" w:rsidR="00630589" w:rsidRPr="00FA2382" w:rsidRDefault="00630589" w:rsidP="00630589">
      <w:pPr>
        <w:spacing w:after="0" w:line="240" w:lineRule="auto"/>
        <w:rPr>
          <w:rFonts w:ascii="Georgia" w:eastAsia="Times New Roman Uni" w:hAnsi="Georgia" w:cs="Times New Roman"/>
          <w:bCs/>
          <w:sz w:val="20"/>
          <w:szCs w:val="26"/>
        </w:rPr>
      </w:pPr>
    </w:p>
    <w:p w14:paraId="5F9B0E2B" w14:textId="77777777" w:rsidR="00630589" w:rsidRDefault="00630589" w:rsidP="00630589">
      <w:pPr>
        <w:spacing w:after="0" w:line="240" w:lineRule="auto"/>
        <w:jc w:val="both"/>
        <w:rPr>
          <w:rFonts w:ascii="Georgia" w:hAnsi="Georgia" w:cs="Times New Roman"/>
          <w:color w:val="212529"/>
          <w:sz w:val="20"/>
          <w:szCs w:val="20"/>
          <w:shd w:val="clear" w:color="auto" w:fill="FFFFFF"/>
        </w:rPr>
        <w:sectPr w:rsidR="00630589" w:rsidSect="00DE2DB1">
          <w:type w:val="continuous"/>
          <w:pgSz w:w="11906" w:h="16838"/>
          <w:pgMar w:top="1418" w:right="849" w:bottom="1560" w:left="851" w:header="426" w:footer="708" w:gutter="0"/>
          <w:cols w:num="2" w:space="284"/>
          <w:docGrid w:linePitch="360"/>
        </w:sectPr>
      </w:pPr>
    </w:p>
    <w:p w14:paraId="669D1356" w14:textId="60F0D3C8" w:rsidR="00630589" w:rsidRPr="00630589" w:rsidRDefault="00630589" w:rsidP="00630589">
      <w:pPr>
        <w:spacing w:after="0" w:line="240" w:lineRule="auto"/>
        <w:jc w:val="both"/>
        <w:rPr>
          <w:rFonts w:ascii="Georgia" w:hAnsi="Georgia" w:cs="Times New Roman"/>
          <w:color w:val="212529"/>
          <w:sz w:val="20"/>
          <w:szCs w:val="20"/>
          <w:shd w:val="clear" w:color="auto" w:fill="FFFFFF"/>
        </w:rPr>
      </w:pPr>
      <w:r>
        <w:rPr>
          <w:rFonts w:ascii="Georgia" w:hAnsi="Georgia" w:cs="Times New Roman"/>
          <w:color w:val="212529"/>
          <w:sz w:val="20"/>
          <w:szCs w:val="20"/>
          <w:shd w:val="clear" w:color="auto" w:fill="FFFFFF"/>
        </w:rPr>
        <w:t xml:space="preserve">    </w:t>
      </w:r>
      <w:r w:rsidRPr="00630589">
        <w:rPr>
          <w:rFonts w:ascii="Georgia" w:hAnsi="Georgia" w:cs="Times New Roman"/>
          <w:color w:val="212529"/>
          <w:sz w:val="20"/>
          <w:szCs w:val="20"/>
          <w:shd w:val="clear" w:color="auto" w:fill="FFFFFF"/>
        </w:rPr>
        <w:t xml:space="preserve">An average of 6.4 daily tests </w:t>
      </w:r>
      <w:r w:rsidR="001C2DCD">
        <w:rPr>
          <w:rFonts w:ascii="Georgia" w:hAnsi="Georgia" w:cs="Times New Roman"/>
          <w:color w:val="212529"/>
          <w:sz w:val="20"/>
          <w:szCs w:val="20"/>
          <w:shd w:val="clear" w:color="auto" w:fill="FFFFFF"/>
        </w:rPr>
        <w:t>were</w:t>
      </w:r>
      <w:r w:rsidRPr="00630589">
        <w:rPr>
          <w:rFonts w:ascii="Georgia" w:hAnsi="Georgia" w:cs="Times New Roman"/>
          <w:color w:val="212529"/>
          <w:sz w:val="20"/>
          <w:szCs w:val="20"/>
          <w:shd w:val="clear" w:color="auto" w:fill="FFFFFF"/>
        </w:rPr>
        <w:t xml:space="preserve"> conducted for each confirmed case, which makes 0.11 daily tests per thousand population. Pakistan is performing 106 tests per million of the population, with 14.9 cases per million of the population, depicting the extent of testing relative to the scale of the outbreak across the country. The </w:t>
      </w:r>
      <w:r w:rsidRPr="00630589">
        <w:rPr>
          <w:rFonts w:ascii="Georgia" w:hAnsi="Georgia" w:cs="Times New Roman"/>
          <w:color w:val="212529"/>
          <w:sz w:val="20"/>
          <w:szCs w:val="20"/>
          <w:shd w:val="clear" w:color="auto" w:fill="FFFFFF"/>
        </w:rPr>
        <w:t>percentage positivity has shown a decline nationally and, in all provinces, with 4.7 % in ICT, 8.4% in Punjab, 15.6% in Sindh, 15% in KPK, 11.3% in Baluchistan, 1.9% in Gilgit Baltistan, and 6.3% in Azad Jammu and Kashmir up until 27 July 2020. The graphs below show the positivity trends of the national average.</w:t>
      </w:r>
    </w:p>
    <w:p w14:paraId="4D089E80" w14:textId="77777777" w:rsidR="00630589" w:rsidRDefault="00630589" w:rsidP="00133D08">
      <w:pPr>
        <w:spacing w:after="0" w:line="240" w:lineRule="auto"/>
        <w:jc w:val="both"/>
        <w:rPr>
          <w:rFonts w:ascii="Georgia" w:eastAsia="Times New Roman Uni" w:hAnsi="Georgia" w:cs="Times New Roman"/>
          <w:b/>
          <w:sz w:val="20"/>
          <w:szCs w:val="26"/>
        </w:rPr>
        <w:sectPr w:rsidR="00630589" w:rsidSect="00630589">
          <w:type w:val="continuous"/>
          <w:pgSz w:w="11906" w:h="16838"/>
          <w:pgMar w:top="1418" w:right="849" w:bottom="1560" w:left="851" w:header="426" w:footer="708" w:gutter="0"/>
          <w:cols w:num="2" w:space="284"/>
          <w:docGrid w:linePitch="360"/>
        </w:sectPr>
      </w:pPr>
    </w:p>
    <w:p w14:paraId="0EB6A1C6" w14:textId="40501228" w:rsidR="00630589" w:rsidRDefault="00630589" w:rsidP="00630589">
      <w:pPr>
        <w:spacing w:after="0" w:line="240" w:lineRule="auto"/>
        <w:rPr>
          <w:rFonts w:ascii="Georgia" w:eastAsia="Times New Roman Uni" w:hAnsi="Georgia" w:cs="Times New Roman"/>
          <w:b/>
          <w:sz w:val="20"/>
          <w:szCs w:val="26"/>
        </w:rPr>
      </w:pPr>
    </w:p>
    <w:p w14:paraId="4B7302AD" w14:textId="1CCF8353" w:rsidR="00630589" w:rsidRDefault="00630589" w:rsidP="00630589">
      <w:pPr>
        <w:spacing w:after="0" w:line="240" w:lineRule="auto"/>
        <w:rPr>
          <w:rFonts w:ascii="Georgia" w:eastAsia="Times New Roman Uni" w:hAnsi="Georgia" w:cs="Times New Roman"/>
          <w:b/>
          <w:sz w:val="20"/>
          <w:szCs w:val="26"/>
        </w:rPr>
      </w:pPr>
    </w:p>
    <w:p w14:paraId="160B12FD" w14:textId="66AB57FB" w:rsidR="00630589" w:rsidRDefault="00630589" w:rsidP="005079E1">
      <w:pPr>
        <w:spacing w:after="0" w:line="240" w:lineRule="auto"/>
        <w:rPr>
          <w:rFonts w:ascii="Georgia" w:eastAsia="Times New Roman Uni" w:hAnsi="Georgia" w:cs="Times New Roman"/>
          <w:b/>
          <w:sz w:val="20"/>
          <w:szCs w:val="26"/>
        </w:rPr>
        <w:sectPr w:rsidR="00630589" w:rsidSect="00DE2DB1">
          <w:type w:val="continuous"/>
          <w:pgSz w:w="11906" w:h="16838"/>
          <w:pgMar w:top="1418" w:right="849" w:bottom="1560" w:left="851" w:header="426" w:footer="708" w:gutter="0"/>
          <w:cols w:num="2" w:space="284"/>
          <w:docGrid w:linePitch="360"/>
        </w:sectPr>
      </w:pPr>
    </w:p>
    <w:p w14:paraId="2258B150" w14:textId="77777777" w:rsidR="00630589" w:rsidRDefault="00630589" w:rsidP="005079E1">
      <w:pPr>
        <w:spacing w:after="0" w:line="240" w:lineRule="auto"/>
        <w:rPr>
          <w:rFonts w:ascii="Georgia" w:eastAsia="Times New Roman Uni" w:hAnsi="Georgia" w:cs="Times New Roman"/>
          <w:b/>
          <w:sz w:val="20"/>
          <w:szCs w:val="26"/>
        </w:rPr>
      </w:pPr>
    </w:p>
    <w:p w14:paraId="575AFAB0" w14:textId="559E5B09" w:rsidR="00630589" w:rsidRPr="00FA2382" w:rsidRDefault="00630589" w:rsidP="00630589">
      <w:pPr>
        <w:spacing w:after="0" w:line="240" w:lineRule="auto"/>
        <w:jc w:val="center"/>
        <w:rPr>
          <w:rFonts w:ascii="Georgia" w:eastAsia="Times New Roman Uni" w:hAnsi="Georgia" w:cs="Times New Roman"/>
          <w:bCs/>
          <w:sz w:val="20"/>
          <w:szCs w:val="26"/>
        </w:rPr>
      </w:pPr>
      <w:r w:rsidRPr="00F928D2">
        <w:rPr>
          <w:rFonts w:ascii="Georgia" w:eastAsia="Times New Roman Uni" w:hAnsi="Georgia" w:cs="Times New Roman"/>
          <w:b/>
          <w:sz w:val="20"/>
          <w:szCs w:val="26"/>
        </w:rPr>
        <w:t xml:space="preserve">Figure </w:t>
      </w:r>
      <w:r>
        <w:rPr>
          <w:rFonts w:ascii="Georgia" w:eastAsia="Times New Roman Uni" w:hAnsi="Georgia" w:cs="Times New Roman"/>
          <w:b/>
          <w:sz w:val="20"/>
          <w:szCs w:val="26"/>
        </w:rPr>
        <w:t>2</w:t>
      </w:r>
      <w:r w:rsidRPr="00F928D2">
        <w:rPr>
          <w:rFonts w:ascii="Georgia" w:eastAsia="Times New Roman Uni" w:hAnsi="Georgia" w:cs="Times New Roman"/>
          <w:b/>
          <w:sz w:val="20"/>
          <w:szCs w:val="26"/>
        </w:rPr>
        <w:t>.</w:t>
      </w:r>
      <w:r w:rsidRPr="00FA2382">
        <w:rPr>
          <w:rFonts w:ascii="Georgia" w:eastAsia="Times New Roman Uni" w:hAnsi="Georgia" w:cs="Times New Roman"/>
          <w:bCs/>
          <w:sz w:val="20"/>
          <w:szCs w:val="26"/>
        </w:rPr>
        <w:t xml:space="preserve"> </w:t>
      </w:r>
      <w:r>
        <w:rPr>
          <w:rFonts w:ascii="Georgia" w:eastAsia="Times New Roman Uni" w:hAnsi="Georgia" w:cs="Times New Roman"/>
          <w:bCs/>
          <w:sz w:val="20"/>
          <w:szCs w:val="26"/>
        </w:rPr>
        <w:t>Positive rate of COVID-19 cases.</w:t>
      </w:r>
    </w:p>
    <w:p w14:paraId="3FB2A8AA" w14:textId="77777777" w:rsidR="00630589" w:rsidRDefault="00630589" w:rsidP="00133D08">
      <w:pPr>
        <w:spacing w:after="0" w:line="240" w:lineRule="auto"/>
        <w:jc w:val="both"/>
        <w:rPr>
          <w:rFonts w:ascii="Georgia" w:eastAsia="Times New Roman Uni" w:hAnsi="Georgia" w:cs="Times New Roman"/>
          <w:b/>
          <w:sz w:val="20"/>
          <w:szCs w:val="26"/>
        </w:rPr>
      </w:pPr>
    </w:p>
    <w:p w14:paraId="698E29B6" w14:textId="1ED07F5C" w:rsidR="00630589" w:rsidRDefault="00630589" w:rsidP="00133D08">
      <w:pPr>
        <w:spacing w:after="0" w:line="240" w:lineRule="auto"/>
        <w:jc w:val="both"/>
        <w:rPr>
          <w:rFonts w:ascii="Georgia" w:eastAsia="Times New Roman Uni" w:hAnsi="Georgia" w:cs="Times New Roman"/>
          <w:b/>
          <w:sz w:val="20"/>
          <w:szCs w:val="26"/>
        </w:rPr>
        <w:sectPr w:rsidR="00630589" w:rsidSect="00630589">
          <w:type w:val="continuous"/>
          <w:pgSz w:w="11906" w:h="16838"/>
          <w:pgMar w:top="1418" w:right="849" w:bottom="1560" w:left="851" w:header="426" w:footer="708" w:gutter="0"/>
          <w:cols w:space="284"/>
          <w:docGrid w:linePitch="360"/>
        </w:sectPr>
      </w:pPr>
    </w:p>
    <w:p w14:paraId="6048AFAB" w14:textId="1FA597AB" w:rsidR="00630589" w:rsidRDefault="00630589" w:rsidP="00133D08">
      <w:pPr>
        <w:spacing w:after="0" w:line="240" w:lineRule="auto"/>
        <w:jc w:val="both"/>
        <w:rPr>
          <w:rFonts w:ascii="Georgia" w:eastAsia="Times New Roman Uni" w:hAnsi="Georgia" w:cs="Times New Roman"/>
          <w:b/>
          <w:sz w:val="20"/>
          <w:szCs w:val="26"/>
        </w:rPr>
        <w:sectPr w:rsidR="00630589" w:rsidSect="00630589">
          <w:type w:val="continuous"/>
          <w:pgSz w:w="11906" w:h="16838"/>
          <w:pgMar w:top="1418" w:right="849" w:bottom="1560" w:left="851" w:header="426" w:footer="708" w:gutter="0"/>
          <w:cols w:space="284"/>
          <w:docGrid w:linePitch="360"/>
        </w:sectPr>
      </w:pPr>
      <w:r>
        <w:rPr>
          <w:rFonts w:ascii="Georgia" w:eastAsia="Times New Roman Uni" w:hAnsi="Georgia" w:cs="Times New Roman"/>
          <w:b/>
          <w:noProof/>
          <w:sz w:val="20"/>
          <w:szCs w:val="26"/>
        </w:rPr>
        <w:drawing>
          <wp:anchor distT="0" distB="0" distL="114300" distR="114300" simplePos="0" relativeHeight="251660292" behindDoc="0" locked="0" layoutInCell="1" allowOverlap="1" wp14:anchorId="5331F41A" wp14:editId="4DCF9948">
            <wp:simplePos x="0" y="0"/>
            <wp:positionH relativeFrom="column">
              <wp:posOffset>775335</wp:posOffset>
            </wp:positionH>
            <wp:positionV relativeFrom="paragraph">
              <wp:posOffset>79375</wp:posOffset>
            </wp:positionV>
            <wp:extent cx="4973320" cy="4740910"/>
            <wp:effectExtent l="0" t="0" r="5080" b="0"/>
            <wp:wrapSquare wrapText="bothSides"/>
            <wp:docPr id="8" name="Picture 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2.jpg"/>
                    <pic:cNvPicPr/>
                  </pic:nvPicPr>
                  <pic:blipFill>
                    <a:blip r:embed="rId10">
                      <a:extLst>
                        <a:ext uri="{28A0092B-C50C-407E-A947-70E740481C1C}">
                          <a14:useLocalDpi xmlns:a14="http://schemas.microsoft.com/office/drawing/2010/main" val="0"/>
                        </a:ext>
                      </a:extLst>
                    </a:blip>
                    <a:stretch>
                      <a:fillRect/>
                    </a:stretch>
                  </pic:blipFill>
                  <pic:spPr>
                    <a:xfrm>
                      <a:off x="0" y="0"/>
                      <a:ext cx="4973320" cy="4740910"/>
                    </a:xfrm>
                    <a:prstGeom prst="rect">
                      <a:avLst/>
                    </a:prstGeom>
                  </pic:spPr>
                </pic:pic>
              </a:graphicData>
            </a:graphic>
            <wp14:sizeRelH relativeFrom="page">
              <wp14:pctWidth>0</wp14:pctWidth>
            </wp14:sizeRelH>
            <wp14:sizeRelV relativeFrom="page">
              <wp14:pctHeight>0</wp14:pctHeight>
            </wp14:sizeRelV>
          </wp:anchor>
        </w:drawing>
      </w:r>
    </w:p>
    <w:p w14:paraId="4E81217D" w14:textId="64328FCF" w:rsidR="00630589" w:rsidRDefault="00630589" w:rsidP="00133D08">
      <w:pPr>
        <w:spacing w:after="0" w:line="240" w:lineRule="auto"/>
        <w:jc w:val="both"/>
        <w:rPr>
          <w:rFonts w:ascii="Georgia" w:eastAsia="Times New Roman Uni" w:hAnsi="Georgia" w:cs="Times New Roman"/>
          <w:b/>
          <w:sz w:val="20"/>
          <w:szCs w:val="26"/>
        </w:rPr>
      </w:pPr>
    </w:p>
    <w:p w14:paraId="02C3D5CA" w14:textId="2DED54D7" w:rsidR="00630589" w:rsidRDefault="00630589" w:rsidP="00133D08">
      <w:pPr>
        <w:spacing w:after="0" w:line="240" w:lineRule="auto"/>
        <w:jc w:val="both"/>
        <w:rPr>
          <w:rFonts w:ascii="Georgia" w:eastAsia="Times New Roman Uni" w:hAnsi="Georgia" w:cs="Times New Roman"/>
          <w:b/>
          <w:sz w:val="20"/>
          <w:szCs w:val="26"/>
        </w:rPr>
      </w:pPr>
    </w:p>
    <w:p w14:paraId="04DC8744" w14:textId="1B3DE6F0" w:rsidR="00630589" w:rsidRDefault="00630589" w:rsidP="00133D08">
      <w:pPr>
        <w:spacing w:after="0" w:line="240" w:lineRule="auto"/>
        <w:jc w:val="both"/>
        <w:rPr>
          <w:rFonts w:ascii="Georgia" w:eastAsia="Times New Roman Uni" w:hAnsi="Georgia" w:cs="Times New Roman"/>
          <w:b/>
          <w:sz w:val="20"/>
          <w:szCs w:val="26"/>
        </w:rPr>
      </w:pPr>
    </w:p>
    <w:p w14:paraId="30D1579C" w14:textId="6A1ACE04" w:rsidR="00630589" w:rsidRDefault="00630589" w:rsidP="00133D08">
      <w:pPr>
        <w:spacing w:after="0" w:line="240" w:lineRule="auto"/>
        <w:jc w:val="both"/>
        <w:rPr>
          <w:rFonts w:ascii="Georgia" w:eastAsia="Times New Roman Uni" w:hAnsi="Georgia" w:cs="Times New Roman"/>
          <w:b/>
          <w:sz w:val="20"/>
          <w:szCs w:val="26"/>
        </w:rPr>
      </w:pPr>
    </w:p>
    <w:p w14:paraId="215E6132" w14:textId="3CC38AAA" w:rsidR="00630589" w:rsidRDefault="00630589" w:rsidP="00133D08">
      <w:pPr>
        <w:spacing w:after="0" w:line="240" w:lineRule="auto"/>
        <w:jc w:val="both"/>
        <w:rPr>
          <w:rFonts w:ascii="Georgia" w:eastAsia="Times New Roman Uni" w:hAnsi="Georgia" w:cs="Times New Roman"/>
          <w:b/>
          <w:sz w:val="20"/>
          <w:szCs w:val="26"/>
        </w:rPr>
      </w:pPr>
    </w:p>
    <w:p w14:paraId="34AB6AE2" w14:textId="2F3032C0" w:rsidR="00630589" w:rsidRDefault="00630589" w:rsidP="00133D08">
      <w:pPr>
        <w:spacing w:after="0" w:line="240" w:lineRule="auto"/>
        <w:jc w:val="both"/>
        <w:rPr>
          <w:rFonts w:ascii="Georgia" w:eastAsia="Times New Roman Uni" w:hAnsi="Georgia" w:cs="Times New Roman"/>
          <w:b/>
          <w:sz w:val="20"/>
          <w:szCs w:val="26"/>
        </w:rPr>
      </w:pPr>
    </w:p>
    <w:p w14:paraId="6717B0A3" w14:textId="12E04299" w:rsidR="00630589" w:rsidRDefault="00630589" w:rsidP="00133D08">
      <w:pPr>
        <w:spacing w:after="0" w:line="240" w:lineRule="auto"/>
        <w:jc w:val="both"/>
        <w:rPr>
          <w:rFonts w:ascii="Georgia" w:eastAsia="Times New Roman Uni" w:hAnsi="Georgia" w:cs="Times New Roman"/>
          <w:b/>
          <w:sz w:val="20"/>
          <w:szCs w:val="26"/>
        </w:rPr>
      </w:pPr>
    </w:p>
    <w:p w14:paraId="406791D8" w14:textId="6052D007" w:rsidR="00630589" w:rsidRDefault="00630589" w:rsidP="00133D08">
      <w:pPr>
        <w:spacing w:after="0" w:line="240" w:lineRule="auto"/>
        <w:jc w:val="both"/>
        <w:rPr>
          <w:rFonts w:ascii="Georgia" w:eastAsia="Times New Roman Uni" w:hAnsi="Georgia" w:cs="Times New Roman"/>
          <w:b/>
          <w:sz w:val="20"/>
          <w:szCs w:val="26"/>
        </w:rPr>
      </w:pPr>
    </w:p>
    <w:p w14:paraId="64037E19" w14:textId="750971F3" w:rsidR="00630589" w:rsidRDefault="00630589" w:rsidP="00133D08">
      <w:pPr>
        <w:spacing w:after="0" w:line="240" w:lineRule="auto"/>
        <w:jc w:val="both"/>
        <w:rPr>
          <w:rFonts w:ascii="Georgia" w:eastAsia="Times New Roman Uni" w:hAnsi="Georgia" w:cs="Times New Roman"/>
          <w:b/>
          <w:sz w:val="20"/>
          <w:szCs w:val="26"/>
        </w:rPr>
      </w:pPr>
    </w:p>
    <w:p w14:paraId="06657490" w14:textId="7D356065" w:rsidR="00630589" w:rsidRDefault="00630589" w:rsidP="00133D08">
      <w:pPr>
        <w:spacing w:after="0" w:line="240" w:lineRule="auto"/>
        <w:jc w:val="both"/>
        <w:rPr>
          <w:rFonts w:ascii="Georgia" w:eastAsia="Times New Roman Uni" w:hAnsi="Georgia" w:cs="Times New Roman"/>
          <w:b/>
          <w:sz w:val="20"/>
          <w:szCs w:val="26"/>
        </w:rPr>
      </w:pPr>
    </w:p>
    <w:p w14:paraId="03C009B7" w14:textId="7941713E" w:rsidR="00630589" w:rsidRDefault="00630589" w:rsidP="00133D08">
      <w:pPr>
        <w:spacing w:after="0" w:line="240" w:lineRule="auto"/>
        <w:jc w:val="both"/>
        <w:rPr>
          <w:rFonts w:ascii="Georgia" w:eastAsia="Times New Roman Uni" w:hAnsi="Georgia" w:cs="Times New Roman"/>
          <w:b/>
          <w:sz w:val="20"/>
          <w:szCs w:val="26"/>
        </w:rPr>
      </w:pPr>
    </w:p>
    <w:p w14:paraId="5EA24777" w14:textId="129C8875" w:rsidR="00630589" w:rsidRDefault="00630589" w:rsidP="00133D08">
      <w:pPr>
        <w:spacing w:after="0" w:line="240" w:lineRule="auto"/>
        <w:jc w:val="both"/>
        <w:rPr>
          <w:rFonts w:ascii="Georgia" w:eastAsia="Times New Roman Uni" w:hAnsi="Georgia" w:cs="Times New Roman"/>
          <w:b/>
          <w:sz w:val="20"/>
          <w:szCs w:val="26"/>
        </w:rPr>
      </w:pPr>
    </w:p>
    <w:p w14:paraId="1A2BBD62" w14:textId="1B0D1A04" w:rsidR="00630589" w:rsidRDefault="00630589" w:rsidP="00133D08">
      <w:pPr>
        <w:spacing w:after="0" w:line="240" w:lineRule="auto"/>
        <w:jc w:val="both"/>
        <w:rPr>
          <w:rFonts w:ascii="Georgia" w:eastAsia="Times New Roman Uni" w:hAnsi="Georgia" w:cs="Times New Roman"/>
          <w:b/>
          <w:sz w:val="20"/>
          <w:szCs w:val="26"/>
        </w:rPr>
      </w:pPr>
    </w:p>
    <w:p w14:paraId="60ABD4E2" w14:textId="3B12BC3E" w:rsidR="00630589" w:rsidRDefault="00630589" w:rsidP="00133D08">
      <w:pPr>
        <w:spacing w:after="0" w:line="240" w:lineRule="auto"/>
        <w:jc w:val="both"/>
        <w:rPr>
          <w:rFonts w:ascii="Georgia" w:eastAsia="Times New Roman Uni" w:hAnsi="Georgia" w:cs="Times New Roman"/>
          <w:b/>
          <w:sz w:val="20"/>
          <w:szCs w:val="26"/>
        </w:rPr>
      </w:pPr>
    </w:p>
    <w:p w14:paraId="58CC5DB4" w14:textId="3333B1A9" w:rsidR="00630589" w:rsidRDefault="00630589" w:rsidP="00133D08">
      <w:pPr>
        <w:spacing w:after="0" w:line="240" w:lineRule="auto"/>
        <w:jc w:val="both"/>
        <w:rPr>
          <w:rFonts w:ascii="Georgia" w:eastAsia="Times New Roman Uni" w:hAnsi="Georgia" w:cs="Times New Roman"/>
          <w:b/>
          <w:sz w:val="20"/>
          <w:szCs w:val="26"/>
        </w:rPr>
      </w:pPr>
    </w:p>
    <w:p w14:paraId="6133701E" w14:textId="0D6112EE" w:rsidR="00630589" w:rsidRDefault="00630589" w:rsidP="00133D08">
      <w:pPr>
        <w:spacing w:after="0" w:line="240" w:lineRule="auto"/>
        <w:jc w:val="both"/>
        <w:rPr>
          <w:rFonts w:ascii="Georgia" w:eastAsia="Times New Roman Uni" w:hAnsi="Georgia" w:cs="Times New Roman"/>
          <w:b/>
          <w:sz w:val="20"/>
          <w:szCs w:val="26"/>
        </w:rPr>
      </w:pPr>
    </w:p>
    <w:p w14:paraId="601FFABE" w14:textId="45E33366" w:rsidR="00630589" w:rsidRDefault="00630589" w:rsidP="00133D08">
      <w:pPr>
        <w:spacing w:after="0" w:line="240" w:lineRule="auto"/>
        <w:jc w:val="both"/>
        <w:rPr>
          <w:rFonts w:ascii="Georgia" w:eastAsia="Times New Roman Uni" w:hAnsi="Georgia" w:cs="Times New Roman"/>
          <w:b/>
          <w:sz w:val="20"/>
          <w:szCs w:val="26"/>
        </w:rPr>
      </w:pPr>
    </w:p>
    <w:p w14:paraId="3837AADE" w14:textId="4AA2E62F" w:rsidR="00630589" w:rsidRDefault="00630589" w:rsidP="00133D08">
      <w:pPr>
        <w:spacing w:after="0" w:line="240" w:lineRule="auto"/>
        <w:jc w:val="both"/>
        <w:rPr>
          <w:rFonts w:ascii="Georgia" w:eastAsia="Times New Roman Uni" w:hAnsi="Georgia" w:cs="Times New Roman"/>
          <w:b/>
          <w:sz w:val="20"/>
          <w:szCs w:val="26"/>
        </w:rPr>
      </w:pPr>
    </w:p>
    <w:p w14:paraId="66656340" w14:textId="5A9D87B5" w:rsidR="00630589" w:rsidRDefault="00630589" w:rsidP="00133D08">
      <w:pPr>
        <w:spacing w:after="0" w:line="240" w:lineRule="auto"/>
        <w:jc w:val="both"/>
        <w:rPr>
          <w:rFonts w:ascii="Georgia" w:eastAsia="Times New Roman Uni" w:hAnsi="Georgia" w:cs="Times New Roman"/>
          <w:b/>
          <w:sz w:val="20"/>
          <w:szCs w:val="26"/>
        </w:rPr>
      </w:pPr>
    </w:p>
    <w:p w14:paraId="686C1573" w14:textId="157FCFCC" w:rsidR="00630589" w:rsidRDefault="00630589" w:rsidP="00133D08">
      <w:pPr>
        <w:spacing w:after="0" w:line="240" w:lineRule="auto"/>
        <w:jc w:val="both"/>
        <w:rPr>
          <w:rFonts w:ascii="Georgia" w:eastAsia="Times New Roman Uni" w:hAnsi="Georgia" w:cs="Times New Roman"/>
          <w:b/>
          <w:sz w:val="20"/>
          <w:szCs w:val="26"/>
        </w:rPr>
      </w:pPr>
    </w:p>
    <w:p w14:paraId="6353719D" w14:textId="133A9032" w:rsidR="00630589" w:rsidRDefault="00630589" w:rsidP="00133D08">
      <w:pPr>
        <w:spacing w:after="0" w:line="240" w:lineRule="auto"/>
        <w:jc w:val="both"/>
        <w:rPr>
          <w:rFonts w:ascii="Georgia" w:eastAsia="Times New Roman Uni" w:hAnsi="Georgia" w:cs="Times New Roman"/>
          <w:b/>
          <w:sz w:val="20"/>
          <w:szCs w:val="26"/>
        </w:rPr>
      </w:pPr>
    </w:p>
    <w:p w14:paraId="48BA80D1" w14:textId="35ECA3AC" w:rsidR="00630589" w:rsidRDefault="00630589" w:rsidP="00133D08">
      <w:pPr>
        <w:spacing w:after="0" w:line="240" w:lineRule="auto"/>
        <w:jc w:val="both"/>
        <w:rPr>
          <w:rFonts w:ascii="Georgia" w:eastAsia="Times New Roman Uni" w:hAnsi="Georgia" w:cs="Times New Roman"/>
          <w:b/>
          <w:sz w:val="20"/>
          <w:szCs w:val="26"/>
        </w:rPr>
      </w:pPr>
    </w:p>
    <w:p w14:paraId="524FDDD7" w14:textId="5CFE7192" w:rsidR="00630589" w:rsidRDefault="00630589" w:rsidP="00133D08">
      <w:pPr>
        <w:spacing w:after="0" w:line="240" w:lineRule="auto"/>
        <w:jc w:val="both"/>
        <w:rPr>
          <w:rFonts w:ascii="Georgia" w:eastAsia="Times New Roman Uni" w:hAnsi="Georgia" w:cs="Times New Roman"/>
          <w:b/>
          <w:sz w:val="20"/>
          <w:szCs w:val="26"/>
        </w:rPr>
      </w:pPr>
    </w:p>
    <w:p w14:paraId="2857E088" w14:textId="4E4D89DD" w:rsidR="00630589" w:rsidRDefault="00630589" w:rsidP="00133D08">
      <w:pPr>
        <w:spacing w:after="0" w:line="240" w:lineRule="auto"/>
        <w:jc w:val="both"/>
        <w:rPr>
          <w:rFonts w:ascii="Georgia" w:eastAsia="Times New Roman Uni" w:hAnsi="Georgia" w:cs="Times New Roman"/>
          <w:b/>
          <w:sz w:val="20"/>
          <w:szCs w:val="26"/>
        </w:rPr>
      </w:pPr>
    </w:p>
    <w:p w14:paraId="0FAEAF91" w14:textId="3B91FDB5" w:rsidR="00630589" w:rsidRDefault="00630589" w:rsidP="00133D08">
      <w:pPr>
        <w:spacing w:after="0" w:line="240" w:lineRule="auto"/>
        <w:jc w:val="both"/>
        <w:rPr>
          <w:rFonts w:ascii="Georgia" w:eastAsia="Times New Roman Uni" w:hAnsi="Georgia" w:cs="Times New Roman"/>
          <w:b/>
          <w:sz w:val="20"/>
          <w:szCs w:val="26"/>
        </w:rPr>
      </w:pPr>
    </w:p>
    <w:p w14:paraId="6ABECCC9" w14:textId="34C33887" w:rsidR="00630589" w:rsidRDefault="00630589" w:rsidP="00133D08">
      <w:pPr>
        <w:spacing w:after="0" w:line="240" w:lineRule="auto"/>
        <w:jc w:val="both"/>
        <w:rPr>
          <w:rFonts w:ascii="Georgia" w:eastAsia="Times New Roman Uni" w:hAnsi="Georgia" w:cs="Times New Roman"/>
          <w:b/>
          <w:sz w:val="20"/>
          <w:szCs w:val="26"/>
        </w:rPr>
      </w:pPr>
    </w:p>
    <w:p w14:paraId="405C5009" w14:textId="30773D91" w:rsidR="00630589" w:rsidRDefault="00630589" w:rsidP="00133D08">
      <w:pPr>
        <w:spacing w:after="0" w:line="240" w:lineRule="auto"/>
        <w:jc w:val="both"/>
        <w:rPr>
          <w:rFonts w:ascii="Georgia" w:eastAsia="Times New Roman Uni" w:hAnsi="Georgia" w:cs="Times New Roman"/>
          <w:b/>
          <w:sz w:val="20"/>
          <w:szCs w:val="26"/>
        </w:rPr>
      </w:pPr>
    </w:p>
    <w:p w14:paraId="6981A469" w14:textId="2D8D4DF3" w:rsidR="00630589" w:rsidRDefault="00630589" w:rsidP="00133D08">
      <w:pPr>
        <w:spacing w:after="0" w:line="240" w:lineRule="auto"/>
        <w:jc w:val="both"/>
        <w:rPr>
          <w:rFonts w:ascii="Georgia" w:eastAsia="Times New Roman Uni" w:hAnsi="Georgia" w:cs="Times New Roman"/>
          <w:b/>
          <w:sz w:val="20"/>
          <w:szCs w:val="26"/>
        </w:rPr>
      </w:pPr>
    </w:p>
    <w:p w14:paraId="20F43C25" w14:textId="54B41B40" w:rsidR="00630589" w:rsidRDefault="00630589" w:rsidP="00133D08">
      <w:pPr>
        <w:spacing w:after="0" w:line="240" w:lineRule="auto"/>
        <w:jc w:val="both"/>
        <w:rPr>
          <w:rFonts w:ascii="Georgia" w:eastAsia="Times New Roman Uni" w:hAnsi="Georgia" w:cs="Times New Roman"/>
          <w:b/>
          <w:sz w:val="20"/>
          <w:szCs w:val="26"/>
        </w:rPr>
      </w:pPr>
    </w:p>
    <w:p w14:paraId="1C864EDA" w14:textId="678BCA8C" w:rsidR="00630589" w:rsidRDefault="00630589" w:rsidP="00133D08">
      <w:pPr>
        <w:spacing w:after="0" w:line="240" w:lineRule="auto"/>
        <w:jc w:val="both"/>
        <w:rPr>
          <w:rFonts w:ascii="Georgia" w:eastAsia="Times New Roman Uni" w:hAnsi="Georgia" w:cs="Times New Roman"/>
          <w:b/>
          <w:sz w:val="20"/>
          <w:szCs w:val="26"/>
        </w:rPr>
      </w:pPr>
    </w:p>
    <w:p w14:paraId="78E65664" w14:textId="378D2BFF" w:rsidR="00630589" w:rsidRDefault="00630589" w:rsidP="00133D08">
      <w:pPr>
        <w:spacing w:after="0" w:line="240" w:lineRule="auto"/>
        <w:jc w:val="both"/>
        <w:rPr>
          <w:rFonts w:ascii="Georgia" w:eastAsia="Times New Roman Uni" w:hAnsi="Georgia" w:cs="Times New Roman"/>
          <w:b/>
          <w:sz w:val="20"/>
          <w:szCs w:val="26"/>
        </w:rPr>
      </w:pPr>
    </w:p>
    <w:p w14:paraId="3DDD9E3E" w14:textId="7A0C8ABC" w:rsidR="00630589" w:rsidRDefault="00630589" w:rsidP="00133D08">
      <w:pPr>
        <w:spacing w:after="0" w:line="240" w:lineRule="auto"/>
        <w:jc w:val="both"/>
        <w:rPr>
          <w:rFonts w:ascii="Georgia" w:eastAsia="Times New Roman Uni" w:hAnsi="Georgia" w:cs="Times New Roman"/>
          <w:b/>
          <w:sz w:val="20"/>
          <w:szCs w:val="26"/>
        </w:rPr>
      </w:pPr>
    </w:p>
    <w:p w14:paraId="4E3342CF" w14:textId="1F96EA6D" w:rsidR="00630589" w:rsidRDefault="00630589" w:rsidP="00133D08">
      <w:pPr>
        <w:spacing w:after="0" w:line="240" w:lineRule="auto"/>
        <w:jc w:val="both"/>
        <w:rPr>
          <w:rFonts w:ascii="Georgia" w:eastAsia="Times New Roman Uni" w:hAnsi="Georgia" w:cs="Times New Roman"/>
          <w:b/>
          <w:sz w:val="20"/>
          <w:szCs w:val="26"/>
        </w:rPr>
      </w:pPr>
    </w:p>
    <w:p w14:paraId="7BAC084C" w14:textId="11C74E5D" w:rsidR="00630589" w:rsidRDefault="00630589" w:rsidP="00133D08">
      <w:pPr>
        <w:spacing w:after="0" w:line="240" w:lineRule="auto"/>
        <w:jc w:val="both"/>
        <w:rPr>
          <w:rFonts w:ascii="Georgia" w:eastAsia="Times New Roman Uni" w:hAnsi="Georgia" w:cs="Times New Roman"/>
          <w:b/>
          <w:sz w:val="20"/>
          <w:szCs w:val="26"/>
        </w:rPr>
      </w:pPr>
    </w:p>
    <w:p w14:paraId="2615F7EA" w14:textId="33D49357" w:rsidR="00630589" w:rsidRDefault="00630589" w:rsidP="00133D08">
      <w:pPr>
        <w:spacing w:after="0" w:line="240" w:lineRule="auto"/>
        <w:jc w:val="both"/>
        <w:rPr>
          <w:rFonts w:ascii="Georgia" w:eastAsia="Times New Roman Uni" w:hAnsi="Georgia" w:cs="Times New Roman"/>
          <w:b/>
          <w:sz w:val="20"/>
          <w:szCs w:val="26"/>
        </w:rPr>
      </w:pPr>
    </w:p>
    <w:p w14:paraId="5DA7C4B1" w14:textId="77777777" w:rsidR="00630589" w:rsidRDefault="00630589" w:rsidP="00133D08">
      <w:pPr>
        <w:spacing w:after="0" w:line="240" w:lineRule="auto"/>
        <w:jc w:val="both"/>
        <w:rPr>
          <w:rFonts w:cs="Calibri"/>
          <w:color w:val="212529"/>
          <w:sz w:val="18"/>
          <w:szCs w:val="18"/>
          <w:shd w:val="clear" w:color="auto" w:fill="FFFFFF"/>
        </w:rPr>
        <w:sectPr w:rsidR="00630589" w:rsidSect="00DE2DB1">
          <w:type w:val="continuous"/>
          <w:pgSz w:w="11906" w:h="16838"/>
          <w:pgMar w:top="1418" w:right="849" w:bottom="1560" w:left="851" w:header="426" w:footer="708" w:gutter="0"/>
          <w:cols w:num="2" w:space="284"/>
          <w:docGrid w:linePitch="360"/>
        </w:sectPr>
      </w:pPr>
    </w:p>
    <w:p w14:paraId="686419D9" w14:textId="05BD2DDD" w:rsidR="00630589" w:rsidRDefault="00630589" w:rsidP="00630589">
      <w:pPr>
        <w:spacing w:after="0" w:line="240" w:lineRule="auto"/>
        <w:jc w:val="both"/>
        <w:rPr>
          <w:rFonts w:ascii="Georgia" w:hAnsi="Georgia" w:cs="Calibri"/>
          <w:color w:val="212529"/>
          <w:sz w:val="20"/>
          <w:szCs w:val="20"/>
          <w:shd w:val="clear" w:color="auto" w:fill="FFFFFF"/>
        </w:rPr>
      </w:pPr>
    </w:p>
    <w:p w14:paraId="3C1DCE16" w14:textId="77777777" w:rsidR="00630589" w:rsidRDefault="00630589" w:rsidP="00630589">
      <w:pPr>
        <w:spacing w:after="0" w:line="240" w:lineRule="auto"/>
        <w:jc w:val="both"/>
        <w:rPr>
          <w:rFonts w:ascii="Georgia" w:hAnsi="Georgia" w:cs="Calibri"/>
          <w:color w:val="212529"/>
          <w:sz w:val="20"/>
          <w:szCs w:val="20"/>
          <w:shd w:val="clear" w:color="auto" w:fill="FFFFFF"/>
        </w:rPr>
      </w:pPr>
    </w:p>
    <w:p w14:paraId="3AEB38BA" w14:textId="77777777" w:rsidR="00630589" w:rsidRDefault="00630589" w:rsidP="00630589">
      <w:pPr>
        <w:spacing w:after="0" w:line="240" w:lineRule="auto"/>
        <w:jc w:val="both"/>
        <w:rPr>
          <w:rFonts w:ascii="Georgia" w:hAnsi="Georgia" w:cs="Calibri"/>
          <w:color w:val="212529"/>
          <w:sz w:val="20"/>
          <w:szCs w:val="20"/>
          <w:shd w:val="clear" w:color="auto" w:fill="FFFFFF"/>
        </w:rPr>
      </w:pPr>
    </w:p>
    <w:p w14:paraId="349BDAE4" w14:textId="77777777" w:rsidR="00630589" w:rsidRDefault="00630589" w:rsidP="00630589">
      <w:pPr>
        <w:spacing w:after="0" w:line="240" w:lineRule="auto"/>
        <w:jc w:val="both"/>
        <w:rPr>
          <w:rFonts w:ascii="Georgia" w:hAnsi="Georgia" w:cs="Calibri"/>
          <w:color w:val="212529"/>
          <w:sz w:val="20"/>
          <w:szCs w:val="20"/>
          <w:shd w:val="clear" w:color="auto" w:fill="FFFFFF"/>
        </w:rPr>
      </w:pPr>
    </w:p>
    <w:p w14:paraId="7806A81A" w14:textId="77777777" w:rsidR="00630589" w:rsidRDefault="00630589" w:rsidP="00630589">
      <w:pPr>
        <w:spacing w:after="0" w:line="240" w:lineRule="auto"/>
        <w:jc w:val="both"/>
        <w:rPr>
          <w:rFonts w:ascii="Georgia" w:hAnsi="Georgia" w:cs="Calibri"/>
          <w:color w:val="212529"/>
          <w:sz w:val="20"/>
          <w:szCs w:val="20"/>
          <w:shd w:val="clear" w:color="auto" w:fill="FFFFFF"/>
        </w:rPr>
      </w:pPr>
    </w:p>
    <w:p w14:paraId="7296FEE4" w14:textId="77777777" w:rsidR="00630589" w:rsidRDefault="00630589" w:rsidP="00630589">
      <w:pPr>
        <w:spacing w:after="0" w:line="240" w:lineRule="auto"/>
        <w:jc w:val="both"/>
        <w:rPr>
          <w:rFonts w:ascii="Georgia" w:hAnsi="Georgia" w:cs="Calibri"/>
          <w:color w:val="212529"/>
          <w:sz w:val="20"/>
          <w:szCs w:val="20"/>
          <w:shd w:val="clear" w:color="auto" w:fill="FFFFFF"/>
        </w:rPr>
      </w:pPr>
    </w:p>
    <w:p w14:paraId="70106CCA" w14:textId="77777777" w:rsidR="00630589" w:rsidRDefault="00630589" w:rsidP="00630589">
      <w:pPr>
        <w:spacing w:after="0" w:line="240" w:lineRule="auto"/>
        <w:jc w:val="both"/>
        <w:rPr>
          <w:rFonts w:ascii="Georgia" w:hAnsi="Georgia" w:cs="Calibri"/>
          <w:color w:val="212529"/>
          <w:sz w:val="20"/>
          <w:szCs w:val="20"/>
          <w:shd w:val="clear" w:color="auto" w:fill="FFFFFF"/>
        </w:rPr>
      </w:pPr>
    </w:p>
    <w:p w14:paraId="16CE4869" w14:textId="77777777" w:rsidR="00630589" w:rsidRDefault="00630589" w:rsidP="00630589">
      <w:pPr>
        <w:spacing w:after="0" w:line="240" w:lineRule="auto"/>
        <w:jc w:val="both"/>
        <w:rPr>
          <w:rFonts w:ascii="Georgia" w:hAnsi="Georgia" w:cs="Calibri"/>
          <w:color w:val="212529"/>
          <w:sz w:val="20"/>
          <w:szCs w:val="20"/>
          <w:shd w:val="clear" w:color="auto" w:fill="FFFFFF"/>
        </w:rPr>
      </w:pPr>
    </w:p>
    <w:p w14:paraId="1B83F8BC" w14:textId="77777777" w:rsidR="00630589" w:rsidRDefault="00630589" w:rsidP="00630589">
      <w:pPr>
        <w:spacing w:after="0" w:line="240" w:lineRule="auto"/>
        <w:jc w:val="both"/>
        <w:rPr>
          <w:rFonts w:ascii="Georgia" w:hAnsi="Georgia" w:cs="Calibri"/>
          <w:color w:val="212529"/>
          <w:sz w:val="20"/>
          <w:szCs w:val="20"/>
          <w:shd w:val="clear" w:color="auto" w:fill="FFFFFF"/>
        </w:rPr>
      </w:pPr>
    </w:p>
    <w:p w14:paraId="1AE1AEF6" w14:textId="77777777" w:rsidR="00630589" w:rsidRDefault="00630589" w:rsidP="00630589">
      <w:pPr>
        <w:spacing w:after="0" w:line="240" w:lineRule="auto"/>
        <w:jc w:val="both"/>
        <w:rPr>
          <w:rFonts w:ascii="Georgia" w:hAnsi="Georgia" w:cs="Calibri"/>
          <w:color w:val="212529"/>
          <w:sz w:val="20"/>
          <w:szCs w:val="20"/>
          <w:shd w:val="clear" w:color="auto" w:fill="FFFFFF"/>
        </w:rPr>
      </w:pPr>
    </w:p>
    <w:p w14:paraId="63724FEA" w14:textId="77777777" w:rsidR="00630589" w:rsidRDefault="00630589" w:rsidP="00630589">
      <w:pPr>
        <w:spacing w:after="0" w:line="240" w:lineRule="auto"/>
        <w:jc w:val="both"/>
        <w:rPr>
          <w:rFonts w:ascii="Georgia" w:hAnsi="Georgia" w:cs="Calibri"/>
          <w:color w:val="212529"/>
          <w:sz w:val="20"/>
          <w:szCs w:val="20"/>
          <w:shd w:val="clear" w:color="auto" w:fill="FFFFFF"/>
        </w:rPr>
      </w:pPr>
    </w:p>
    <w:p w14:paraId="03615421" w14:textId="77777777" w:rsidR="00630589" w:rsidRDefault="00630589" w:rsidP="00630589">
      <w:pPr>
        <w:spacing w:after="0" w:line="240" w:lineRule="auto"/>
        <w:jc w:val="both"/>
        <w:rPr>
          <w:rFonts w:ascii="Georgia" w:hAnsi="Georgia" w:cs="Calibri"/>
          <w:color w:val="212529"/>
          <w:sz w:val="20"/>
          <w:szCs w:val="20"/>
          <w:shd w:val="clear" w:color="auto" w:fill="FFFFFF"/>
        </w:rPr>
      </w:pPr>
    </w:p>
    <w:p w14:paraId="3AC86AAF" w14:textId="77777777" w:rsidR="00630589" w:rsidRDefault="00630589" w:rsidP="00630589">
      <w:pPr>
        <w:spacing w:after="0" w:line="240" w:lineRule="auto"/>
        <w:jc w:val="both"/>
        <w:rPr>
          <w:rFonts w:ascii="Georgia" w:hAnsi="Georgia" w:cs="Calibri"/>
          <w:color w:val="212529"/>
          <w:sz w:val="20"/>
          <w:szCs w:val="20"/>
          <w:shd w:val="clear" w:color="auto" w:fill="FFFFFF"/>
        </w:rPr>
      </w:pPr>
    </w:p>
    <w:p w14:paraId="762E72AA" w14:textId="77777777" w:rsidR="00630589" w:rsidRDefault="00630589" w:rsidP="00630589">
      <w:pPr>
        <w:spacing w:after="0" w:line="240" w:lineRule="auto"/>
        <w:jc w:val="both"/>
        <w:rPr>
          <w:rFonts w:ascii="Georgia" w:hAnsi="Georgia" w:cs="Calibri"/>
          <w:color w:val="212529"/>
          <w:sz w:val="20"/>
          <w:szCs w:val="20"/>
          <w:shd w:val="clear" w:color="auto" w:fill="FFFFFF"/>
        </w:rPr>
      </w:pPr>
    </w:p>
    <w:p w14:paraId="67BED33A" w14:textId="7A81A2B1" w:rsidR="00630589" w:rsidRDefault="00630589" w:rsidP="00630589">
      <w:pPr>
        <w:spacing w:after="0" w:line="240" w:lineRule="auto"/>
        <w:jc w:val="both"/>
        <w:rPr>
          <w:rFonts w:ascii="Georgia" w:hAnsi="Georgia" w:cs="Calibri"/>
          <w:color w:val="212529"/>
          <w:sz w:val="20"/>
          <w:szCs w:val="20"/>
          <w:shd w:val="clear" w:color="auto" w:fill="FFFFFF"/>
        </w:rPr>
      </w:pPr>
    </w:p>
    <w:p w14:paraId="6D944A34" w14:textId="77777777" w:rsidR="00630589" w:rsidRDefault="00630589" w:rsidP="00630589">
      <w:pPr>
        <w:spacing w:after="0" w:line="240" w:lineRule="auto"/>
        <w:jc w:val="both"/>
        <w:rPr>
          <w:rFonts w:ascii="Georgia" w:hAnsi="Georgia" w:cs="Calibri"/>
          <w:color w:val="212529"/>
          <w:sz w:val="20"/>
          <w:szCs w:val="20"/>
          <w:shd w:val="clear" w:color="auto" w:fill="FFFFFF"/>
        </w:rPr>
      </w:pPr>
    </w:p>
    <w:p w14:paraId="7D254772" w14:textId="6CEF9C75" w:rsidR="00630589" w:rsidRDefault="00630589" w:rsidP="00630589">
      <w:pPr>
        <w:spacing w:after="0" w:line="240" w:lineRule="auto"/>
        <w:jc w:val="both"/>
        <w:rPr>
          <w:rFonts w:ascii="Georgia" w:hAnsi="Georgia" w:cs="Calibri"/>
          <w:i/>
          <w:iCs/>
          <w:sz w:val="20"/>
          <w:szCs w:val="20"/>
        </w:rPr>
      </w:pPr>
      <w:r w:rsidRPr="00630589">
        <w:rPr>
          <w:rFonts w:ascii="Georgia" w:hAnsi="Georgia" w:cs="Calibri"/>
          <w:i/>
          <w:iCs/>
          <w:color w:val="212529"/>
          <w:sz w:val="20"/>
          <w:szCs w:val="20"/>
          <w:shd w:val="clear" w:color="auto" w:fill="FFFFFF"/>
        </w:rPr>
        <w:t>Trends of daily tests and daily new cases versus percentage positive from 11 March to 27 July 2020. There were approximately 12,000 to 15,000 daily tests in a day, which was increased to 20,000 to 31,000 tests in June. The average percentage positive was 12-15% in May 2020, which reached  a maximum of 25.7 % on 2</w:t>
      </w:r>
      <w:r w:rsidRPr="00630589">
        <w:rPr>
          <w:rFonts w:ascii="Georgia" w:hAnsi="Georgia" w:cs="Calibri"/>
          <w:i/>
          <w:iCs/>
          <w:color w:val="212529"/>
          <w:sz w:val="20"/>
          <w:szCs w:val="20"/>
          <w:shd w:val="clear" w:color="auto" w:fill="FFFFFF"/>
          <w:vertAlign w:val="superscript"/>
        </w:rPr>
        <w:t xml:space="preserve"> </w:t>
      </w:r>
      <w:r w:rsidRPr="00630589">
        <w:rPr>
          <w:rFonts w:ascii="Georgia" w:hAnsi="Georgia" w:cs="Calibri"/>
          <w:i/>
          <w:iCs/>
          <w:color w:val="212529"/>
          <w:sz w:val="20"/>
          <w:szCs w:val="20"/>
          <w:shd w:val="clear" w:color="auto" w:fill="FFFFFF"/>
        </w:rPr>
        <w:t>June 2020.</w:t>
      </w:r>
      <w:r w:rsidRPr="00630589">
        <w:rPr>
          <w:rFonts w:ascii="Georgia" w:hAnsi="Georgia" w:cs="Calibri"/>
          <w:i/>
          <w:iCs/>
          <w:sz w:val="20"/>
          <w:szCs w:val="20"/>
        </w:rPr>
        <w:t xml:space="preserve"> The x-axis corresponds to days, whereas the y-axis corresponds to the number of cases and the number of tests performed. The black line on the secondary axis represents the percent positive rate.</w:t>
      </w:r>
    </w:p>
    <w:p w14:paraId="3F52202D" w14:textId="4CA938EF" w:rsidR="00630589" w:rsidRDefault="00630589" w:rsidP="00630589">
      <w:pPr>
        <w:spacing w:after="0" w:line="240" w:lineRule="auto"/>
        <w:jc w:val="both"/>
        <w:rPr>
          <w:rFonts w:ascii="Georgia" w:hAnsi="Georgia" w:cs="Calibri"/>
          <w:i/>
          <w:iCs/>
          <w:sz w:val="20"/>
          <w:szCs w:val="20"/>
        </w:rPr>
      </w:pPr>
    </w:p>
    <w:p w14:paraId="38309497" w14:textId="77777777" w:rsidR="00630589" w:rsidRDefault="00630589" w:rsidP="00630589">
      <w:pPr>
        <w:spacing w:after="0" w:line="240" w:lineRule="auto"/>
        <w:jc w:val="center"/>
        <w:rPr>
          <w:rFonts w:ascii="Georgia" w:eastAsia="Times New Roman Uni" w:hAnsi="Georgia" w:cs="Times New Roman"/>
          <w:b/>
          <w:sz w:val="20"/>
          <w:szCs w:val="26"/>
        </w:rPr>
      </w:pPr>
    </w:p>
    <w:p w14:paraId="49A3EBDD" w14:textId="77777777" w:rsidR="00630589" w:rsidRDefault="00630589" w:rsidP="00630589">
      <w:pPr>
        <w:spacing w:after="0" w:line="240" w:lineRule="auto"/>
        <w:jc w:val="center"/>
        <w:rPr>
          <w:rFonts w:ascii="Georgia" w:eastAsia="Times New Roman Uni" w:hAnsi="Georgia" w:cs="Times New Roman"/>
          <w:b/>
          <w:sz w:val="20"/>
          <w:szCs w:val="26"/>
        </w:rPr>
      </w:pPr>
    </w:p>
    <w:p w14:paraId="79233428" w14:textId="77777777" w:rsidR="00630589" w:rsidRDefault="00630589" w:rsidP="00630589">
      <w:pPr>
        <w:spacing w:after="0" w:line="240" w:lineRule="auto"/>
        <w:jc w:val="center"/>
        <w:rPr>
          <w:rFonts w:ascii="Georgia" w:eastAsia="Times New Roman Uni" w:hAnsi="Georgia" w:cs="Times New Roman"/>
          <w:b/>
          <w:sz w:val="20"/>
          <w:szCs w:val="26"/>
        </w:rPr>
      </w:pPr>
    </w:p>
    <w:p w14:paraId="2635F5CA" w14:textId="77777777" w:rsidR="00630589" w:rsidRDefault="00630589" w:rsidP="00630589">
      <w:pPr>
        <w:spacing w:after="0" w:line="240" w:lineRule="auto"/>
        <w:jc w:val="center"/>
        <w:rPr>
          <w:rFonts w:ascii="Georgia" w:eastAsia="Times New Roman Uni" w:hAnsi="Georgia" w:cs="Times New Roman"/>
          <w:b/>
          <w:sz w:val="20"/>
          <w:szCs w:val="26"/>
        </w:rPr>
      </w:pPr>
    </w:p>
    <w:p w14:paraId="00E2E488" w14:textId="77777777" w:rsidR="00630589" w:rsidRDefault="00630589" w:rsidP="00630589">
      <w:pPr>
        <w:spacing w:after="0" w:line="240" w:lineRule="auto"/>
        <w:jc w:val="center"/>
        <w:rPr>
          <w:rFonts w:ascii="Georgia" w:eastAsia="Times New Roman Uni" w:hAnsi="Georgia" w:cs="Times New Roman"/>
          <w:b/>
          <w:sz w:val="20"/>
          <w:szCs w:val="26"/>
        </w:rPr>
      </w:pPr>
    </w:p>
    <w:p w14:paraId="2E3F87D0" w14:textId="77777777" w:rsidR="00630589" w:rsidRDefault="00630589" w:rsidP="00630589">
      <w:pPr>
        <w:spacing w:after="0" w:line="240" w:lineRule="auto"/>
        <w:jc w:val="center"/>
        <w:rPr>
          <w:rFonts w:ascii="Georgia" w:eastAsia="Times New Roman Uni" w:hAnsi="Georgia" w:cs="Times New Roman"/>
          <w:b/>
          <w:sz w:val="20"/>
          <w:szCs w:val="26"/>
        </w:rPr>
      </w:pPr>
    </w:p>
    <w:p w14:paraId="7023BB04" w14:textId="77777777" w:rsidR="00630589" w:rsidRDefault="00630589" w:rsidP="00630589">
      <w:pPr>
        <w:spacing w:after="0" w:line="240" w:lineRule="auto"/>
        <w:jc w:val="center"/>
        <w:rPr>
          <w:rFonts w:ascii="Georgia" w:eastAsia="Times New Roman Uni" w:hAnsi="Georgia" w:cs="Times New Roman"/>
          <w:b/>
          <w:sz w:val="20"/>
          <w:szCs w:val="26"/>
        </w:rPr>
      </w:pPr>
    </w:p>
    <w:p w14:paraId="2205E494" w14:textId="77777777" w:rsidR="00630589" w:rsidRDefault="00630589" w:rsidP="005079E1">
      <w:pPr>
        <w:spacing w:after="0" w:line="240" w:lineRule="auto"/>
        <w:rPr>
          <w:rFonts w:ascii="Georgia" w:eastAsia="Times New Roman Uni" w:hAnsi="Georgia" w:cs="Times New Roman"/>
          <w:b/>
          <w:sz w:val="20"/>
          <w:szCs w:val="26"/>
        </w:rPr>
      </w:pPr>
    </w:p>
    <w:p w14:paraId="1484B106" w14:textId="77777777" w:rsidR="00630589" w:rsidRDefault="00630589" w:rsidP="00630589">
      <w:pPr>
        <w:spacing w:after="0" w:line="240" w:lineRule="auto"/>
        <w:rPr>
          <w:rFonts w:ascii="Georgia" w:eastAsia="Times New Roman Uni" w:hAnsi="Georgia" w:cs="Times New Roman"/>
          <w:b/>
          <w:sz w:val="20"/>
          <w:szCs w:val="26"/>
        </w:rPr>
      </w:pPr>
    </w:p>
    <w:p w14:paraId="389D4253" w14:textId="77777777" w:rsidR="00617494" w:rsidRDefault="00617494" w:rsidP="00630589">
      <w:pPr>
        <w:spacing w:after="0" w:line="240" w:lineRule="auto"/>
        <w:jc w:val="center"/>
        <w:rPr>
          <w:rFonts w:ascii="Georgia" w:eastAsia="Times New Roman Uni" w:hAnsi="Georgia" w:cs="Times New Roman"/>
          <w:b/>
          <w:sz w:val="20"/>
          <w:szCs w:val="26"/>
        </w:rPr>
      </w:pPr>
    </w:p>
    <w:p w14:paraId="1048CA3B" w14:textId="77777777" w:rsidR="00617494" w:rsidRDefault="00617494" w:rsidP="00630589">
      <w:pPr>
        <w:spacing w:after="0" w:line="240" w:lineRule="auto"/>
        <w:jc w:val="center"/>
        <w:rPr>
          <w:rFonts w:ascii="Georgia" w:eastAsia="Times New Roman Uni" w:hAnsi="Georgia" w:cs="Times New Roman"/>
          <w:b/>
          <w:sz w:val="20"/>
          <w:szCs w:val="26"/>
        </w:rPr>
      </w:pPr>
      <w:r>
        <w:rPr>
          <w:rFonts w:ascii="Georgia" w:eastAsia="Times New Roman Uni" w:hAnsi="Georgia" w:cs="Times New Roman"/>
          <w:b/>
          <w:sz w:val="20"/>
          <w:szCs w:val="26"/>
        </w:rPr>
        <w:t xml:space="preserve"> </w:t>
      </w:r>
    </w:p>
    <w:p w14:paraId="639CE15F" w14:textId="77777777" w:rsidR="00617494" w:rsidRDefault="00617494" w:rsidP="00630589">
      <w:pPr>
        <w:spacing w:after="0" w:line="240" w:lineRule="auto"/>
        <w:jc w:val="center"/>
        <w:rPr>
          <w:rFonts w:ascii="Georgia" w:eastAsia="Times New Roman Uni" w:hAnsi="Georgia" w:cs="Times New Roman"/>
          <w:b/>
          <w:sz w:val="20"/>
          <w:szCs w:val="26"/>
        </w:rPr>
      </w:pPr>
      <w:r>
        <w:rPr>
          <w:rFonts w:ascii="Georgia" w:eastAsia="Times New Roman Uni" w:hAnsi="Georgia" w:cs="Times New Roman"/>
          <w:b/>
          <w:sz w:val="20"/>
          <w:szCs w:val="26"/>
        </w:rPr>
        <w:t xml:space="preserve">  </w:t>
      </w:r>
    </w:p>
    <w:p w14:paraId="6292BD71" w14:textId="77777777" w:rsidR="00617494" w:rsidRDefault="00617494" w:rsidP="00630589">
      <w:pPr>
        <w:spacing w:after="0" w:line="240" w:lineRule="auto"/>
        <w:jc w:val="center"/>
        <w:rPr>
          <w:rFonts w:ascii="Georgia" w:eastAsia="Times New Roman Uni" w:hAnsi="Georgia" w:cs="Times New Roman"/>
          <w:b/>
          <w:sz w:val="20"/>
          <w:szCs w:val="26"/>
        </w:rPr>
      </w:pPr>
    </w:p>
    <w:p w14:paraId="1F19A1DF" w14:textId="77777777" w:rsidR="00617494" w:rsidRDefault="00617494" w:rsidP="00630589">
      <w:pPr>
        <w:spacing w:after="0" w:line="240" w:lineRule="auto"/>
        <w:jc w:val="center"/>
        <w:rPr>
          <w:rFonts w:ascii="Georgia" w:eastAsia="Times New Roman Uni" w:hAnsi="Georgia" w:cs="Times New Roman"/>
          <w:b/>
          <w:sz w:val="20"/>
          <w:szCs w:val="26"/>
        </w:rPr>
      </w:pPr>
    </w:p>
    <w:p w14:paraId="4D0E1104" w14:textId="77777777" w:rsidR="00617494" w:rsidRDefault="00617494" w:rsidP="00630589">
      <w:pPr>
        <w:spacing w:after="0" w:line="240" w:lineRule="auto"/>
        <w:jc w:val="center"/>
        <w:rPr>
          <w:rFonts w:ascii="Georgia" w:eastAsia="Times New Roman Uni" w:hAnsi="Georgia" w:cs="Times New Roman"/>
          <w:b/>
          <w:sz w:val="20"/>
          <w:szCs w:val="26"/>
        </w:rPr>
      </w:pPr>
    </w:p>
    <w:p w14:paraId="00E44091" w14:textId="77777777" w:rsidR="00617494" w:rsidRDefault="00617494" w:rsidP="00630589">
      <w:pPr>
        <w:spacing w:after="0" w:line="240" w:lineRule="auto"/>
        <w:jc w:val="center"/>
        <w:rPr>
          <w:rFonts w:ascii="Georgia" w:eastAsia="Times New Roman Uni" w:hAnsi="Georgia" w:cs="Times New Roman"/>
          <w:b/>
          <w:sz w:val="20"/>
          <w:szCs w:val="26"/>
        </w:rPr>
      </w:pPr>
    </w:p>
    <w:p w14:paraId="65C0067A" w14:textId="2FAFA89C" w:rsidR="00630589" w:rsidRPr="00FA2382" w:rsidRDefault="00630589" w:rsidP="00630589">
      <w:pPr>
        <w:spacing w:after="0" w:line="240" w:lineRule="auto"/>
        <w:jc w:val="center"/>
        <w:rPr>
          <w:rFonts w:ascii="Georgia" w:eastAsia="Times New Roman Uni" w:hAnsi="Georgia" w:cs="Times New Roman"/>
          <w:bCs/>
          <w:sz w:val="20"/>
          <w:szCs w:val="26"/>
        </w:rPr>
      </w:pPr>
      <w:r w:rsidRPr="00F928D2">
        <w:rPr>
          <w:rFonts w:ascii="Georgia" w:eastAsia="Times New Roman Uni" w:hAnsi="Georgia" w:cs="Times New Roman"/>
          <w:b/>
          <w:sz w:val="20"/>
          <w:szCs w:val="26"/>
        </w:rPr>
        <w:lastRenderedPageBreak/>
        <w:t xml:space="preserve">Figure </w:t>
      </w:r>
      <w:r>
        <w:rPr>
          <w:rFonts w:ascii="Georgia" w:eastAsia="Times New Roman Uni" w:hAnsi="Georgia" w:cs="Times New Roman"/>
          <w:b/>
          <w:sz w:val="20"/>
          <w:szCs w:val="26"/>
        </w:rPr>
        <w:t>3</w:t>
      </w:r>
      <w:r w:rsidRPr="00F928D2">
        <w:rPr>
          <w:rFonts w:ascii="Georgia" w:eastAsia="Times New Roman Uni" w:hAnsi="Georgia" w:cs="Times New Roman"/>
          <w:b/>
          <w:sz w:val="20"/>
          <w:szCs w:val="26"/>
        </w:rPr>
        <w:t>.</w:t>
      </w:r>
      <w:r w:rsidRPr="00FA2382">
        <w:rPr>
          <w:rFonts w:ascii="Georgia" w:eastAsia="Times New Roman Uni" w:hAnsi="Georgia" w:cs="Times New Roman"/>
          <w:bCs/>
          <w:sz w:val="20"/>
          <w:szCs w:val="26"/>
        </w:rPr>
        <w:t xml:space="preserve"> </w:t>
      </w:r>
      <w:r>
        <w:rPr>
          <w:rFonts w:ascii="Georgia" w:eastAsia="Times New Roman Uni" w:hAnsi="Georgia" w:cs="Times New Roman"/>
          <w:bCs/>
          <w:sz w:val="20"/>
          <w:szCs w:val="26"/>
        </w:rPr>
        <w:t>Number of tests done per each positive case.</w:t>
      </w:r>
    </w:p>
    <w:p w14:paraId="12FA19D2" w14:textId="71DDE40C" w:rsidR="00630589" w:rsidRDefault="008F066C" w:rsidP="00630589">
      <w:pPr>
        <w:spacing w:after="0" w:line="240" w:lineRule="auto"/>
        <w:jc w:val="both"/>
        <w:rPr>
          <w:rFonts w:ascii="Georgia" w:hAnsi="Georgia" w:cs="Calibri"/>
          <w:sz w:val="20"/>
          <w:szCs w:val="20"/>
        </w:rPr>
      </w:pPr>
      <w:r>
        <w:rPr>
          <w:rFonts w:ascii="Georgia" w:eastAsia="Times New Roman Uni" w:hAnsi="Georgia" w:cs="Times New Roman"/>
          <w:b/>
          <w:noProof/>
          <w:sz w:val="21"/>
          <w:szCs w:val="28"/>
        </w:rPr>
        <w:drawing>
          <wp:anchor distT="0" distB="0" distL="114300" distR="114300" simplePos="0" relativeHeight="251661316" behindDoc="0" locked="0" layoutInCell="1" allowOverlap="1" wp14:anchorId="646CED32" wp14:editId="61E1F340">
            <wp:simplePos x="0" y="0"/>
            <wp:positionH relativeFrom="column">
              <wp:posOffset>706293</wp:posOffset>
            </wp:positionH>
            <wp:positionV relativeFrom="paragraph">
              <wp:posOffset>146685</wp:posOffset>
            </wp:positionV>
            <wp:extent cx="5042535" cy="3103245"/>
            <wp:effectExtent l="0" t="0" r="0" b="0"/>
            <wp:wrapSquare wrapText="bothSides"/>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3.jpg"/>
                    <pic:cNvPicPr/>
                  </pic:nvPicPr>
                  <pic:blipFill>
                    <a:blip r:embed="rId11">
                      <a:extLst>
                        <a:ext uri="{28A0092B-C50C-407E-A947-70E740481C1C}">
                          <a14:useLocalDpi xmlns:a14="http://schemas.microsoft.com/office/drawing/2010/main" val="0"/>
                        </a:ext>
                      </a:extLst>
                    </a:blip>
                    <a:stretch>
                      <a:fillRect/>
                    </a:stretch>
                  </pic:blipFill>
                  <pic:spPr>
                    <a:xfrm>
                      <a:off x="0" y="0"/>
                      <a:ext cx="5042535" cy="3103245"/>
                    </a:xfrm>
                    <a:prstGeom prst="rect">
                      <a:avLst/>
                    </a:prstGeom>
                  </pic:spPr>
                </pic:pic>
              </a:graphicData>
            </a:graphic>
            <wp14:sizeRelH relativeFrom="page">
              <wp14:pctWidth>0</wp14:pctWidth>
            </wp14:sizeRelH>
            <wp14:sizeRelV relativeFrom="page">
              <wp14:pctHeight>0</wp14:pctHeight>
            </wp14:sizeRelV>
          </wp:anchor>
        </w:drawing>
      </w:r>
    </w:p>
    <w:p w14:paraId="39EBF691" w14:textId="4AC4903A" w:rsidR="00630589" w:rsidRDefault="00630589" w:rsidP="00630589">
      <w:pPr>
        <w:spacing w:after="0" w:line="240" w:lineRule="auto"/>
        <w:jc w:val="both"/>
        <w:rPr>
          <w:rFonts w:ascii="Georgia" w:eastAsia="Times New Roman Uni" w:hAnsi="Georgia" w:cs="Times New Roman"/>
          <w:b/>
          <w:sz w:val="21"/>
          <w:szCs w:val="28"/>
        </w:rPr>
      </w:pPr>
    </w:p>
    <w:p w14:paraId="0B527FE7"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0B90B2C0"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56983FF3"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31F03200"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2FC89E31"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72FF8ADA"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2A6FA141"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2376C366"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2000AD89"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1B7000ED"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62F103D5"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0053051B"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35A8D833"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6BF998F0"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31E2E1FB"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00BD64DA"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3A599F71"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7CA5392B"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3421BAC7"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6AD60549"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1FA00319" w14:textId="77777777" w:rsidR="008F066C" w:rsidRDefault="008F066C" w:rsidP="00630589">
      <w:pPr>
        <w:spacing w:after="0" w:line="240" w:lineRule="auto"/>
        <w:jc w:val="both"/>
        <w:rPr>
          <w:rFonts w:ascii="Georgia" w:hAnsi="Georgia" w:cs="Calibri"/>
          <w:i/>
          <w:iCs/>
          <w:color w:val="212529"/>
          <w:sz w:val="20"/>
          <w:szCs w:val="20"/>
          <w:shd w:val="clear" w:color="auto" w:fill="FFFFFF"/>
        </w:rPr>
      </w:pPr>
    </w:p>
    <w:p w14:paraId="56B843F6" w14:textId="2F95C47F" w:rsidR="00630589" w:rsidRDefault="00630589" w:rsidP="00630589">
      <w:pPr>
        <w:spacing w:after="0" w:line="240" w:lineRule="auto"/>
        <w:jc w:val="both"/>
        <w:rPr>
          <w:rFonts w:ascii="Georgia" w:hAnsi="Georgia" w:cs="Calibri"/>
          <w:i/>
          <w:iCs/>
          <w:sz w:val="20"/>
          <w:szCs w:val="20"/>
        </w:rPr>
      </w:pPr>
      <w:r w:rsidRPr="00630589">
        <w:rPr>
          <w:rFonts w:ascii="Georgia" w:hAnsi="Georgia" w:cs="Calibri"/>
          <w:i/>
          <w:iCs/>
          <w:color w:val="212529"/>
          <w:sz w:val="20"/>
          <w:szCs w:val="20"/>
          <w:shd w:val="clear" w:color="auto" w:fill="FFFFFF"/>
        </w:rPr>
        <w:t>This was calculated by dividing the daily tests by daily positive cases, yielding the number of tests done per each positive case</w:t>
      </w:r>
      <w:r w:rsidRPr="00630589">
        <w:rPr>
          <w:rFonts w:ascii="Georgia" w:hAnsi="Georgia" w:cs="Times New Roman"/>
          <w:b/>
          <w:bCs/>
          <w:i/>
          <w:iCs/>
          <w:color w:val="212529"/>
          <w:sz w:val="20"/>
          <w:szCs w:val="20"/>
          <w:shd w:val="clear" w:color="auto" w:fill="FFFFFF"/>
        </w:rPr>
        <w:t>.</w:t>
      </w:r>
      <w:r w:rsidRPr="00630589">
        <w:rPr>
          <w:rFonts w:ascii="Georgia" w:hAnsi="Georgia" w:cs="Calibri"/>
          <w:i/>
          <w:iCs/>
          <w:sz w:val="20"/>
          <w:szCs w:val="20"/>
        </w:rPr>
        <w:t xml:space="preserve"> The x-axis corresponds to days, whereas the y-axis corresponds to the number of tests performed.</w:t>
      </w:r>
    </w:p>
    <w:p w14:paraId="17E3536C" w14:textId="07040EBC" w:rsidR="00630589" w:rsidRDefault="00630589" w:rsidP="00630589">
      <w:pPr>
        <w:spacing w:after="0" w:line="240" w:lineRule="auto"/>
        <w:jc w:val="both"/>
        <w:rPr>
          <w:rFonts w:ascii="Georgia" w:hAnsi="Georgia" w:cs="Calibri"/>
          <w:i/>
          <w:iCs/>
          <w:sz w:val="20"/>
          <w:szCs w:val="20"/>
        </w:rPr>
      </w:pPr>
    </w:p>
    <w:p w14:paraId="10FD6BB6" w14:textId="5A7AAD54" w:rsidR="008F066C" w:rsidRDefault="008F066C" w:rsidP="00630589">
      <w:pPr>
        <w:spacing w:after="0" w:line="240" w:lineRule="auto"/>
        <w:jc w:val="both"/>
        <w:rPr>
          <w:rFonts w:ascii="Georgia" w:hAnsi="Georgia" w:cs="Times New Roman"/>
          <w:b/>
          <w:bCs/>
          <w:color w:val="212529"/>
          <w:sz w:val="20"/>
          <w:szCs w:val="20"/>
          <w:shd w:val="clear" w:color="auto" w:fill="FFFFFF"/>
        </w:rPr>
        <w:sectPr w:rsidR="008F066C" w:rsidSect="00630589">
          <w:type w:val="continuous"/>
          <w:pgSz w:w="11906" w:h="16838"/>
          <w:pgMar w:top="1418" w:right="849" w:bottom="1560" w:left="851" w:header="426" w:footer="708" w:gutter="0"/>
          <w:cols w:space="284"/>
          <w:docGrid w:linePitch="360"/>
        </w:sectPr>
      </w:pPr>
    </w:p>
    <w:p w14:paraId="41B5F420" w14:textId="57A67B93" w:rsidR="00630589" w:rsidRPr="00630589" w:rsidRDefault="00630589" w:rsidP="00630589">
      <w:pPr>
        <w:spacing w:after="0" w:line="240" w:lineRule="auto"/>
        <w:jc w:val="both"/>
        <w:rPr>
          <w:rFonts w:ascii="Georgia" w:hAnsi="Georgia" w:cs="Times New Roman"/>
          <w:color w:val="212529"/>
          <w:sz w:val="20"/>
          <w:szCs w:val="20"/>
          <w:u w:val="single"/>
          <w:shd w:val="clear" w:color="auto" w:fill="FFFFFF"/>
        </w:rPr>
      </w:pPr>
      <w:r>
        <w:rPr>
          <w:rFonts w:ascii="Georgia" w:hAnsi="Georgia" w:cs="Times New Roman"/>
          <w:color w:val="212529"/>
          <w:sz w:val="20"/>
          <w:szCs w:val="20"/>
          <w:u w:val="single"/>
          <w:shd w:val="clear" w:color="auto" w:fill="FFFFFF"/>
        </w:rPr>
        <w:t>Cases</w:t>
      </w:r>
    </w:p>
    <w:p w14:paraId="4075C99B" w14:textId="77777777" w:rsidR="00AC1848" w:rsidRDefault="00AC1848" w:rsidP="00AC1848">
      <w:pPr>
        <w:spacing w:line="360" w:lineRule="auto"/>
        <w:ind w:firstLine="720"/>
        <w:jc w:val="both"/>
        <w:rPr>
          <w:rFonts w:ascii="Times New Roman" w:hAnsi="Times New Roman" w:cs="Times New Roman"/>
          <w:color w:val="252324"/>
          <w:sz w:val="24"/>
          <w:szCs w:val="24"/>
          <w:shd w:val="clear" w:color="auto" w:fill="FFFFFF"/>
        </w:rPr>
        <w:sectPr w:rsidR="00AC1848" w:rsidSect="00630589">
          <w:type w:val="continuous"/>
          <w:pgSz w:w="11906" w:h="16838"/>
          <w:pgMar w:top="1418" w:right="849" w:bottom="1560" w:left="851" w:header="426" w:footer="708" w:gutter="0"/>
          <w:cols w:space="284"/>
          <w:docGrid w:linePitch="360"/>
        </w:sectPr>
      </w:pPr>
    </w:p>
    <w:p w14:paraId="3298D607" w14:textId="460882D7" w:rsidR="00AC1848" w:rsidRPr="00AC1848" w:rsidRDefault="00AC1848" w:rsidP="00AC1848">
      <w:pPr>
        <w:spacing w:after="0" w:line="240" w:lineRule="auto"/>
        <w:jc w:val="both"/>
        <w:rPr>
          <w:rFonts w:ascii="Georgia" w:eastAsia="Times New Roman" w:hAnsi="Georgia" w:cs="Times New Roman"/>
          <w:color w:val="000000" w:themeColor="text1"/>
          <w:sz w:val="20"/>
          <w:szCs w:val="20"/>
        </w:rPr>
      </w:pPr>
      <w:r>
        <w:rPr>
          <w:rFonts w:ascii="Georgia" w:hAnsi="Georgia" w:cs="Times New Roman"/>
          <w:color w:val="252324"/>
          <w:sz w:val="20"/>
          <w:szCs w:val="20"/>
          <w:shd w:val="clear" w:color="auto" w:fill="FFFFFF"/>
        </w:rPr>
        <w:t xml:space="preserve">    </w:t>
      </w:r>
      <w:r w:rsidRPr="00AC1848">
        <w:rPr>
          <w:rFonts w:ascii="Georgia" w:hAnsi="Georgia" w:cs="Times New Roman"/>
          <w:color w:val="252324"/>
          <w:sz w:val="20"/>
          <w:szCs w:val="20"/>
          <w:shd w:val="clear" w:color="auto" w:fill="FFFFFF"/>
        </w:rPr>
        <w:t>Sindh has become the hardest-hit province by the pandemic in terms of cases, followed by Punjab, Khyber Pakhtunkhwa, and Islamabad</w:t>
      </w:r>
      <w:r w:rsidRPr="00AC1848">
        <w:rPr>
          <w:rFonts w:ascii="Georgia" w:eastAsia="Times New Roman" w:hAnsi="Georgia" w:cs="Times New Roman"/>
          <w:color w:val="000000" w:themeColor="text1"/>
          <w:sz w:val="20"/>
          <w:szCs w:val="20"/>
        </w:rPr>
        <w:t xml:space="preserve">. </w:t>
      </w:r>
      <w:r w:rsidRPr="00AC1848">
        <w:rPr>
          <w:rFonts w:ascii="Georgia" w:hAnsi="Georgia" w:cs="Times New Roman"/>
          <w:color w:val="252324"/>
          <w:sz w:val="20"/>
          <w:szCs w:val="20"/>
          <w:shd w:val="clear" w:color="auto" w:fill="FFFFFF"/>
        </w:rPr>
        <w:t>The month of June has proven to be disastrous, with an enormous increase in case count till mid-June. </w:t>
      </w:r>
      <w:r w:rsidRPr="00AC1848">
        <w:rPr>
          <w:rFonts w:ascii="Georgia" w:eastAsia="Times New Roman" w:hAnsi="Georgia" w:cs="Times New Roman"/>
          <w:color w:val="000000" w:themeColor="text1"/>
          <w:sz w:val="20"/>
          <w:szCs w:val="20"/>
        </w:rPr>
        <w:t xml:space="preserve">Province wise breakup showed the highest number of confirmed cases in Sindh </w:t>
      </w:r>
      <w:r w:rsidRPr="00AC1848">
        <w:rPr>
          <w:rFonts w:ascii="Georgia" w:eastAsia="Times New Roman" w:hAnsi="Georgia" w:cs="Times New Roman"/>
          <w:color w:val="000000" w:themeColor="text1"/>
          <w:sz w:val="20"/>
          <w:szCs w:val="20"/>
        </w:rPr>
        <w:t xml:space="preserve">(118,824), followed by Punjab (92,279), Khyber </w:t>
      </w:r>
      <w:r w:rsidRPr="00AC1848">
        <w:rPr>
          <w:rFonts w:ascii="Georgia" w:hAnsi="Georgia" w:cs="Times New Roman"/>
          <w:color w:val="101010"/>
          <w:sz w:val="20"/>
          <w:szCs w:val="20"/>
          <w:shd w:val="clear" w:color="auto" w:fill="FAFAFA"/>
        </w:rPr>
        <w:t>Pakhtunkhwa</w:t>
      </w:r>
      <w:r w:rsidRPr="00AC1848">
        <w:rPr>
          <w:rFonts w:ascii="Georgia" w:eastAsia="Times New Roman" w:hAnsi="Georgia" w:cs="Times New Roman"/>
          <w:color w:val="000000" w:themeColor="text1"/>
          <w:sz w:val="20"/>
          <w:szCs w:val="20"/>
        </w:rPr>
        <w:t xml:space="preserve"> (33,510), Islamabad Capital Territory (14,938), Baluchistan (11,624), Gilgit Baltistan (2,010), and Azad Jammu Kashmir (2,040). The figure below shows the distribution of cases across Pakistan.</w:t>
      </w:r>
    </w:p>
    <w:p w14:paraId="6DCF37CC" w14:textId="77777777" w:rsidR="00AC1848" w:rsidRDefault="00AC1848" w:rsidP="00630589">
      <w:pPr>
        <w:spacing w:after="0" w:line="240" w:lineRule="auto"/>
        <w:jc w:val="both"/>
        <w:rPr>
          <w:rFonts w:ascii="Georgia" w:eastAsia="Times New Roman Uni" w:hAnsi="Georgia" w:cs="Times New Roman"/>
          <w:b/>
          <w:sz w:val="20"/>
          <w:szCs w:val="20"/>
        </w:rPr>
      </w:pPr>
    </w:p>
    <w:p w14:paraId="5C3EEA61" w14:textId="4F904C62" w:rsidR="00AC1848" w:rsidRDefault="00AC1848" w:rsidP="00630589">
      <w:pPr>
        <w:spacing w:after="0" w:line="240" w:lineRule="auto"/>
        <w:jc w:val="both"/>
        <w:rPr>
          <w:rFonts w:ascii="Georgia" w:eastAsia="Times New Roman Uni" w:hAnsi="Georgia" w:cs="Times New Roman"/>
          <w:b/>
          <w:sz w:val="20"/>
          <w:szCs w:val="20"/>
        </w:rPr>
        <w:sectPr w:rsidR="00AC1848" w:rsidSect="00AC1848">
          <w:type w:val="continuous"/>
          <w:pgSz w:w="11906" w:h="16838"/>
          <w:pgMar w:top="1418" w:right="849" w:bottom="1560" w:left="851" w:header="426" w:footer="708" w:gutter="0"/>
          <w:cols w:num="2" w:space="284"/>
          <w:docGrid w:linePitch="360"/>
        </w:sectPr>
      </w:pPr>
    </w:p>
    <w:p w14:paraId="051764CF" w14:textId="55B3CDAE" w:rsidR="00630589" w:rsidRDefault="00630589" w:rsidP="00630589">
      <w:pPr>
        <w:spacing w:after="0" w:line="240" w:lineRule="auto"/>
        <w:jc w:val="both"/>
        <w:rPr>
          <w:rFonts w:ascii="Georgia" w:eastAsia="Times New Roman Uni" w:hAnsi="Georgia" w:cs="Times New Roman"/>
          <w:b/>
          <w:sz w:val="20"/>
          <w:szCs w:val="20"/>
        </w:rPr>
      </w:pPr>
    </w:p>
    <w:p w14:paraId="3F61954D" w14:textId="5883267D" w:rsidR="008F066C" w:rsidRDefault="008F066C" w:rsidP="008F066C">
      <w:pPr>
        <w:spacing w:after="0" w:line="240" w:lineRule="auto"/>
        <w:jc w:val="center"/>
        <w:rPr>
          <w:rFonts w:ascii="Georgia" w:eastAsia="Times New Roman Uni" w:hAnsi="Georgia" w:cs="Times New Roman"/>
          <w:b/>
          <w:sz w:val="20"/>
          <w:szCs w:val="20"/>
        </w:rPr>
      </w:pPr>
    </w:p>
    <w:p w14:paraId="3B7B8018" w14:textId="0BA0617A" w:rsidR="008F066C" w:rsidRDefault="008F066C" w:rsidP="008F066C">
      <w:pPr>
        <w:spacing w:after="0" w:line="240" w:lineRule="auto"/>
        <w:jc w:val="center"/>
        <w:rPr>
          <w:rFonts w:ascii="Georgia" w:eastAsia="Times New Roman Uni" w:hAnsi="Georgia" w:cs="Times New Roman"/>
          <w:sz w:val="20"/>
          <w:szCs w:val="20"/>
        </w:rPr>
      </w:pPr>
      <w:r w:rsidRPr="008F066C">
        <w:rPr>
          <w:rFonts w:ascii="Georgia" w:eastAsia="Times New Roman Uni" w:hAnsi="Georgia" w:cs="Times New Roman"/>
          <w:b/>
          <w:sz w:val="20"/>
          <w:szCs w:val="20"/>
        </w:rPr>
        <w:t>Figure 4.</w:t>
      </w:r>
      <w:r w:rsidRPr="008F066C">
        <w:rPr>
          <w:rFonts w:ascii="Georgia" w:eastAsia="Times New Roman Uni" w:hAnsi="Georgia" w:cs="Times New Roman"/>
          <w:bCs/>
          <w:sz w:val="20"/>
          <w:szCs w:val="20"/>
        </w:rPr>
        <w:t xml:space="preserve"> </w:t>
      </w:r>
      <w:r w:rsidRPr="008F066C">
        <w:rPr>
          <w:rFonts w:ascii="Georgia" w:hAnsi="Georgia" w:cs="Times New Roman"/>
          <w:color w:val="000000" w:themeColor="text1"/>
          <w:sz w:val="20"/>
          <w:szCs w:val="20"/>
        </w:rPr>
        <w:t>Geographical distribution of COVID-19 Cases across Pakistan. (source: COVID.gov.pk)</w:t>
      </w:r>
      <w:r w:rsidRPr="008F066C">
        <w:rPr>
          <w:rFonts w:ascii="Georgia" w:eastAsia="Times New Roman Uni" w:hAnsi="Georgia" w:cs="Times New Roman"/>
          <w:sz w:val="20"/>
          <w:szCs w:val="20"/>
        </w:rPr>
        <w:t>.</w:t>
      </w:r>
    </w:p>
    <w:p w14:paraId="5468B727" w14:textId="26445CBE" w:rsidR="008F066C" w:rsidRPr="008F066C" w:rsidRDefault="008F066C" w:rsidP="008F066C">
      <w:pPr>
        <w:spacing w:after="0" w:line="240" w:lineRule="auto"/>
        <w:jc w:val="center"/>
        <w:rPr>
          <w:rFonts w:ascii="Georgia" w:eastAsia="Times New Roman Uni" w:hAnsi="Georgia" w:cs="Times New Roman"/>
          <w:sz w:val="20"/>
          <w:szCs w:val="20"/>
        </w:rPr>
      </w:pPr>
      <w:r>
        <w:rPr>
          <w:rFonts w:ascii="Georgia" w:eastAsia="Times New Roman Uni" w:hAnsi="Georgia" w:cs="Times New Roman"/>
          <w:b/>
          <w:noProof/>
          <w:sz w:val="20"/>
          <w:szCs w:val="20"/>
        </w:rPr>
        <w:drawing>
          <wp:anchor distT="0" distB="0" distL="114300" distR="114300" simplePos="0" relativeHeight="251662340" behindDoc="0" locked="0" layoutInCell="1" allowOverlap="1" wp14:anchorId="59F60907" wp14:editId="14DFEC05">
            <wp:simplePos x="0" y="0"/>
            <wp:positionH relativeFrom="column">
              <wp:posOffset>849630</wp:posOffset>
            </wp:positionH>
            <wp:positionV relativeFrom="paragraph">
              <wp:posOffset>86360</wp:posOffset>
            </wp:positionV>
            <wp:extent cx="4754880" cy="3360420"/>
            <wp:effectExtent l="0" t="0" r="0" b="508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4.jpg"/>
                    <pic:cNvPicPr/>
                  </pic:nvPicPr>
                  <pic:blipFill>
                    <a:blip r:embed="rId12">
                      <a:extLst>
                        <a:ext uri="{28A0092B-C50C-407E-A947-70E740481C1C}">
                          <a14:useLocalDpi xmlns:a14="http://schemas.microsoft.com/office/drawing/2010/main" val="0"/>
                        </a:ext>
                      </a:extLst>
                    </a:blip>
                    <a:stretch>
                      <a:fillRect/>
                    </a:stretch>
                  </pic:blipFill>
                  <pic:spPr>
                    <a:xfrm>
                      <a:off x="0" y="0"/>
                      <a:ext cx="4754880" cy="3360420"/>
                    </a:xfrm>
                    <a:prstGeom prst="rect">
                      <a:avLst/>
                    </a:prstGeom>
                  </pic:spPr>
                </pic:pic>
              </a:graphicData>
            </a:graphic>
            <wp14:sizeRelH relativeFrom="page">
              <wp14:pctWidth>0</wp14:pctWidth>
            </wp14:sizeRelH>
            <wp14:sizeRelV relativeFrom="page">
              <wp14:pctHeight>0</wp14:pctHeight>
            </wp14:sizeRelV>
          </wp:anchor>
        </w:drawing>
      </w:r>
    </w:p>
    <w:p w14:paraId="29CFB6E3" w14:textId="27A6A59D" w:rsidR="00AC1848" w:rsidRDefault="00AC1848" w:rsidP="00630589">
      <w:pPr>
        <w:spacing w:after="0" w:line="240" w:lineRule="auto"/>
        <w:jc w:val="both"/>
        <w:rPr>
          <w:rFonts w:ascii="Georgia" w:eastAsia="Times New Roman Uni" w:hAnsi="Georgia" w:cs="Times New Roman"/>
          <w:b/>
          <w:sz w:val="20"/>
          <w:szCs w:val="20"/>
        </w:rPr>
      </w:pPr>
    </w:p>
    <w:p w14:paraId="3F2C418A" w14:textId="0F7CE023" w:rsidR="008F066C" w:rsidRDefault="008F066C" w:rsidP="00630589">
      <w:pPr>
        <w:spacing w:after="0" w:line="240" w:lineRule="auto"/>
        <w:jc w:val="both"/>
        <w:rPr>
          <w:rFonts w:ascii="Georgia" w:eastAsia="Times New Roman Uni" w:hAnsi="Georgia" w:cs="Times New Roman"/>
          <w:b/>
          <w:sz w:val="20"/>
          <w:szCs w:val="20"/>
        </w:rPr>
      </w:pPr>
    </w:p>
    <w:p w14:paraId="44AF47C7" w14:textId="13616574" w:rsidR="008F066C" w:rsidRDefault="008F066C" w:rsidP="00630589">
      <w:pPr>
        <w:spacing w:after="0" w:line="240" w:lineRule="auto"/>
        <w:jc w:val="both"/>
        <w:rPr>
          <w:rFonts w:ascii="Georgia" w:eastAsia="Times New Roman Uni" w:hAnsi="Georgia" w:cs="Times New Roman"/>
          <w:b/>
          <w:sz w:val="20"/>
          <w:szCs w:val="20"/>
        </w:rPr>
      </w:pPr>
    </w:p>
    <w:p w14:paraId="1A7DC38C" w14:textId="65C3925F" w:rsidR="008F066C" w:rsidRDefault="008F066C" w:rsidP="00630589">
      <w:pPr>
        <w:spacing w:after="0" w:line="240" w:lineRule="auto"/>
        <w:jc w:val="both"/>
        <w:rPr>
          <w:rFonts w:ascii="Georgia" w:eastAsia="Times New Roman Uni" w:hAnsi="Georgia" w:cs="Times New Roman"/>
          <w:b/>
          <w:sz w:val="20"/>
          <w:szCs w:val="20"/>
        </w:rPr>
      </w:pPr>
    </w:p>
    <w:p w14:paraId="1AD32F6A" w14:textId="32CEB460" w:rsidR="008F066C" w:rsidRDefault="008F066C" w:rsidP="00630589">
      <w:pPr>
        <w:spacing w:after="0" w:line="240" w:lineRule="auto"/>
        <w:jc w:val="both"/>
        <w:rPr>
          <w:rFonts w:ascii="Georgia" w:eastAsia="Times New Roman Uni" w:hAnsi="Georgia" w:cs="Times New Roman"/>
          <w:b/>
          <w:sz w:val="20"/>
          <w:szCs w:val="20"/>
        </w:rPr>
      </w:pPr>
    </w:p>
    <w:p w14:paraId="3EEA8990" w14:textId="46AC261D" w:rsidR="008F066C" w:rsidRDefault="008F066C" w:rsidP="00630589">
      <w:pPr>
        <w:spacing w:after="0" w:line="240" w:lineRule="auto"/>
        <w:jc w:val="both"/>
        <w:rPr>
          <w:rFonts w:ascii="Georgia" w:eastAsia="Times New Roman Uni" w:hAnsi="Georgia" w:cs="Times New Roman"/>
          <w:b/>
          <w:sz w:val="20"/>
          <w:szCs w:val="20"/>
        </w:rPr>
      </w:pPr>
    </w:p>
    <w:p w14:paraId="553F0757" w14:textId="6E098884" w:rsidR="008F066C" w:rsidRDefault="008F066C" w:rsidP="00630589">
      <w:pPr>
        <w:spacing w:after="0" w:line="240" w:lineRule="auto"/>
        <w:jc w:val="both"/>
        <w:rPr>
          <w:rFonts w:ascii="Georgia" w:eastAsia="Times New Roman Uni" w:hAnsi="Georgia" w:cs="Times New Roman"/>
          <w:b/>
          <w:sz w:val="20"/>
          <w:szCs w:val="20"/>
        </w:rPr>
      </w:pPr>
    </w:p>
    <w:p w14:paraId="7EC73014" w14:textId="3A8C607C" w:rsidR="008F066C" w:rsidRDefault="008F066C" w:rsidP="00630589">
      <w:pPr>
        <w:spacing w:after="0" w:line="240" w:lineRule="auto"/>
        <w:jc w:val="both"/>
        <w:rPr>
          <w:rFonts w:ascii="Georgia" w:eastAsia="Times New Roman Uni" w:hAnsi="Georgia" w:cs="Times New Roman"/>
          <w:b/>
          <w:sz w:val="20"/>
          <w:szCs w:val="20"/>
        </w:rPr>
      </w:pPr>
    </w:p>
    <w:p w14:paraId="365E3A35" w14:textId="57EBCFD4" w:rsidR="008F066C" w:rsidRDefault="008F066C" w:rsidP="00630589">
      <w:pPr>
        <w:spacing w:after="0" w:line="240" w:lineRule="auto"/>
        <w:jc w:val="both"/>
        <w:rPr>
          <w:rFonts w:ascii="Georgia" w:eastAsia="Times New Roman Uni" w:hAnsi="Georgia" w:cs="Times New Roman"/>
          <w:b/>
          <w:sz w:val="20"/>
          <w:szCs w:val="20"/>
        </w:rPr>
      </w:pPr>
    </w:p>
    <w:p w14:paraId="0C90EA49" w14:textId="2E78A612" w:rsidR="008F066C" w:rsidRDefault="008F066C" w:rsidP="00630589">
      <w:pPr>
        <w:spacing w:after="0" w:line="240" w:lineRule="auto"/>
        <w:jc w:val="both"/>
        <w:rPr>
          <w:rFonts w:ascii="Georgia" w:eastAsia="Times New Roman Uni" w:hAnsi="Georgia" w:cs="Times New Roman"/>
          <w:b/>
          <w:sz w:val="20"/>
          <w:szCs w:val="20"/>
        </w:rPr>
      </w:pPr>
    </w:p>
    <w:p w14:paraId="6587D92D" w14:textId="27A38EFB" w:rsidR="008F066C" w:rsidRDefault="008F066C" w:rsidP="00630589">
      <w:pPr>
        <w:spacing w:after="0" w:line="240" w:lineRule="auto"/>
        <w:jc w:val="both"/>
        <w:rPr>
          <w:rFonts w:ascii="Georgia" w:eastAsia="Times New Roman Uni" w:hAnsi="Georgia" w:cs="Times New Roman"/>
          <w:b/>
          <w:sz w:val="20"/>
          <w:szCs w:val="20"/>
        </w:rPr>
      </w:pPr>
    </w:p>
    <w:p w14:paraId="48B101C8" w14:textId="499E4440" w:rsidR="008F066C" w:rsidRDefault="008F066C" w:rsidP="00630589">
      <w:pPr>
        <w:spacing w:after="0" w:line="240" w:lineRule="auto"/>
        <w:jc w:val="both"/>
        <w:rPr>
          <w:rFonts w:ascii="Georgia" w:eastAsia="Times New Roman Uni" w:hAnsi="Georgia" w:cs="Times New Roman"/>
          <w:b/>
          <w:sz w:val="20"/>
          <w:szCs w:val="20"/>
        </w:rPr>
      </w:pPr>
    </w:p>
    <w:p w14:paraId="57AD28FC" w14:textId="290A2E4E" w:rsidR="008F066C" w:rsidRDefault="008F066C" w:rsidP="00630589">
      <w:pPr>
        <w:spacing w:after="0" w:line="240" w:lineRule="auto"/>
        <w:jc w:val="both"/>
        <w:rPr>
          <w:rFonts w:ascii="Georgia" w:eastAsia="Times New Roman Uni" w:hAnsi="Georgia" w:cs="Times New Roman"/>
          <w:b/>
          <w:sz w:val="20"/>
          <w:szCs w:val="20"/>
        </w:rPr>
      </w:pPr>
    </w:p>
    <w:p w14:paraId="069F2940" w14:textId="22FE3798" w:rsidR="008F066C" w:rsidRDefault="008F066C" w:rsidP="00630589">
      <w:pPr>
        <w:spacing w:after="0" w:line="240" w:lineRule="auto"/>
        <w:jc w:val="both"/>
        <w:rPr>
          <w:rFonts w:ascii="Georgia" w:eastAsia="Times New Roman Uni" w:hAnsi="Georgia" w:cs="Times New Roman"/>
          <w:b/>
          <w:sz w:val="20"/>
          <w:szCs w:val="20"/>
        </w:rPr>
      </w:pPr>
    </w:p>
    <w:p w14:paraId="0DA796AB" w14:textId="714BC66E" w:rsidR="008F066C" w:rsidRDefault="008F066C" w:rsidP="00630589">
      <w:pPr>
        <w:spacing w:after="0" w:line="240" w:lineRule="auto"/>
        <w:jc w:val="both"/>
        <w:rPr>
          <w:rFonts w:ascii="Georgia" w:eastAsia="Times New Roman Uni" w:hAnsi="Georgia" w:cs="Times New Roman"/>
          <w:b/>
          <w:sz w:val="20"/>
          <w:szCs w:val="20"/>
        </w:rPr>
      </w:pPr>
    </w:p>
    <w:p w14:paraId="03085F87" w14:textId="7345715E" w:rsidR="008F066C" w:rsidRDefault="008F066C" w:rsidP="00630589">
      <w:pPr>
        <w:spacing w:after="0" w:line="240" w:lineRule="auto"/>
        <w:jc w:val="both"/>
        <w:rPr>
          <w:rFonts w:ascii="Georgia" w:eastAsia="Times New Roman Uni" w:hAnsi="Georgia" w:cs="Times New Roman"/>
          <w:b/>
          <w:sz w:val="20"/>
          <w:szCs w:val="20"/>
        </w:rPr>
      </w:pPr>
    </w:p>
    <w:p w14:paraId="4A1B0D40" w14:textId="0AD8229A" w:rsidR="008F066C" w:rsidRDefault="008F066C" w:rsidP="00630589">
      <w:pPr>
        <w:spacing w:after="0" w:line="240" w:lineRule="auto"/>
        <w:jc w:val="both"/>
        <w:rPr>
          <w:rFonts w:ascii="Georgia" w:eastAsia="Times New Roman Uni" w:hAnsi="Georgia" w:cs="Times New Roman"/>
          <w:b/>
          <w:sz w:val="20"/>
          <w:szCs w:val="20"/>
        </w:rPr>
      </w:pPr>
    </w:p>
    <w:p w14:paraId="20B412F6" w14:textId="374836DE" w:rsidR="008F066C" w:rsidRDefault="008F066C" w:rsidP="00630589">
      <w:pPr>
        <w:spacing w:after="0" w:line="240" w:lineRule="auto"/>
        <w:jc w:val="both"/>
        <w:rPr>
          <w:rFonts w:ascii="Georgia" w:eastAsia="Times New Roman Uni" w:hAnsi="Georgia" w:cs="Times New Roman"/>
          <w:b/>
          <w:sz w:val="20"/>
          <w:szCs w:val="20"/>
        </w:rPr>
      </w:pPr>
    </w:p>
    <w:p w14:paraId="686DB1C5" w14:textId="5349CB93" w:rsidR="008F066C" w:rsidRDefault="008F066C" w:rsidP="00630589">
      <w:pPr>
        <w:spacing w:after="0" w:line="240" w:lineRule="auto"/>
        <w:jc w:val="both"/>
        <w:rPr>
          <w:rFonts w:ascii="Georgia" w:eastAsia="Times New Roman Uni" w:hAnsi="Georgia" w:cs="Times New Roman"/>
          <w:b/>
          <w:sz w:val="20"/>
          <w:szCs w:val="20"/>
        </w:rPr>
      </w:pPr>
    </w:p>
    <w:p w14:paraId="5113ADA7" w14:textId="7AF9C50B" w:rsidR="008F066C" w:rsidRDefault="008F066C" w:rsidP="00630589">
      <w:pPr>
        <w:spacing w:after="0" w:line="240" w:lineRule="auto"/>
        <w:jc w:val="both"/>
        <w:rPr>
          <w:rFonts w:ascii="Georgia" w:eastAsia="Times New Roman Uni" w:hAnsi="Georgia" w:cs="Times New Roman"/>
          <w:b/>
          <w:sz w:val="20"/>
          <w:szCs w:val="20"/>
        </w:rPr>
      </w:pPr>
    </w:p>
    <w:p w14:paraId="5B092DFB" w14:textId="0A35E11C" w:rsidR="008F066C" w:rsidRDefault="008F066C" w:rsidP="00630589">
      <w:pPr>
        <w:spacing w:after="0" w:line="240" w:lineRule="auto"/>
        <w:jc w:val="both"/>
        <w:rPr>
          <w:rFonts w:ascii="Georgia" w:eastAsia="Times New Roman Uni" w:hAnsi="Georgia" w:cs="Times New Roman"/>
          <w:b/>
          <w:sz w:val="20"/>
          <w:szCs w:val="20"/>
        </w:rPr>
      </w:pPr>
    </w:p>
    <w:p w14:paraId="3B19893A" w14:textId="5DB25C0C" w:rsidR="008F066C" w:rsidRDefault="008F066C" w:rsidP="00630589">
      <w:pPr>
        <w:spacing w:after="0" w:line="240" w:lineRule="auto"/>
        <w:jc w:val="both"/>
        <w:rPr>
          <w:rFonts w:ascii="Georgia" w:eastAsia="Times New Roman Uni" w:hAnsi="Georgia" w:cs="Times New Roman"/>
          <w:b/>
          <w:sz w:val="20"/>
          <w:szCs w:val="20"/>
        </w:rPr>
      </w:pPr>
    </w:p>
    <w:p w14:paraId="1AF82E15" w14:textId="77777777" w:rsidR="008F066C" w:rsidRDefault="008F066C" w:rsidP="00630589">
      <w:pPr>
        <w:spacing w:after="0" w:line="240" w:lineRule="auto"/>
        <w:jc w:val="both"/>
        <w:rPr>
          <w:rFonts w:ascii="Georgia" w:eastAsia="Times New Roman Uni" w:hAnsi="Georgia" w:cs="Times New Roman"/>
          <w:b/>
          <w:sz w:val="20"/>
          <w:szCs w:val="20"/>
        </w:rPr>
        <w:sectPr w:rsidR="008F066C" w:rsidSect="00630589">
          <w:type w:val="continuous"/>
          <w:pgSz w:w="11906" w:h="16838"/>
          <w:pgMar w:top="1418" w:right="849" w:bottom="1560" w:left="851" w:header="426" w:footer="708" w:gutter="0"/>
          <w:cols w:space="284"/>
          <w:docGrid w:linePitch="360"/>
        </w:sectPr>
      </w:pPr>
    </w:p>
    <w:p w14:paraId="3E0C9E8A" w14:textId="037BBDA8" w:rsidR="008F066C" w:rsidRPr="008F066C" w:rsidRDefault="008F066C" w:rsidP="008F066C">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lastRenderedPageBreak/>
        <w:t xml:space="preserve">    </w:t>
      </w:r>
      <w:r w:rsidRPr="008F066C">
        <w:rPr>
          <w:rFonts w:ascii="Georgia" w:hAnsi="Georgia" w:cs="Times New Roman"/>
          <w:color w:val="000000" w:themeColor="text1"/>
          <w:sz w:val="20"/>
          <w:szCs w:val="20"/>
        </w:rPr>
        <w:t xml:space="preserve">The cumulative case count has reached </w:t>
      </w:r>
      <w:r w:rsidRPr="008F066C">
        <w:rPr>
          <w:rFonts w:ascii="Georgia" w:hAnsi="Georgia" w:cs="Times New Roman"/>
          <w:color w:val="000000" w:themeColor="text1"/>
          <w:spacing w:val="2"/>
          <w:sz w:val="20"/>
          <w:szCs w:val="20"/>
        </w:rPr>
        <w:t xml:space="preserve">275,225 </w:t>
      </w:r>
      <w:r w:rsidRPr="008F066C">
        <w:rPr>
          <w:rFonts w:ascii="Georgia" w:hAnsi="Georgia" w:cs="Times New Roman"/>
          <w:color w:val="000000" w:themeColor="text1"/>
          <w:sz w:val="20"/>
          <w:szCs w:val="20"/>
        </w:rPr>
        <w:t xml:space="preserve">confirmed cases. The graph below (figure 5) is the </w:t>
      </w:r>
      <w:r w:rsidRPr="008F066C">
        <w:rPr>
          <w:rFonts w:ascii="Georgia" w:hAnsi="Georgia" w:cs="Times New Roman"/>
          <w:color w:val="000000" w:themeColor="text1"/>
          <w:sz w:val="20"/>
          <w:szCs w:val="20"/>
        </w:rPr>
        <w:t>graphical presentation of confirmed COVID-19 cases in Pakistan.</w:t>
      </w:r>
    </w:p>
    <w:p w14:paraId="2CD376C2" w14:textId="51C2DD3C" w:rsidR="008F066C" w:rsidRDefault="008F066C" w:rsidP="00630589">
      <w:pPr>
        <w:spacing w:after="0" w:line="240" w:lineRule="auto"/>
        <w:jc w:val="both"/>
        <w:rPr>
          <w:rFonts w:ascii="Georgia" w:eastAsia="Times New Roman Uni" w:hAnsi="Georgia" w:cs="Times New Roman"/>
          <w:b/>
          <w:sz w:val="20"/>
          <w:szCs w:val="20"/>
        </w:rPr>
        <w:sectPr w:rsidR="008F066C" w:rsidSect="008F066C">
          <w:type w:val="continuous"/>
          <w:pgSz w:w="11906" w:h="16838"/>
          <w:pgMar w:top="1418" w:right="849" w:bottom="1560" w:left="851" w:header="426" w:footer="708" w:gutter="0"/>
          <w:cols w:num="2" w:space="284"/>
          <w:docGrid w:linePitch="360"/>
        </w:sectPr>
      </w:pPr>
    </w:p>
    <w:p w14:paraId="1E821A5E" w14:textId="3BAE225C" w:rsidR="008F066C" w:rsidRDefault="008F066C" w:rsidP="00630589">
      <w:pPr>
        <w:spacing w:after="0" w:line="240" w:lineRule="auto"/>
        <w:jc w:val="both"/>
        <w:rPr>
          <w:rFonts w:ascii="Georgia" w:eastAsia="Times New Roman Uni" w:hAnsi="Georgia" w:cs="Times New Roman"/>
          <w:b/>
          <w:sz w:val="20"/>
          <w:szCs w:val="20"/>
        </w:rPr>
      </w:pPr>
    </w:p>
    <w:p w14:paraId="2268FBEA" w14:textId="30950757" w:rsidR="008F066C" w:rsidRDefault="008F066C" w:rsidP="00630589">
      <w:pPr>
        <w:spacing w:after="0" w:line="240" w:lineRule="auto"/>
        <w:jc w:val="both"/>
        <w:rPr>
          <w:rFonts w:ascii="Georgia" w:eastAsia="Times New Roman Uni" w:hAnsi="Georgia" w:cs="Times New Roman"/>
          <w:b/>
          <w:sz w:val="20"/>
          <w:szCs w:val="20"/>
        </w:rPr>
      </w:pPr>
    </w:p>
    <w:p w14:paraId="2633B103" w14:textId="77777777" w:rsidR="008F066C" w:rsidRDefault="008F066C" w:rsidP="008F066C">
      <w:pPr>
        <w:spacing w:after="0" w:line="240" w:lineRule="auto"/>
        <w:jc w:val="center"/>
        <w:rPr>
          <w:rFonts w:ascii="Georgia" w:eastAsia="Times New Roman Uni" w:hAnsi="Georgia" w:cs="Times New Roman"/>
          <w:b/>
          <w:sz w:val="20"/>
          <w:szCs w:val="20"/>
        </w:rPr>
        <w:sectPr w:rsidR="008F066C" w:rsidSect="008F066C">
          <w:type w:val="continuous"/>
          <w:pgSz w:w="11906" w:h="16838"/>
          <w:pgMar w:top="1418" w:right="849" w:bottom="1560" w:left="851" w:header="426" w:footer="708" w:gutter="0"/>
          <w:cols w:num="2" w:space="284"/>
          <w:docGrid w:linePitch="360"/>
        </w:sectPr>
      </w:pPr>
    </w:p>
    <w:p w14:paraId="25458235" w14:textId="77777777" w:rsidR="008F066C" w:rsidRDefault="008F066C" w:rsidP="008F066C">
      <w:pPr>
        <w:spacing w:after="0" w:line="240" w:lineRule="auto"/>
        <w:jc w:val="center"/>
        <w:rPr>
          <w:rFonts w:ascii="Georgia" w:eastAsia="Times New Roman Uni" w:hAnsi="Georgia" w:cs="Times New Roman"/>
          <w:b/>
          <w:sz w:val="20"/>
          <w:szCs w:val="20"/>
        </w:rPr>
      </w:pPr>
    </w:p>
    <w:p w14:paraId="1081E2C2" w14:textId="73FAD1CD" w:rsidR="008F066C" w:rsidRDefault="008F066C" w:rsidP="008F066C">
      <w:pPr>
        <w:spacing w:after="0" w:line="240" w:lineRule="auto"/>
        <w:jc w:val="center"/>
        <w:rPr>
          <w:rFonts w:ascii="Georgia" w:eastAsia="Times New Roman Uni" w:hAnsi="Georgia" w:cs="Times New Roman"/>
          <w:sz w:val="20"/>
          <w:szCs w:val="20"/>
        </w:rPr>
      </w:pPr>
      <w:r w:rsidRPr="008F066C">
        <w:rPr>
          <w:rFonts w:ascii="Georgia" w:eastAsia="Times New Roman Uni" w:hAnsi="Georgia" w:cs="Times New Roman"/>
          <w:b/>
          <w:sz w:val="20"/>
          <w:szCs w:val="20"/>
        </w:rPr>
        <w:t xml:space="preserve">Figure </w:t>
      </w:r>
      <w:r>
        <w:rPr>
          <w:rFonts w:ascii="Georgia" w:eastAsia="Times New Roman Uni" w:hAnsi="Georgia" w:cs="Times New Roman"/>
          <w:b/>
          <w:sz w:val="20"/>
          <w:szCs w:val="20"/>
        </w:rPr>
        <w:t>5</w:t>
      </w:r>
      <w:r w:rsidRPr="008F066C">
        <w:rPr>
          <w:rFonts w:ascii="Georgia" w:eastAsia="Times New Roman Uni" w:hAnsi="Georgia" w:cs="Times New Roman"/>
          <w:b/>
          <w:sz w:val="20"/>
          <w:szCs w:val="20"/>
        </w:rPr>
        <w:t>.</w:t>
      </w:r>
      <w:r w:rsidRPr="008F066C">
        <w:rPr>
          <w:rFonts w:ascii="Georgia" w:eastAsia="Times New Roman Uni" w:hAnsi="Georgia" w:cs="Times New Roman"/>
          <w:bCs/>
          <w:sz w:val="20"/>
          <w:szCs w:val="20"/>
        </w:rPr>
        <w:t xml:space="preserve"> </w:t>
      </w:r>
      <w:r>
        <w:rPr>
          <w:rFonts w:ascii="Georgia" w:hAnsi="Georgia" w:cs="Times New Roman"/>
          <w:color w:val="000000" w:themeColor="text1"/>
          <w:sz w:val="20"/>
          <w:szCs w:val="20"/>
        </w:rPr>
        <w:t>The cumulative COVID-19 cases in Pakistan</w:t>
      </w:r>
      <w:r w:rsidRPr="008F066C">
        <w:rPr>
          <w:rFonts w:ascii="Georgia" w:hAnsi="Georgia" w:cs="Times New Roman"/>
          <w:color w:val="000000" w:themeColor="text1"/>
          <w:sz w:val="20"/>
          <w:szCs w:val="20"/>
        </w:rPr>
        <w:t>. (source: COVID.gov.pk)</w:t>
      </w:r>
      <w:r w:rsidRPr="008F066C">
        <w:rPr>
          <w:rFonts w:ascii="Georgia" w:eastAsia="Times New Roman Uni" w:hAnsi="Georgia" w:cs="Times New Roman"/>
          <w:sz w:val="20"/>
          <w:szCs w:val="20"/>
        </w:rPr>
        <w:t>.</w:t>
      </w:r>
    </w:p>
    <w:p w14:paraId="1A856B34" w14:textId="77777777" w:rsidR="008F066C" w:rsidRDefault="008F066C" w:rsidP="00630589">
      <w:pPr>
        <w:spacing w:after="0" w:line="240" w:lineRule="auto"/>
        <w:jc w:val="both"/>
        <w:rPr>
          <w:rFonts w:ascii="Georgia" w:eastAsia="Times New Roman Uni" w:hAnsi="Georgia" w:cs="Times New Roman"/>
          <w:b/>
          <w:sz w:val="20"/>
          <w:szCs w:val="20"/>
        </w:rPr>
        <w:sectPr w:rsidR="008F066C" w:rsidSect="008F066C">
          <w:type w:val="continuous"/>
          <w:pgSz w:w="11906" w:h="16838"/>
          <w:pgMar w:top="1418" w:right="849" w:bottom="1560" w:left="851" w:header="426" w:footer="708" w:gutter="0"/>
          <w:cols w:space="284"/>
          <w:docGrid w:linePitch="360"/>
        </w:sectPr>
      </w:pPr>
    </w:p>
    <w:p w14:paraId="53119254" w14:textId="500CE44C" w:rsidR="0074182B" w:rsidRDefault="0074182B" w:rsidP="00630589">
      <w:pPr>
        <w:spacing w:after="0" w:line="240" w:lineRule="auto"/>
        <w:jc w:val="both"/>
        <w:rPr>
          <w:rFonts w:ascii="Georgia" w:eastAsia="Times New Roman Uni" w:hAnsi="Georgia" w:cs="Times New Roman"/>
          <w:b/>
          <w:sz w:val="20"/>
          <w:szCs w:val="20"/>
        </w:rPr>
      </w:pPr>
      <w:r>
        <w:rPr>
          <w:rFonts w:ascii="Georgia" w:eastAsia="Times New Roman Uni" w:hAnsi="Georgia" w:cs="Times New Roman"/>
          <w:b/>
          <w:noProof/>
          <w:sz w:val="20"/>
          <w:szCs w:val="20"/>
        </w:rPr>
        <w:drawing>
          <wp:anchor distT="0" distB="0" distL="114300" distR="114300" simplePos="0" relativeHeight="251663364" behindDoc="0" locked="0" layoutInCell="1" allowOverlap="1" wp14:anchorId="4D786767" wp14:editId="277B281E">
            <wp:simplePos x="0" y="0"/>
            <wp:positionH relativeFrom="column">
              <wp:posOffset>1112520</wp:posOffset>
            </wp:positionH>
            <wp:positionV relativeFrom="paragraph">
              <wp:posOffset>140970</wp:posOffset>
            </wp:positionV>
            <wp:extent cx="4203700" cy="4832350"/>
            <wp:effectExtent l="0" t="0" r="0"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5.jpg"/>
                    <pic:cNvPicPr/>
                  </pic:nvPicPr>
                  <pic:blipFill>
                    <a:blip r:embed="rId13">
                      <a:extLst>
                        <a:ext uri="{28A0092B-C50C-407E-A947-70E740481C1C}">
                          <a14:useLocalDpi xmlns:a14="http://schemas.microsoft.com/office/drawing/2010/main" val="0"/>
                        </a:ext>
                      </a:extLst>
                    </a:blip>
                    <a:stretch>
                      <a:fillRect/>
                    </a:stretch>
                  </pic:blipFill>
                  <pic:spPr>
                    <a:xfrm>
                      <a:off x="0" y="0"/>
                      <a:ext cx="4203700" cy="4832350"/>
                    </a:xfrm>
                    <a:prstGeom prst="rect">
                      <a:avLst/>
                    </a:prstGeom>
                  </pic:spPr>
                </pic:pic>
              </a:graphicData>
            </a:graphic>
            <wp14:sizeRelH relativeFrom="page">
              <wp14:pctWidth>0</wp14:pctWidth>
            </wp14:sizeRelH>
            <wp14:sizeRelV relativeFrom="page">
              <wp14:pctHeight>0</wp14:pctHeight>
            </wp14:sizeRelV>
          </wp:anchor>
        </w:drawing>
      </w:r>
    </w:p>
    <w:p w14:paraId="5A0F20E9" w14:textId="4D00E39E" w:rsidR="0074182B" w:rsidRDefault="0074182B" w:rsidP="00630589">
      <w:pPr>
        <w:spacing w:after="0" w:line="240" w:lineRule="auto"/>
        <w:jc w:val="both"/>
        <w:rPr>
          <w:rFonts w:ascii="Georgia" w:eastAsia="Times New Roman Uni" w:hAnsi="Georgia" w:cs="Times New Roman"/>
          <w:b/>
          <w:sz w:val="20"/>
          <w:szCs w:val="20"/>
        </w:rPr>
      </w:pPr>
    </w:p>
    <w:p w14:paraId="53F4D080" w14:textId="5BD39034" w:rsidR="0074182B" w:rsidRDefault="0074182B" w:rsidP="00630589">
      <w:pPr>
        <w:spacing w:after="0" w:line="240" w:lineRule="auto"/>
        <w:jc w:val="both"/>
        <w:rPr>
          <w:rFonts w:ascii="Georgia" w:eastAsia="Times New Roman Uni" w:hAnsi="Georgia" w:cs="Times New Roman"/>
          <w:b/>
          <w:sz w:val="20"/>
          <w:szCs w:val="20"/>
        </w:rPr>
      </w:pPr>
    </w:p>
    <w:p w14:paraId="1296D20B" w14:textId="77777777" w:rsidR="0074182B" w:rsidRDefault="0074182B" w:rsidP="00630589">
      <w:pPr>
        <w:spacing w:after="0" w:line="240" w:lineRule="auto"/>
        <w:jc w:val="both"/>
        <w:rPr>
          <w:rFonts w:ascii="Georgia" w:eastAsia="Times New Roman Uni" w:hAnsi="Georgia" w:cs="Times New Roman"/>
          <w:b/>
          <w:sz w:val="20"/>
          <w:szCs w:val="20"/>
        </w:rPr>
      </w:pPr>
    </w:p>
    <w:p w14:paraId="32339148" w14:textId="0BBDBE39" w:rsidR="0074182B" w:rsidRDefault="0074182B" w:rsidP="00630589">
      <w:pPr>
        <w:spacing w:after="0" w:line="240" w:lineRule="auto"/>
        <w:jc w:val="both"/>
        <w:rPr>
          <w:rFonts w:ascii="Georgia" w:eastAsia="Times New Roman Uni" w:hAnsi="Georgia" w:cs="Times New Roman"/>
          <w:b/>
          <w:sz w:val="20"/>
          <w:szCs w:val="20"/>
        </w:rPr>
      </w:pPr>
    </w:p>
    <w:p w14:paraId="60476B72" w14:textId="199F06A9" w:rsidR="008F066C" w:rsidRDefault="008F066C" w:rsidP="00630589">
      <w:pPr>
        <w:spacing w:after="0" w:line="240" w:lineRule="auto"/>
        <w:jc w:val="both"/>
        <w:rPr>
          <w:rFonts w:ascii="Georgia" w:eastAsia="Times New Roman Uni" w:hAnsi="Georgia" w:cs="Times New Roman"/>
          <w:b/>
          <w:sz w:val="20"/>
          <w:szCs w:val="20"/>
        </w:rPr>
      </w:pPr>
    </w:p>
    <w:p w14:paraId="04CF4D13" w14:textId="3C13EDF1" w:rsidR="0074182B" w:rsidRDefault="0074182B" w:rsidP="00630589">
      <w:pPr>
        <w:spacing w:after="0" w:line="240" w:lineRule="auto"/>
        <w:jc w:val="both"/>
        <w:rPr>
          <w:rFonts w:ascii="Georgia" w:eastAsia="Times New Roman Uni" w:hAnsi="Georgia" w:cs="Times New Roman"/>
          <w:b/>
          <w:sz w:val="20"/>
          <w:szCs w:val="20"/>
        </w:rPr>
      </w:pPr>
    </w:p>
    <w:p w14:paraId="639C163C" w14:textId="760DDF60" w:rsidR="0074182B" w:rsidRDefault="0074182B" w:rsidP="00630589">
      <w:pPr>
        <w:spacing w:after="0" w:line="240" w:lineRule="auto"/>
        <w:jc w:val="both"/>
        <w:rPr>
          <w:rFonts w:ascii="Georgia" w:eastAsia="Times New Roman Uni" w:hAnsi="Georgia" w:cs="Times New Roman"/>
          <w:b/>
          <w:sz w:val="20"/>
          <w:szCs w:val="20"/>
        </w:rPr>
      </w:pPr>
    </w:p>
    <w:p w14:paraId="0D3F4F14" w14:textId="50C966A4" w:rsidR="0074182B" w:rsidRDefault="0074182B" w:rsidP="00630589">
      <w:pPr>
        <w:spacing w:after="0" w:line="240" w:lineRule="auto"/>
        <w:jc w:val="both"/>
        <w:rPr>
          <w:rFonts w:ascii="Georgia" w:eastAsia="Times New Roman Uni" w:hAnsi="Georgia" w:cs="Times New Roman"/>
          <w:b/>
          <w:sz w:val="20"/>
          <w:szCs w:val="20"/>
        </w:rPr>
      </w:pPr>
    </w:p>
    <w:p w14:paraId="59737A24" w14:textId="3E21ABBE" w:rsidR="0074182B" w:rsidRDefault="0074182B" w:rsidP="00630589">
      <w:pPr>
        <w:spacing w:after="0" w:line="240" w:lineRule="auto"/>
        <w:jc w:val="both"/>
        <w:rPr>
          <w:rFonts w:ascii="Georgia" w:eastAsia="Times New Roman Uni" w:hAnsi="Georgia" w:cs="Times New Roman"/>
          <w:b/>
          <w:sz w:val="20"/>
          <w:szCs w:val="20"/>
        </w:rPr>
      </w:pPr>
    </w:p>
    <w:p w14:paraId="2CC66ABF" w14:textId="52F9E93E" w:rsidR="0074182B" w:rsidRDefault="0074182B" w:rsidP="00630589">
      <w:pPr>
        <w:spacing w:after="0" w:line="240" w:lineRule="auto"/>
        <w:jc w:val="both"/>
        <w:rPr>
          <w:rFonts w:ascii="Georgia" w:eastAsia="Times New Roman Uni" w:hAnsi="Georgia" w:cs="Times New Roman"/>
          <w:b/>
          <w:sz w:val="20"/>
          <w:szCs w:val="20"/>
        </w:rPr>
      </w:pPr>
    </w:p>
    <w:p w14:paraId="5875D0C7" w14:textId="3AD759A8" w:rsidR="0074182B" w:rsidRDefault="0074182B" w:rsidP="00630589">
      <w:pPr>
        <w:spacing w:after="0" w:line="240" w:lineRule="auto"/>
        <w:jc w:val="both"/>
        <w:rPr>
          <w:rFonts w:ascii="Georgia" w:eastAsia="Times New Roman Uni" w:hAnsi="Georgia" w:cs="Times New Roman"/>
          <w:b/>
          <w:sz w:val="20"/>
          <w:szCs w:val="20"/>
        </w:rPr>
      </w:pPr>
    </w:p>
    <w:p w14:paraId="72974311" w14:textId="2FF4D67E" w:rsidR="0074182B" w:rsidRDefault="0074182B" w:rsidP="00630589">
      <w:pPr>
        <w:spacing w:after="0" w:line="240" w:lineRule="auto"/>
        <w:jc w:val="both"/>
        <w:rPr>
          <w:rFonts w:ascii="Georgia" w:eastAsia="Times New Roman Uni" w:hAnsi="Georgia" w:cs="Times New Roman"/>
          <w:b/>
          <w:sz w:val="20"/>
          <w:szCs w:val="20"/>
        </w:rPr>
      </w:pPr>
    </w:p>
    <w:p w14:paraId="5ED5683A" w14:textId="3C0C6BB6" w:rsidR="0074182B" w:rsidRDefault="0074182B" w:rsidP="00630589">
      <w:pPr>
        <w:spacing w:after="0" w:line="240" w:lineRule="auto"/>
        <w:jc w:val="both"/>
        <w:rPr>
          <w:rFonts w:ascii="Georgia" w:eastAsia="Times New Roman Uni" w:hAnsi="Georgia" w:cs="Times New Roman"/>
          <w:b/>
          <w:sz w:val="20"/>
          <w:szCs w:val="20"/>
        </w:rPr>
      </w:pPr>
    </w:p>
    <w:p w14:paraId="438CFB82" w14:textId="129994A1" w:rsidR="0074182B" w:rsidRDefault="0074182B" w:rsidP="00630589">
      <w:pPr>
        <w:spacing w:after="0" w:line="240" w:lineRule="auto"/>
        <w:jc w:val="both"/>
        <w:rPr>
          <w:rFonts w:ascii="Georgia" w:eastAsia="Times New Roman Uni" w:hAnsi="Georgia" w:cs="Times New Roman"/>
          <w:b/>
          <w:sz w:val="20"/>
          <w:szCs w:val="20"/>
        </w:rPr>
      </w:pPr>
    </w:p>
    <w:p w14:paraId="28E79545" w14:textId="5756350F" w:rsidR="0074182B" w:rsidRDefault="0074182B" w:rsidP="00630589">
      <w:pPr>
        <w:spacing w:after="0" w:line="240" w:lineRule="auto"/>
        <w:jc w:val="both"/>
        <w:rPr>
          <w:rFonts w:ascii="Georgia" w:eastAsia="Times New Roman Uni" w:hAnsi="Georgia" w:cs="Times New Roman"/>
          <w:b/>
          <w:sz w:val="20"/>
          <w:szCs w:val="20"/>
        </w:rPr>
      </w:pPr>
    </w:p>
    <w:p w14:paraId="213E54BF" w14:textId="6F45E41F" w:rsidR="0074182B" w:rsidRDefault="0074182B" w:rsidP="00630589">
      <w:pPr>
        <w:spacing w:after="0" w:line="240" w:lineRule="auto"/>
        <w:jc w:val="both"/>
        <w:rPr>
          <w:rFonts w:ascii="Georgia" w:eastAsia="Times New Roman Uni" w:hAnsi="Georgia" w:cs="Times New Roman"/>
          <w:b/>
          <w:sz w:val="20"/>
          <w:szCs w:val="20"/>
        </w:rPr>
      </w:pPr>
    </w:p>
    <w:p w14:paraId="674D7710" w14:textId="21DDA01E" w:rsidR="0074182B" w:rsidRDefault="0074182B" w:rsidP="00630589">
      <w:pPr>
        <w:spacing w:after="0" w:line="240" w:lineRule="auto"/>
        <w:jc w:val="both"/>
        <w:rPr>
          <w:rFonts w:ascii="Georgia" w:eastAsia="Times New Roman Uni" w:hAnsi="Georgia" w:cs="Times New Roman"/>
          <w:b/>
          <w:sz w:val="20"/>
          <w:szCs w:val="20"/>
        </w:rPr>
      </w:pPr>
    </w:p>
    <w:p w14:paraId="4E5469AD" w14:textId="1766F654" w:rsidR="0074182B" w:rsidRDefault="0074182B" w:rsidP="00630589">
      <w:pPr>
        <w:spacing w:after="0" w:line="240" w:lineRule="auto"/>
        <w:jc w:val="both"/>
        <w:rPr>
          <w:rFonts w:ascii="Georgia" w:eastAsia="Times New Roman Uni" w:hAnsi="Georgia" w:cs="Times New Roman"/>
          <w:b/>
          <w:sz w:val="20"/>
          <w:szCs w:val="20"/>
        </w:rPr>
      </w:pPr>
    </w:p>
    <w:p w14:paraId="6404BE3E" w14:textId="2503468A" w:rsidR="0074182B" w:rsidRDefault="0074182B" w:rsidP="00630589">
      <w:pPr>
        <w:spacing w:after="0" w:line="240" w:lineRule="auto"/>
        <w:jc w:val="both"/>
        <w:rPr>
          <w:rFonts w:ascii="Georgia" w:eastAsia="Times New Roman Uni" w:hAnsi="Georgia" w:cs="Times New Roman"/>
          <w:b/>
          <w:sz w:val="20"/>
          <w:szCs w:val="20"/>
        </w:rPr>
      </w:pPr>
    </w:p>
    <w:p w14:paraId="09B5D2D6" w14:textId="1F65FFC9" w:rsidR="0074182B" w:rsidRDefault="0074182B" w:rsidP="00630589">
      <w:pPr>
        <w:spacing w:after="0" w:line="240" w:lineRule="auto"/>
        <w:jc w:val="both"/>
        <w:rPr>
          <w:rFonts w:ascii="Georgia" w:eastAsia="Times New Roman Uni" w:hAnsi="Georgia" w:cs="Times New Roman"/>
          <w:b/>
          <w:sz w:val="20"/>
          <w:szCs w:val="20"/>
        </w:rPr>
      </w:pPr>
    </w:p>
    <w:p w14:paraId="271283A9" w14:textId="0C51A25F" w:rsidR="0074182B" w:rsidRDefault="0074182B" w:rsidP="00630589">
      <w:pPr>
        <w:spacing w:after="0" w:line="240" w:lineRule="auto"/>
        <w:jc w:val="both"/>
        <w:rPr>
          <w:rFonts w:ascii="Georgia" w:eastAsia="Times New Roman Uni" w:hAnsi="Georgia" w:cs="Times New Roman"/>
          <w:b/>
          <w:sz w:val="20"/>
          <w:szCs w:val="20"/>
        </w:rPr>
      </w:pPr>
    </w:p>
    <w:p w14:paraId="32CEBDED" w14:textId="4058F567" w:rsidR="0074182B" w:rsidRDefault="0074182B" w:rsidP="00630589">
      <w:pPr>
        <w:spacing w:after="0" w:line="240" w:lineRule="auto"/>
        <w:jc w:val="both"/>
        <w:rPr>
          <w:rFonts w:ascii="Georgia" w:eastAsia="Times New Roman Uni" w:hAnsi="Georgia" w:cs="Times New Roman"/>
          <w:b/>
          <w:sz w:val="20"/>
          <w:szCs w:val="20"/>
        </w:rPr>
      </w:pPr>
    </w:p>
    <w:p w14:paraId="2FCB551F" w14:textId="268D64E6" w:rsidR="0074182B" w:rsidRDefault="0074182B" w:rsidP="00630589">
      <w:pPr>
        <w:spacing w:after="0" w:line="240" w:lineRule="auto"/>
        <w:jc w:val="both"/>
        <w:rPr>
          <w:rFonts w:ascii="Georgia" w:eastAsia="Times New Roman Uni" w:hAnsi="Georgia" w:cs="Times New Roman"/>
          <w:b/>
          <w:sz w:val="20"/>
          <w:szCs w:val="20"/>
        </w:rPr>
      </w:pPr>
    </w:p>
    <w:p w14:paraId="19648ED8" w14:textId="41C8AC4A" w:rsidR="0074182B" w:rsidRDefault="0074182B" w:rsidP="00630589">
      <w:pPr>
        <w:spacing w:after="0" w:line="240" w:lineRule="auto"/>
        <w:jc w:val="both"/>
        <w:rPr>
          <w:rFonts w:ascii="Georgia" w:eastAsia="Times New Roman Uni" w:hAnsi="Georgia" w:cs="Times New Roman"/>
          <w:b/>
          <w:sz w:val="20"/>
          <w:szCs w:val="20"/>
        </w:rPr>
      </w:pPr>
    </w:p>
    <w:p w14:paraId="4A867916" w14:textId="23E0118B" w:rsidR="0074182B" w:rsidRDefault="0074182B" w:rsidP="00630589">
      <w:pPr>
        <w:spacing w:after="0" w:line="240" w:lineRule="auto"/>
        <w:jc w:val="both"/>
        <w:rPr>
          <w:rFonts w:ascii="Georgia" w:eastAsia="Times New Roman Uni" w:hAnsi="Georgia" w:cs="Times New Roman"/>
          <w:b/>
          <w:sz w:val="20"/>
          <w:szCs w:val="20"/>
        </w:rPr>
      </w:pPr>
    </w:p>
    <w:p w14:paraId="660DBF16" w14:textId="386894AC" w:rsidR="0074182B" w:rsidRDefault="0074182B" w:rsidP="00630589">
      <w:pPr>
        <w:spacing w:after="0" w:line="240" w:lineRule="auto"/>
        <w:jc w:val="both"/>
        <w:rPr>
          <w:rFonts w:ascii="Georgia" w:eastAsia="Times New Roman Uni" w:hAnsi="Georgia" w:cs="Times New Roman"/>
          <w:b/>
          <w:sz w:val="20"/>
          <w:szCs w:val="20"/>
        </w:rPr>
      </w:pPr>
    </w:p>
    <w:p w14:paraId="1F1C509F" w14:textId="1C4D97D7" w:rsidR="0074182B" w:rsidRDefault="0074182B" w:rsidP="00630589">
      <w:pPr>
        <w:spacing w:after="0" w:line="240" w:lineRule="auto"/>
        <w:jc w:val="both"/>
        <w:rPr>
          <w:rFonts w:ascii="Georgia" w:eastAsia="Times New Roman Uni" w:hAnsi="Georgia" w:cs="Times New Roman"/>
          <w:b/>
          <w:sz w:val="20"/>
          <w:szCs w:val="20"/>
        </w:rPr>
      </w:pPr>
    </w:p>
    <w:p w14:paraId="67C6CFCC" w14:textId="511EA3E5" w:rsidR="0074182B" w:rsidRDefault="0074182B" w:rsidP="00630589">
      <w:pPr>
        <w:spacing w:after="0" w:line="240" w:lineRule="auto"/>
        <w:jc w:val="both"/>
        <w:rPr>
          <w:rFonts w:ascii="Georgia" w:eastAsia="Times New Roman Uni" w:hAnsi="Georgia" w:cs="Times New Roman"/>
          <w:b/>
          <w:sz w:val="20"/>
          <w:szCs w:val="20"/>
        </w:rPr>
      </w:pPr>
    </w:p>
    <w:p w14:paraId="1F82596A" w14:textId="66AD0D73" w:rsidR="0074182B" w:rsidRDefault="0074182B" w:rsidP="00630589">
      <w:pPr>
        <w:spacing w:after="0" w:line="240" w:lineRule="auto"/>
        <w:jc w:val="both"/>
        <w:rPr>
          <w:rFonts w:ascii="Georgia" w:eastAsia="Times New Roman Uni" w:hAnsi="Georgia" w:cs="Times New Roman"/>
          <w:b/>
          <w:sz w:val="20"/>
          <w:szCs w:val="20"/>
        </w:rPr>
      </w:pPr>
    </w:p>
    <w:p w14:paraId="17E9DBBB" w14:textId="019F5E71" w:rsidR="0074182B" w:rsidRDefault="0074182B" w:rsidP="00630589">
      <w:pPr>
        <w:spacing w:after="0" w:line="240" w:lineRule="auto"/>
        <w:jc w:val="both"/>
        <w:rPr>
          <w:rFonts w:ascii="Georgia" w:eastAsia="Times New Roman Uni" w:hAnsi="Georgia" w:cs="Times New Roman"/>
          <w:b/>
          <w:sz w:val="20"/>
          <w:szCs w:val="20"/>
        </w:rPr>
      </w:pPr>
    </w:p>
    <w:p w14:paraId="59F6CFCB" w14:textId="6C8E882B" w:rsidR="0074182B" w:rsidRDefault="0074182B" w:rsidP="00630589">
      <w:pPr>
        <w:spacing w:after="0" w:line="240" w:lineRule="auto"/>
        <w:jc w:val="both"/>
        <w:rPr>
          <w:rFonts w:ascii="Georgia" w:eastAsia="Times New Roman Uni" w:hAnsi="Georgia" w:cs="Times New Roman"/>
          <w:b/>
          <w:sz w:val="20"/>
          <w:szCs w:val="20"/>
        </w:rPr>
      </w:pPr>
    </w:p>
    <w:p w14:paraId="330AD4BB" w14:textId="418FCE32" w:rsidR="0074182B" w:rsidRDefault="0074182B" w:rsidP="00630589">
      <w:pPr>
        <w:spacing w:after="0" w:line="240" w:lineRule="auto"/>
        <w:jc w:val="both"/>
        <w:rPr>
          <w:rFonts w:ascii="Georgia" w:eastAsia="Times New Roman Uni" w:hAnsi="Georgia" w:cs="Times New Roman"/>
          <w:b/>
          <w:sz w:val="20"/>
          <w:szCs w:val="20"/>
        </w:rPr>
      </w:pPr>
    </w:p>
    <w:p w14:paraId="44E619D9" w14:textId="4A7A70D3" w:rsidR="0074182B" w:rsidRDefault="0074182B" w:rsidP="00630589">
      <w:pPr>
        <w:spacing w:after="0" w:line="240" w:lineRule="auto"/>
        <w:jc w:val="both"/>
        <w:rPr>
          <w:rFonts w:ascii="Georgia" w:eastAsia="Times New Roman Uni" w:hAnsi="Georgia" w:cs="Times New Roman"/>
          <w:b/>
          <w:sz w:val="20"/>
          <w:szCs w:val="20"/>
        </w:rPr>
      </w:pPr>
    </w:p>
    <w:p w14:paraId="56472412" w14:textId="023FA314" w:rsidR="0074182B" w:rsidRDefault="0074182B" w:rsidP="00630589">
      <w:pPr>
        <w:spacing w:after="0" w:line="240" w:lineRule="auto"/>
        <w:jc w:val="both"/>
        <w:rPr>
          <w:rFonts w:ascii="Georgia" w:eastAsia="Times New Roman Uni" w:hAnsi="Georgia" w:cs="Times New Roman"/>
          <w:b/>
          <w:sz w:val="20"/>
          <w:szCs w:val="20"/>
        </w:rPr>
      </w:pPr>
    </w:p>
    <w:p w14:paraId="5E5FF641" w14:textId="2276FA1A" w:rsidR="0074182B" w:rsidRDefault="0074182B" w:rsidP="00630589">
      <w:pPr>
        <w:spacing w:after="0" w:line="240" w:lineRule="auto"/>
        <w:jc w:val="both"/>
        <w:rPr>
          <w:rFonts w:ascii="Georgia" w:eastAsia="Times New Roman Uni" w:hAnsi="Georgia" w:cs="Times New Roman"/>
          <w:b/>
          <w:sz w:val="20"/>
          <w:szCs w:val="20"/>
        </w:rPr>
      </w:pPr>
    </w:p>
    <w:p w14:paraId="3BCB0FDF" w14:textId="19359127" w:rsidR="0074182B" w:rsidRDefault="0074182B" w:rsidP="0074182B">
      <w:pPr>
        <w:spacing w:after="0" w:line="240" w:lineRule="auto"/>
        <w:jc w:val="both"/>
        <w:rPr>
          <w:rFonts w:ascii="Georgia" w:hAnsi="Georgia"/>
          <w:i/>
          <w:iCs/>
          <w:sz w:val="20"/>
          <w:szCs w:val="20"/>
        </w:rPr>
      </w:pPr>
      <w:r w:rsidRPr="0074182B">
        <w:rPr>
          <w:rFonts w:ascii="Georgia" w:hAnsi="Georgia" w:cs="Times New Roman"/>
          <w:i/>
          <w:iCs/>
          <w:sz w:val="20"/>
          <w:szCs w:val="20"/>
        </w:rPr>
        <w:t xml:space="preserve">These are the cumulative COVID-19 cases in Pakistan </w:t>
      </w:r>
      <w:r w:rsidRPr="0074182B">
        <w:rPr>
          <w:rFonts w:ascii="Georgia" w:hAnsi="Georgia"/>
          <w:i/>
          <w:iCs/>
          <w:sz w:val="20"/>
          <w:szCs w:val="20"/>
        </w:rPr>
        <w:t>since the outbreak began on 26 February 2020. The graph shows an exponential growth pattern for the 153-days, with data extracted from the COVID.gov Pakistan database. The outbreak started at 2 cases and on day 153 of the epidemic, the number of cases stood at 275,225. The x-axis corresponds to days, whereas the y-axis corresponds to the number of cases.</w:t>
      </w:r>
    </w:p>
    <w:p w14:paraId="370E4BD4" w14:textId="3A7FC282" w:rsidR="0074182B" w:rsidRDefault="0074182B" w:rsidP="0074182B">
      <w:pPr>
        <w:spacing w:after="0" w:line="240" w:lineRule="auto"/>
        <w:jc w:val="both"/>
        <w:rPr>
          <w:rFonts w:ascii="Georgia" w:hAnsi="Georgia"/>
          <w:i/>
          <w:iCs/>
          <w:sz w:val="20"/>
          <w:szCs w:val="20"/>
        </w:rPr>
      </w:pPr>
    </w:p>
    <w:p w14:paraId="05556EF4" w14:textId="77777777" w:rsidR="0074182B" w:rsidRDefault="0074182B" w:rsidP="0074182B">
      <w:pPr>
        <w:spacing w:after="0" w:line="240" w:lineRule="auto"/>
        <w:jc w:val="both"/>
        <w:rPr>
          <w:rFonts w:ascii="Georgia" w:eastAsia="Times New Roman Uni" w:hAnsi="Georgia" w:cs="Times New Roman"/>
          <w:b/>
          <w:sz w:val="20"/>
          <w:szCs w:val="20"/>
        </w:rPr>
        <w:sectPr w:rsidR="0074182B" w:rsidSect="008F066C">
          <w:type w:val="continuous"/>
          <w:pgSz w:w="11906" w:h="16838"/>
          <w:pgMar w:top="1418" w:right="849" w:bottom="1560" w:left="851" w:header="426" w:footer="708" w:gutter="0"/>
          <w:cols w:space="284"/>
          <w:docGrid w:linePitch="360"/>
        </w:sectPr>
      </w:pPr>
    </w:p>
    <w:p w14:paraId="1C5E3AB0" w14:textId="7469875A" w:rsidR="0074182B" w:rsidRDefault="0074182B" w:rsidP="0074182B">
      <w:pPr>
        <w:shd w:val="clear" w:color="auto" w:fill="FFFFFF"/>
        <w:spacing w:after="0" w:line="240" w:lineRule="auto"/>
        <w:jc w:val="both"/>
        <w:textAlignment w:val="baseline"/>
        <w:rPr>
          <w:rFonts w:ascii="Georgia" w:hAnsi="Georgia" w:cs="Times New Roman"/>
          <w:color w:val="000000"/>
          <w:sz w:val="20"/>
          <w:szCs w:val="20"/>
        </w:rPr>
      </w:pPr>
      <w:r>
        <w:rPr>
          <w:rFonts w:ascii="Georgia" w:eastAsia="Times New Roman" w:hAnsi="Georgia" w:cs="Times New Roman"/>
          <w:color w:val="000000" w:themeColor="text1"/>
          <w:sz w:val="20"/>
          <w:szCs w:val="20"/>
        </w:rPr>
        <w:t xml:space="preserve">    </w:t>
      </w:r>
      <w:r w:rsidRPr="0074182B">
        <w:rPr>
          <w:rFonts w:ascii="Georgia" w:eastAsia="Times New Roman" w:hAnsi="Georgia" w:cs="Times New Roman"/>
          <w:color w:val="000000" w:themeColor="text1"/>
          <w:sz w:val="20"/>
          <w:szCs w:val="20"/>
        </w:rPr>
        <w:t xml:space="preserve">The cumulative confirmed case count in Pakistan showed an exponential growth pattern from May up until mid-June. Pakistan reached its first 100 confirmed cases on 16 March 2020, twenty days after reporting the first case, and the count reached 1,000 cases on 24 March 2020, within 28 days of the first confirmed case. The number of </w:t>
      </w:r>
      <w:r w:rsidRPr="0074182B">
        <w:rPr>
          <w:rFonts w:ascii="Georgia" w:hAnsi="Georgia" w:cs="Times New Roman"/>
          <w:color w:val="000000"/>
          <w:sz w:val="20"/>
          <w:szCs w:val="20"/>
        </w:rPr>
        <w:t>COVID-19 cases reached the 10,000 mark on 22 April 2020, 57 days after the first confirmed case. Pakistan’s first 50,000 cases count was reached 86 days after the outbreak, the second 50,000 16 days after the first 50 thousand, the third 50,000 10 days after, the fourth 50,000 11 days after the previous, and the last 50,000 15 days later than the previous.</w:t>
      </w:r>
    </w:p>
    <w:p w14:paraId="7748FC45" w14:textId="7F5F819A" w:rsidR="0074182B" w:rsidRDefault="0074182B" w:rsidP="0074182B">
      <w:pPr>
        <w:shd w:val="clear" w:color="auto" w:fill="FFFFFF"/>
        <w:spacing w:after="0" w:line="240" w:lineRule="auto"/>
        <w:jc w:val="both"/>
        <w:textAlignment w:val="baseline"/>
        <w:rPr>
          <w:rFonts w:ascii="Georgia" w:hAnsi="Georgia" w:cs="Times New Roman"/>
          <w:color w:val="000000"/>
          <w:sz w:val="20"/>
          <w:szCs w:val="20"/>
        </w:rPr>
      </w:pPr>
      <w:r>
        <w:rPr>
          <w:rFonts w:ascii="Georgia" w:hAnsi="Georgia" w:cs="Times New Roman"/>
          <w:color w:val="000000"/>
          <w:sz w:val="20"/>
          <w:szCs w:val="20"/>
        </w:rPr>
        <w:t xml:space="preserve">    </w:t>
      </w:r>
      <w:r w:rsidRPr="0074182B">
        <w:rPr>
          <w:rFonts w:ascii="Georgia" w:hAnsi="Georgia" w:cs="Times New Roman"/>
          <w:color w:val="000000"/>
          <w:sz w:val="20"/>
          <w:szCs w:val="20"/>
        </w:rPr>
        <w:t>Pakistan, with 6,505 cases in week 7 of the outbreak, had 29 cases per million of the population. This figure accelerated to 971 cases per million of the population, with the national tally reaching 217,809 cases in the first week of July 2020. Islamabad with 6,541 cases per million population has the highest cases per million population. The following table (Table 2) gives the case count per million population province wise:</w:t>
      </w:r>
    </w:p>
    <w:p w14:paraId="0DFBDD38" w14:textId="126272F5" w:rsidR="0074182B" w:rsidRDefault="0074182B" w:rsidP="0074182B">
      <w:pPr>
        <w:shd w:val="clear" w:color="auto" w:fill="FFFFFF"/>
        <w:spacing w:after="0" w:line="240" w:lineRule="auto"/>
        <w:jc w:val="both"/>
        <w:textAlignment w:val="baseline"/>
        <w:rPr>
          <w:rFonts w:ascii="Georgia" w:hAnsi="Georgia" w:cs="Times New Roman"/>
          <w:color w:val="000000"/>
          <w:sz w:val="20"/>
          <w:szCs w:val="20"/>
        </w:rPr>
      </w:pPr>
    </w:p>
    <w:p w14:paraId="65E0CAA9" w14:textId="7BCBB54B" w:rsidR="0074182B" w:rsidRDefault="0074182B" w:rsidP="0074182B">
      <w:pPr>
        <w:shd w:val="clear" w:color="auto" w:fill="FFFFFF"/>
        <w:spacing w:after="0" w:line="240" w:lineRule="auto"/>
        <w:jc w:val="both"/>
        <w:textAlignment w:val="baseline"/>
        <w:rPr>
          <w:rFonts w:ascii="Georgia" w:hAnsi="Georgia" w:cs="Times New Roman"/>
          <w:color w:val="000000"/>
          <w:sz w:val="20"/>
          <w:szCs w:val="20"/>
        </w:rPr>
      </w:pPr>
    </w:p>
    <w:p w14:paraId="50F700C5" w14:textId="2EE56F97" w:rsidR="0074182B" w:rsidRDefault="0074182B" w:rsidP="0074182B">
      <w:pPr>
        <w:shd w:val="clear" w:color="auto" w:fill="FFFFFF"/>
        <w:spacing w:after="0" w:line="240" w:lineRule="auto"/>
        <w:jc w:val="both"/>
        <w:textAlignment w:val="baseline"/>
        <w:rPr>
          <w:rFonts w:ascii="Georgia" w:hAnsi="Georgia" w:cs="Times New Roman"/>
          <w:color w:val="000000"/>
          <w:sz w:val="20"/>
          <w:szCs w:val="20"/>
        </w:rPr>
      </w:pPr>
    </w:p>
    <w:p w14:paraId="32F6CE85" w14:textId="415D95EA" w:rsidR="0074182B" w:rsidRDefault="0074182B" w:rsidP="0074182B">
      <w:pPr>
        <w:shd w:val="clear" w:color="auto" w:fill="FFFFFF"/>
        <w:spacing w:after="0" w:line="240" w:lineRule="auto"/>
        <w:jc w:val="both"/>
        <w:textAlignment w:val="baseline"/>
        <w:rPr>
          <w:rFonts w:ascii="Georgia" w:hAnsi="Georgia" w:cs="Times New Roman"/>
          <w:color w:val="000000"/>
          <w:sz w:val="20"/>
          <w:szCs w:val="20"/>
        </w:rPr>
      </w:pPr>
    </w:p>
    <w:p w14:paraId="3E4D046E" w14:textId="77777777" w:rsidR="0074182B" w:rsidRPr="0074182B" w:rsidRDefault="0074182B" w:rsidP="0074182B">
      <w:pPr>
        <w:shd w:val="clear" w:color="auto" w:fill="FFFFFF"/>
        <w:spacing w:after="0" w:line="240" w:lineRule="auto"/>
        <w:jc w:val="both"/>
        <w:textAlignment w:val="baseline"/>
        <w:rPr>
          <w:rFonts w:ascii="Georgia" w:hAnsi="Georgia" w:cs="Times New Roman"/>
          <w:color w:val="000000"/>
          <w:sz w:val="20"/>
          <w:szCs w:val="20"/>
        </w:rPr>
      </w:pPr>
    </w:p>
    <w:p w14:paraId="0F7A8ECB" w14:textId="77777777" w:rsidR="0074182B" w:rsidRPr="0074182B" w:rsidRDefault="0074182B" w:rsidP="0074182B">
      <w:pPr>
        <w:shd w:val="clear" w:color="auto" w:fill="FFFFFF"/>
        <w:spacing w:after="0" w:line="240" w:lineRule="auto"/>
        <w:jc w:val="both"/>
        <w:textAlignment w:val="baseline"/>
        <w:rPr>
          <w:rFonts w:ascii="Georgia" w:hAnsi="Georgia" w:cs="Times New Roman"/>
          <w:color w:val="000000"/>
          <w:sz w:val="20"/>
          <w:szCs w:val="20"/>
        </w:rPr>
      </w:pPr>
    </w:p>
    <w:p w14:paraId="2C6C0054" w14:textId="77777777" w:rsidR="0074182B" w:rsidRDefault="0074182B" w:rsidP="0074182B">
      <w:pPr>
        <w:spacing w:after="0" w:line="240" w:lineRule="auto"/>
        <w:jc w:val="both"/>
        <w:rPr>
          <w:rFonts w:ascii="Georgia" w:eastAsia="Times New Roman Uni" w:hAnsi="Georgia" w:cs="Times New Roman"/>
          <w:b/>
          <w:sz w:val="20"/>
          <w:szCs w:val="20"/>
        </w:rPr>
        <w:sectPr w:rsidR="0074182B" w:rsidSect="0074182B">
          <w:type w:val="continuous"/>
          <w:pgSz w:w="11906" w:h="16838"/>
          <w:pgMar w:top="1418" w:right="849" w:bottom="1560" w:left="851" w:header="426" w:footer="708" w:gutter="0"/>
          <w:cols w:num="2" w:space="284"/>
          <w:docGrid w:linePitch="360"/>
        </w:sectPr>
      </w:pPr>
    </w:p>
    <w:p w14:paraId="46556929" w14:textId="5462D25C" w:rsidR="0074182B" w:rsidRDefault="0074182B" w:rsidP="0074182B">
      <w:pPr>
        <w:spacing w:after="0" w:line="240" w:lineRule="auto"/>
        <w:jc w:val="center"/>
        <w:rPr>
          <w:rFonts w:ascii="Georgia" w:eastAsia="Times New Roman" w:hAnsi="Georgia" w:cs="Times New Roman"/>
          <w:bCs/>
          <w:color w:val="000000" w:themeColor="text1"/>
          <w:sz w:val="20"/>
          <w:szCs w:val="20"/>
        </w:rPr>
      </w:pPr>
      <w:r w:rsidRPr="00630589">
        <w:rPr>
          <w:rFonts w:ascii="Georgia" w:eastAsia="Times New Roman Uni" w:hAnsi="Georgia" w:cs="Times New Roman"/>
          <w:b/>
          <w:sz w:val="20"/>
          <w:szCs w:val="20"/>
        </w:rPr>
        <w:lastRenderedPageBreak/>
        <w:t xml:space="preserve">Table </w:t>
      </w:r>
      <w:r>
        <w:rPr>
          <w:rFonts w:ascii="Georgia" w:eastAsia="Times New Roman Uni" w:hAnsi="Georgia" w:cs="Times New Roman"/>
          <w:b/>
          <w:sz w:val="20"/>
          <w:szCs w:val="20"/>
        </w:rPr>
        <w:t>2</w:t>
      </w:r>
      <w:r w:rsidRPr="00630589">
        <w:rPr>
          <w:rFonts w:ascii="Georgia" w:eastAsia="Times New Roman Uni" w:hAnsi="Georgia" w:cs="Times New Roman"/>
          <w:b/>
          <w:sz w:val="20"/>
          <w:szCs w:val="20"/>
        </w:rPr>
        <w:t>.</w:t>
      </w:r>
      <w:r>
        <w:rPr>
          <w:rFonts w:ascii="Georgia" w:eastAsia="Times New Roman Uni" w:hAnsi="Georgia" w:cs="Times New Roman"/>
          <w:b/>
          <w:sz w:val="20"/>
          <w:szCs w:val="20"/>
        </w:rPr>
        <w:t xml:space="preserve"> </w:t>
      </w:r>
      <w:r>
        <w:rPr>
          <w:rFonts w:ascii="Georgia" w:eastAsia="Times New Roman" w:hAnsi="Georgia" w:cs="Times New Roman"/>
          <w:bCs/>
          <w:color w:val="000000" w:themeColor="text1"/>
          <w:sz w:val="20"/>
          <w:szCs w:val="20"/>
        </w:rPr>
        <w:t>Cases per million population across all provinces</w:t>
      </w:r>
      <w:r w:rsidRPr="00630589">
        <w:rPr>
          <w:rFonts w:ascii="Georgia" w:eastAsia="Times New Roman" w:hAnsi="Georgia" w:cs="Times New Roman"/>
          <w:bCs/>
          <w:color w:val="000000" w:themeColor="text1"/>
          <w:sz w:val="20"/>
          <w:szCs w:val="20"/>
        </w:rPr>
        <w:t>.</w:t>
      </w:r>
    </w:p>
    <w:p w14:paraId="6E2CFEB7" w14:textId="34C1FBF5" w:rsidR="0074182B" w:rsidRPr="00630589" w:rsidRDefault="0074182B" w:rsidP="0074182B">
      <w:pPr>
        <w:spacing w:after="0" w:line="240" w:lineRule="auto"/>
        <w:jc w:val="center"/>
        <w:rPr>
          <w:rFonts w:ascii="Georgia" w:eastAsia="Times New Roman" w:hAnsi="Georgia" w:cs="Times New Roman"/>
          <w:bCs/>
          <w:color w:val="000000" w:themeColor="text1"/>
          <w:sz w:val="20"/>
          <w:szCs w:val="20"/>
        </w:rPr>
      </w:pPr>
    </w:p>
    <w:tbl>
      <w:tblPr>
        <w:tblStyle w:val="TableGrid"/>
        <w:tblW w:w="9412" w:type="dxa"/>
        <w:tblInd w:w="620" w:type="dxa"/>
        <w:tblLook w:val="04A0" w:firstRow="1" w:lastRow="0" w:firstColumn="1" w:lastColumn="0" w:noHBand="0" w:noVBand="1"/>
      </w:tblPr>
      <w:tblGrid>
        <w:gridCol w:w="4706"/>
        <w:gridCol w:w="4706"/>
      </w:tblGrid>
      <w:tr w:rsidR="0074182B" w14:paraId="2B9CCFE5" w14:textId="77777777" w:rsidTr="0074182B">
        <w:trPr>
          <w:trHeight w:val="847"/>
        </w:trPr>
        <w:tc>
          <w:tcPr>
            <w:tcW w:w="4706" w:type="dxa"/>
          </w:tcPr>
          <w:p w14:paraId="17D5DDAC" w14:textId="77777777" w:rsidR="0074182B" w:rsidRPr="0074182B" w:rsidRDefault="0074182B" w:rsidP="0074182B">
            <w:pPr>
              <w:jc w:val="both"/>
              <w:textAlignment w:val="baseline"/>
              <w:rPr>
                <w:rFonts w:ascii="Georgia" w:hAnsi="Georgia" w:cs="Times New Roman"/>
                <w:b/>
                <w:bCs/>
                <w:color w:val="000000"/>
                <w:sz w:val="20"/>
                <w:szCs w:val="20"/>
              </w:rPr>
            </w:pPr>
            <w:r w:rsidRPr="0074182B">
              <w:rPr>
                <w:rFonts w:ascii="Georgia" w:hAnsi="Georgia" w:cs="Times New Roman"/>
                <w:b/>
                <w:bCs/>
                <w:color w:val="000000"/>
                <w:sz w:val="20"/>
                <w:szCs w:val="20"/>
              </w:rPr>
              <w:t>PROVINCE</w:t>
            </w:r>
          </w:p>
        </w:tc>
        <w:tc>
          <w:tcPr>
            <w:tcW w:w="4706" w:type="dxa"/>
          </w:tcPr>
          <w:p w14:paraId="02A5BEFE" w14:textId="77777777" w:rsidR="0074182B" w:rsidRPr="0074182B" w:rsidRDefault="0074182B" w:rsidP="0074182B">
            <w:pPr>
              <w:jc w:val="both"/>
              <w:textAlignment w:val="baseline"/>
              <w:rPr>
                <w:rFonts w:ascii="Georgia" w:hAnsi="Georgia" w:cs="Times New Roman"/>
                <w:b/>
                <w:bCs/>
                <w:color w:val="000000"/>
                <w:sz w:val="20"/>
                <w:szCs w:val="20"/>
              </w:rPr>
            </w:pPr>
            <w:r w:rsidRPr="0074182B">
              <w:rPr>
                <w:rFonts w:ascii="Georgia" w:hAnsi="Georgia" w:cs="Times New Roman"/>
                <w:b/>
                <w:bCs/>
                <w:color w:val="000000"/>
                <w:sz w:val="20"/>
                <w:szCs w:val="20"/>
              </w:rPr>
              <w:t>Cases per million Population</w:t>
            </w:r>
          </w:p>
        </w:tc>
      </w:tr>
      <w:tr w:rsidR="0074182B" w14:paraId="08FF5547" w14:textId="77777777" w:rsidTr="0074182B">
        <w:trPr>
          <w:trHeight w:val="847"/>
        </w:trPr>
        <w:tc>
          <w:tcPr>
            <w:tcW w:w="4706" w:type="dxa"/>
          </w:tcPr>
          <w:p w14:paraId="39E051D2" w14:textId="77777777" w:rsidR="0074182B" w:rsidRPr="0074182B" w:rsidRDefault="0074182B" w:rsidP="0074182B">
            <w:pPr>
              <w:jc w:val="both"/>
              <w:textAlignment w:val="baseline"/>
              <w:rPr>
                <w:rFonts w:ascii="Georgia" w:hAnsi="Georgia" w:cs="Times New Roman"/>
                <w:color w:val="000000"/>
                <w:sz w:val="20"/>
                <w:szCs w:val="20"/>
              </w:rPr>
            </w:pPr>
            <w:r w:rsidRPr="0074182B">
              <w:rPr>
                <w:rFonts w:ascii="Georgia" w:hAnsi="Georgia" w:cs="Times New Roman"/>
                <w:color w:val="000000"/>
                <w:sz w:val="20"/>
                <w:szCs w:val="20"/>
              </w:rPr>
              <w:t>Islamabad(ICT)</w:t>
            </w:r>
          </w:p>
        </w:tc>
        <w:tc>
          <w:tcPr>
            <w:tcW w:w="4706" w:type="dxa"/>
          </w:tcPr>
          <w:p w14:paraId="6DAFB6A9" w14:textId="77777777" w:rsidR="0074182B" w:rsidRPr="0074182B" w:rsidRDefault="0074182B" w:rsidP="0074182B">
            <w:pPr>
              <w:jc w:val="both"/>
              <w:textAlignment w:val="baseline"/>
              <w:rPr>
                <w:rFonts w:ascii="Georgia" w:hAnsi="Georgia" w:cs="Times New Roman"/>
                <w:color w:val="000000"/>
                <w:sz w:val="20"/>
                <w:szCs w:val="20"/>
              </w:rPr>
            </w:pPr>
            <w:r w:rsidRPr="0074182B">
              <w:rPr>
                <w:rFonts w:ascii="Georgia" w:hAnsi="Georgia" w:cs="Times New Roman"/>
                <w:color w:val="000000"/>
                <w:sz w:val="20"/>
                <w:szCs w:val="20"/>
              </w:rPr>
              <w:t>6,541</w:t>
            </w:r>
          </w:p>
        </w:tc>
      </w:tr>
      <w:tr w:rsidR="0074182B" w14:paraId="709CF8D5" w14:textId="77777777" w:rsidTr="0074182B">
        <w:trPr>
          <w:trHeight w:val="847"/>
        </w:trPr>
        <w:tc>
          <w:tcPr>
            <w:tcW w:w="4706" w:type="dxa"/>
          </w:tcPr>
          <w:p w14:paraId="46773D37" w14:textId="77777777" w:rsidR="0074182B" w:rsidRPr="0074182B" w:rsidRDefault="0074182B" w:rsidP="0074182B">
            <w:pPr>
              <w:jc w:val="both"/>
              <w:textAlignment w:val="baseline"/>
              <w:rPr>
                <w:rFonts w:ascii="Georgia" w:hAnsi="Georgia" w:cs="Times New Roman"/>
                <w:color w:val="000000"/>
                <w:sz w:val="20"/>
                <w:szCs w:val="20"/>
              </w:rPr>
            </w:pPr>
            <w:r w:rsidRPr="0074182B">
              <w:rPr>
                <w:rFonts w:ascii="Georgia" w:hAnsi="Georgia" w:cs="Times New Roman"/>
                <w:color w:val="000000"/>
                <w:sz w:val="20"/>
                <w:szCs w:val="20"/>
              </w:rPr>
              <w:t>Sindh</w:t>
            </w:r>
          </w:p>
        </w:tc>
        <w:tc>
          <w:tcPr>
            <w:tcW w:w="4706" w:type="dxa"/>
          </w:tcPr>
          <w:p w14:paraId="67743833" w14:textId="77777777" w:rsidR="0074182B" w:rsidRPr="0074182B" w:rsidRDefault="0074182B" w:rsidP="0074182B">
            <w:pPr>
              <w:jc w:val="both"/>
              <w:textAlignment w:val="baseline"/>
              <w:rPr>
                <w:rFonts w:ascii="Georgia" w:hAnsi="Georgia" w:cs="Times New Roman"/>
                <w:color w:val="000000"/>
                <w:sz w:val="20"/>
                <w:szCs w:val="20"/>
              </w:rPr>
            </w:pPr>
            <w:r w:rsidRPr="0074182B">
              <w:rPr>
                <w:rFonts w:ascii="Georgia" w:hAnsi="Georgia" w:cs="Times New Roman"/>
                <w:color w:val="000000"/>
                <w:sz w:val="20"/>
                <w:szCs w:val="20"/>
              </w:rPr>
              <w:t>1,718</w:t>
            </w:r>
          </w:p>
        </w:tc>
      </w:tr>
      <w:tr w:rsidR="0074182B" w14:paraId="1556B874" w14:textId="77777777" w:rsidTr="0074182B">
        <w:trPr>
          <w:trHeight w:val="771"/>
        </w:trPr>
        <w:tc>
          <w:tcPr>
            <w:tcW w:w="4706" w:type="dxa"/>
          </w:tcPr>
          <w:p w14:paraId="5102EA54" w14:textId="77777777" w:rsidR="0074182B" w:rsidRPr="0074182B" w:rsidRDefault="0074182B" w:rsidP="0074182B">
            <w:pPr>
              <w:jc w:val="both"/>
              <w:textAlignment w:val="baseline"/>
              <w:rPr>
                <w:rFonts w:ascii="Georgia" w:hAnsi="Georgia" w:cs="Times New Roman"/>
                <w:color w:val="000000"/>
                <w:sz w:val="20"/>
                <w:szCs w:val="20"/>
              </w:rPr>
            </w:pPr>
            <w:r w:rsidRPr="0074182B">
              <w:rPr>
                <w:rFonts w:ascii="Georgia" w:hAnsi="Georgia" w:cs="Times New Roman"/>
                <w:color w:val="000000"/>
                <w:sz w:val="20"/>
                <w:szCs w:val="20"/>
              </w:rPr>
              <w:t>Punjab</w:t>
            </w:r>
          </w:p>
        </w:tc>
        <w:tc>
          <w:tcPr>
            <w:tcW w:w="4706" w:type="dxa"/>
          </w:tcPr>
          <w:p w14:paraId="77E48888" w14:textId="77777777" w:rsidR="0074182B" w:rsidRPr="0074182B" w:rsidRDefault="0074182B" w:rsidP="0074182B">
            <w:pPr>
              <w:jc w:val="both"/>
              <w:textAlignment w:val="baseline"/>
              <w:rPr>
                <w:rFonts w:ascii="Georgia" w:hAnsi="Georgia" w:cs="Times New Roman"/>
                <w:color w:val="000000"/>
                <w:sz w:val="20"/>
                <w:szCs w:val="20"/>
              </w:rPr>
            </w:pPr>
            <w:r w:rsidRPr="0074182B">
              <w:rPr>
                <w:rFonts w:ascii="Georgia" w:hAnsi="Georgia" w:cs="Times New Roman"/>
                <w:color w:val="000000"/>
                <w:sz w:val="20"/>
                <w:szCs w:val="20"/>
              </w:rPr>
              <w:t>674</w:t>
            </w:r>
          </w:p>
        </w:tc>
      </w:tr>
      <w:tr w:rsidR="0074182B" w14:paraId="733E20FE" w14:textId="77777777" w:rsidTr="0074182B">
        <w:trPr>
          <w:trHeight w:val="847"/>
        </w:trPr>
        <w:tc>
          <w:tcPr>
            <w:tcW w:w="4706" w:type="dxa"/>
          </w:tcPr>
          <w:p w14:paraId="3AEEF51C" w14:textId="77777777" w:rsidR="0074182B" w:rsidRPr="0074182B" w:rsidRDefault="0074182B" w:rsidP="0074182B">
            <w:pPr>
              <w:jc w:val="both"/>
              <w:textAlignment w:val="baseline"/>
              <w:rPr>
                <w:rFonts w:ascii="Georgia" w:hAnsi="Georgia" w:cs="Times New Roman"/>
                <w:color w:val="000000"/>
                <w:sz w:val="20"/>
                <w:szCs w:val="20"/>
              </w:rPr>
            </w:pPr>
            <w:r w:rsidRPr="0074182B">
              <w:rPr>
                <w:rFonts w:ascii="Georgia" w:hAnsi="Georgia" w:cs="Times New Roman"/>
                <w:color w:val="000000"/>
                <w:sz w:val="20"/>
                <w:szCs w:val="20"/>
              </w:rPr>
              <w:t>KPK</w:t>
            </w:r>
          </w:p>
        </w:tc>
        <w:tc>
          <w:tcPr>
            <w:tcW w:w="4706" w:type="dxa"/>
          </w:tcPr>
          <w:p w14:paraId="7C3E0B22" w14:textId="77777777" w:rsidR="0074182B" w:rsidRPr="0074182B" w:rsidRDefault="0074182B" w:rsidP="0074182B">
            <w:pPr>
              <w:jc w:val="both"/>
              <w:textAlignment w:val="baseline"/>
              <w:rPr>
                <w:rFonts w:ascii="Georgia" w:hAnsi="Georgia" w:cs="Times New Roman"/>
                <w:color w:val="000000"/>
                <w:sz w:val="20"/>
                <w:szCs w:val="20"/>
              </w:rPr>
            </w:pPr>
            <w:r w:rsidRPr="0074182B">
              <w:rPr>
                <w:rFonts w:ascii="Georgia" w:hAnsi="Georgia" w:cs="Times New Roman"/>
                <w:color w:val="000000"/>
                <w:sz w:val="20"/>
                <w:szCs w:val="20"/>
              </w:rPr>
              <w:t>712</w:t>
            </w:r>
          </w:p>
        </w:tc>
      </w:tr>
      <w:tr w:rsidR="0074182B" w14:paraId="38AD64AF" w14:textId="77777777" w:rsidTr="0074182B">
        <w:trPr>
          <w:trHeight w:val="847"/>
        </w:trPr>
        <w:tc>
          <w:tcPr>
            <w:tcW w:w="4706" w:type="dxa"/>
          </w:tcPr>
          <w:p w14:paraId="3184A40A" w14:textId="77777777" w:rsidR="0074182B" w:rsidRPr="0074182B" w:rsidRDefault="0074182B" w:rsidP="0074182B">
            <w:pPr>
              <w:jc w:val="both"/>
              <w:textAlignment w:val="baseline"/>
              <w:rPr>
                <w:rFonts w:ascii="Georgia" w:hAnsi="Georgia" w:cs="Times New Roman"/>
                <w:color w:val="000000"/>
                <w:sz w:val="20"/>
                <w:szCs w:val="20"/>
              </w:rPr>
            </w:pPr>
            <w:r w:rsidRPr="0074182B">
              <w:rPr>
                <w:rFonts w:ascii="Georgia" w:hAnsi="Georgia" w:cs="Times New Roman"/>
                <w:color w:val="000000"/>
                <w:sz w:val="20"/>
                <w:szCs w:val="20"/>
              </w:rPr>
              <w:t>Baluchistan</w:t>
            </w:r>
          </w:p>
        </w:tc>
        <w:tc>
          <w:tcPr>
            <w:tcW w:w="4706" w:type="dxa"/>
          </w:tcPr>
          <w:p w14:paraId="4895DF89" w14:textId="77777777" w:rsidR="0074182B" w:rsidRPr="0074182B" w:rsidRDefault="0074182B" w:rsidP="0074182B">
            <w:pPr>
              <w:jc w:val="both"/>
              <w:textAlignment w:val="baseline"/>
              <w:rPr>
                <w:rFonts w:ascii="Georgia" w:hAnsi="Georgia" w:cs="Times New Roman"/>
                <w:color w:val="000000"/>
                <w:sz w:val="20"/>
                <w:szCs w:val="20"/>
              </w:rPr>
            </w:pPr>
            <w:r w:rsidRPr="0074182B">
              <w:rPr>
                <w:rFonts w:ascii="Georgia" w:hAnsi="Georgia" w:cs="Times New Roman"/>
                <w:color w:val="000000"/>
                <w:sz w:val="20"/>
                <w:szCs w:val="20"/>
              </w:rPr>
              <w:t>797</w:t>
            </w:r>
          </w:p>
        </w:tc>
      </w:tr>
      <w:tr w:rsidR="0074182B" w14:paraId="280A6300" w14:textId="77777777" w:rsidTr="0074182B">
        <w:trPr>
          <w:trHeight w:val="847"/>
        </w:trPr>
        <w:tc>
          <w:tcPr>
            <w:tcW w:w="4706" w:type="dxa"/>
          </w:tcPr>
          <w:p w14:paraId="6EFC6636" w14:textId="77777777" w:rsidR="0074182B" w:rsidRPr="0074182B" w:rsidRDefault="0074182B" w:rsidP="0074182B">
            <w:pPr>
              <w:jc w:val="both"/>
              <w:textAlignment w:val="baseline"/>
              <w:rPr>
                <w:rFonts w:ascii="Georgia" w:hAnsi="Georgia" w:cs="Times New Roman"/>
                <w:color w:val="000000"/>
                <w:sz w:val="20"/>
                <w:szCs w:val="20"/>
              </w:rPr>
            </w:pPr>
            <w:r w:rsidRPr="0074182B">
              <w:rPr>
                <w:rFonts w:ascii="Georgia" w:hAnsi="Georgia" w:cs="Times New Roman"/>
                <w:color w:val="000000"/>
                <w:sz w:val="20"/>
                <w:szCs w:val="20"/>
              </w:rPr>
              <w:t>Gilgit Baltistan</w:t>
            </w:r>
          </w:p>
        </w:tc>
        <w:tc>
          <w:tcPr>
            <w:tcW w:w="4706" w:type="dxa"/>
          </w:tcPr>
          <w:p w14:paraId="63EA213F" w14:textId="77777777" w:rsidR="0074182B" w:rsidRPr="0074182B" w:rsidRDefault="0074182B" w:rsidP="0074182B">
            <w:pPr>
              <w:jc w:val="both"/>
              <w:textAlignment w:val="baseline"/>
              <w:rPr>
                <w:rFonts w:ascii="Georgia" w:hAnsi="Georgia" w:cs="Times New Roman"/>
                <w:color w:val="000000"/>
                <w:sz w:val="20"/>
                <w:szCs w:val="20"/>
              </w:rPr>
            </w:pPr>
            <w:r w:rsidRPr="0074182B">
              <w:rPr>
                <w:rFonts w:ascii="Georgia" w:hAnsi="Georgia" w:cs="Times New Roman"/>
                <w:color w:val="000000"/>
                <w:sz w:val="20"/>
                <w:szCs w:val="20"/>
              </w:rPr>
              <w:t>1,210</w:t>
            </w:r>
          </w:p>
        </w:tc>
      </w:tr>
      <w:tr w:rsidR="0074182B" w14:paraId="2D39FC0B" w14:textId="77777777" w:rsidTr="0074182B">
        <w:trPr>
          <w:trHeight w:val="771"/>
        </w:trPr>
        <w:tc>
          <w:tcPr>
            <w:tcW w:w="4706" w:type="dxa"/>
          </w:tcPr>
          <w:p w14:paraId="3184CD2B" w14:textId="77777777" w:rsidR="0074182B" w:rsidRPr="0074182B" w:rsidRDefault="0074182B" w:rsidP="0074182B">
            <w:pPr>
              <w:jc w:val="both"/>
              <w:textAlignment w:val="baseline"/>
              <w:rPr>
                <w:rFonts w:ascii="Georgia" w:hAnsi="Georgia" w:cs="Times New Roman"/>
                <w:color w:val="000000"/>
                <w:sz w:val="20"/>
                <w:szCs w:val="20"/>
              </w:rPr>
            </w:pPr>
            <w:r w:rsidRPr="0074182B">
              <w:rPr>
                <w:rFonts w:ascii="Georgia" w:hAnsi="Georgia" w:cs="Times New Roman"/>
                <w:color w:val="000000"/>
                <w:sz w:val="20"/>
                <w:szCs w:val="20"/>
              </w:rPr>
              <w:t>Azad Jammu &amp; Kashmir</w:t>
            </w:r>
          </w:p>
        </w:tc>
        <w:tc>
          <w:tcPr>
            <w:tcW w:w="4706" w:type="dxa"/>
          </w:tcPr>
          <w:p w14:paraId="4EBFC01D" w14:textId="77777777" w:rsidR="0074182B" w:rsidRPr="0074182B" w:rsidRDefault="0074182B" w:rsidP="0074182B">
            <w:pPr>
              <w:jc w:val="both"/>
              <w:textAlignment w:val="baseline"/>
              <w:rPr>
                <w:rFonts w:ascii="Georgia" w:hAnsi="Georgia" w:cs="Times New Roman"/>
                <w:color w:val="000000"/>
                <w:sz w:val="20"/>
                <w:szCs w:val="20"/>
              </w:rPr>
            </w:pPr>
            <w:r w:rsidRPr="0074182B">
              <w:rPr>
                <w:rFonts w:ascii="Georgia" w:hAnsi="Georgia" w:cs="Times New Roman"/>
                <w:color w:val="000000"/>
                <w:sz w:val="20"/>
                <w:szCs w:val="20"/>
              </w:rPr>
              <w:t>281</w:t>
            </w:r>
          </w:p>
        </w:tc>
      </w:tr>
    </w:tbl>
    <w:p w14:paraId="5255BB6F" w14:textId="4BAA692D" w:rsidR="0074182B" w:rsidRDefault="0074182B" w:rsidP="0074182B">
      <w:pPr>
        <w:spacing w:after="0" w:line="240" w:lineRule="auto"/>
        <w:jc w:val="both"/>
        <w:rPr>
          <w:rFonts w:ascii="Georgia" w:eastAsia="Times New Roman Uni" w:hAnsi="Georgia" w:cs="Times New Roman"/>
          <w:b/>
          <w:sz w:val="20"/>
          <w:szCs w:val="20"/>
        </w:rPr>
      </w:pPr>
    </w:p>
    <w:p w14:paraId="21283748" w14:textId="77777777" w:rsidR="0074182B" w:rsidRDefault="0074182B" w:rsidP="0074182B">
      <w:pPr>
        <w:spacing w:after="0" w:line="240" w:lineRule="auto"/>
        <w:jc w:val="both"/>
        <w:rPr>
          <w:rFonts w:ascii="Georgia" w:eastAsia="Times New Roman Uni" w:hAnsi="Georgia" w:cs="Times New Roman"/>
          <w:b/>
          <w:sz w:val="20"/>
          <w:szCs w:val="20"/>
        </w:rPr>
        <w:sectPr w:rsidR="0074182B" w:rsidSect="0074182B">
          <w:type w:val="continuous"/>
          <w:pgSz w:w="11906" w:h="16838"/>
          <w:pgMar w:top="1418" w:right="849" w:bottom="1560" w:left="851" w:header="426" w:footer="708" w:gutter="0"/>
          <w:cols w:space="284"/>
          <w:docGrid w:linePitch="360"/>
        </w:sectPr>
      </w:pPr>
    </w:p>
    <w:p w14:paraId="6391B9D0" w14:textId="3DF9546A" w:rsidR="0074182B" w:rsidRDefault="0074182B" w:rsidP="0074182B">
      <w:pPr>
        <w:spacing w:after="0" w:line="240" w:lineRule="auto"/>
        <w:jc w:val="both"/>
        <w:rPr>
          <w:rFonts w:ascii="Georgia" w:eastAsia="Times New Roman Uni" w:hAnsi="Georgia" w:cs="Times New Roman"/>
          <w:b/>
          <w:sz w:val="20"/>
          <w:szCs w:val="20"/>
        </w:rPr>
      </w:pPr>
    </w:p>
    <w:p w14:paraId="1A961A14" w14:textId="77777777" w:rsidR="0074182B" w:rsidRDefault="0074182B" w:rsidP="0074182B">
      <w:pPr>
        <w:shd w:val="clear" w:color="auto" w:fill="FFFFFF"/>
        <w:spacing w:after="0" w:line="240" w:lineRule="auto"/>
        <w:jc w:val="both"/>
        <w:textAlignment w:val="baseline"/>
        <w:rPr>
          <w:rFonts w:ascii="Georgia" w:eastAsia="Times New Roman" w:hAnsi="Georgia" w:cs="Times New Roman"/>
          <w:color w:val="000000" w:themeColor="text1"/>
          <w:sz w:val="20"/>
          <w:szCs w:val="20"/>
        </w:rPr>
        <w:sectPr w:rsidR="0074182B" w:rsidSect="0074182B">
          <w:type w:val="continuous"/>
          <w:pgSz w:w="11906" w:h="16838"/>
          <w:pgMar w:top="1418" w:right="849" w:bottom="1560" w:left="851" w:header="426" w:footer="708" w:gutter="0"/>
          <w:cols w:space="284"/>
          <w:docGrid w:linePitch="360"/>
        </w:sectPr>
      </w:pPr>
    </w:p>
    <w:p w14:paraId="3C0943B8" w14:textId="0B1E8217" w:rsidR="0074182B" w:rsidRPr="0074182B" w:rsidRDefault="0074182B" w:rsidP="0074182B">
      <w:pPr>
        <w:shd w:val="clear" w:color="auto" w:fill="FFFFFF"/>
        <w:spacing w:after="0" w:line="240" w:lineRule="auto"/>
        <w:jc w:val="both"/>
        <w:textAlignment w:val="baseline"/>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Pr="0074182B">
        <w:rPr>
          <w:rFonts w:ascii="Georgia" w:eastAsia="Times New Roman" w:hAnsi="Georgia" w:cs="Times New Roman"/>
          <w:color w:val="000000" w:themeColor="text1"/>
          <w:sz w:val="20"/>
          <w:szCs w:val="20"/>
        </w:rPr>
        <w:t>After the identification of high-risk areas and hotspots, and the imposition of a smart lockdown strategy from 15 June 2020, there has been a 35% decline in the biweekly growth rate of cases.</w:t>
      </w:r>
      <w:r w:rsidRPr="0074182B">
        <w:rPr>
          <w:rFonts w:ascii="Georgia" w:hAnsi="Georgia" w:cs="Times New Roman"/>
          <w:color w:val="000000" w:themeColor="text1"/>
          <w:sz w:val="20"/>
          <w:szCs w:val="20"/>
          <w:shd w:val="clear" w:color="auto" w:fill="FFFFFF"/>
        </w:rPr>
        <w:t xml:space="preserve"> </w:t>
      </w:r>
    </w:p>
    <w:p w14:paraId="7344F085" w14:textId="3AC065C1" w:rsidR="0074182B" w:rsidRDefault="0074182B" w:rsidP="0074182B">
      <w:pPr>
        <w:shd w:val="clear" w:color="auto" w:fill="FFFFFF"/>
        <w:spacing w:after="0" w:line="240" w:lineRule="auto"/>
        <w:jc w:val="both"/>
        <w:rPr>
          <w:rFonts w:ascii="Georgia" w:eastAsia="Times New Roman" w:hAnsi="Georgia" w:cs="Times New Roman"/>
          <w:color w:val="222222"/>
          <w:sz w:val="20"/>
          <w:szCs w:val="20"/>
        </w:rPr>
      </w:pPr>
      <w:r>
        <w:rPr>
          <w:rFonts w:ascii="Georgia" w:hAnsi="Georgia" w:cs="Times New Roman"/>
          <w:color w:val="000000" w:themeColor="text1"/>
          <w:sz w:val="20"/>
          <w:szCs w:val="20"/>
          <w:shd w:val="clear" w:color="auto" w:fill="FFFFFF"/>
        </w:rPr>
        <w:t xml:space="preserve">    </w:t>
      </w:r>
      <w:r w:rsidRPr="0074182B">
        <w:rPr>
          <w:rFonts w:ascii="Georgia" w:hAnsi="Georgia" w:cs="Times New Roman"/>
          <w:color w:val="000000" w:themeColor="text1"/>
          <w:sz w:val="20"/>
          <w:szCs w:val="20"/>
          <w:shd w:val="clear" w:color="auto" w:fill="FFFFFF"/>
        </w:rPr>
        <w:t>The recovery rate of COVID-19 cases is 88.1%. The total recoveries stand at 242,436 (88.1%) and have overtaken the active cases 26,924 (9.8%).</w:t>
      </w:r>
      <w:r w:rsidRPr="0074182B">
        <w:rPr>
          <w:rFonts w:ascii="Georgia" w:hAnsi="Georgia" w:cs="Times New Roman"/>
          <w:color w:val="222222"/>
          <w:sz w:val="20"/>
          <w:szCs w:val="20"/>
        </w:rPr>
        <w:t xml:space="preserve"> </w:t>
      </w:r>
      <w:r w:rsidRPr="0074182B">
        <w:rPr>
          <w:rFonts w:ascii="Georgia" w:eastAsia="Times New Roman" w:hAnsi="Georgia" w:cs="Times New Roman"/>
          <w:color w:val="222222"/>
          <w:sz w:val="20"/>
          <w:szCs w:val="20"/>
        </w:rPr>
        <w:t>Among provinces, Sindh has the highest number and percentage of recoveries 108,480 (91.3 %) against total active cases 8,182 (7%), followed by Punjab 88.1%, Baluchistan 86.2%, and KPK has 81.3 % recovered patients.</w:t>
      </w:r>
    </w:p>
    <w:p w14:paraId="222C3C9B" w14:textId="553AB08A" w:rsidR="0074182B" w:rsidRPr="0074182B" w:rsidRDefault="0074182B" w:rsidP="0074182B">
      <w:pPr>
        <w:shd w:val="clear" w:color="auto" w:fill="FFFFFF"/>
        <w:spacing w:after="0" w:line="240" w:lineRule="auto"/>
        <w:jc w:val="both"/>
        <w:rPr>
          <w:rFonts w:ascii="Georgia" w:eastAsia="Times New Roman" w:hAnsi="Georgia" w:cs="Times New Roman"/>
          <w:color w:val="222222"/>
          <w:sz w:val="20"/>
          <w:szCs w:val="20"/>
        </w:rPr>
      </w:pPr>
      <w:r>
        <w:rPr>
          <w:rFonts w:ascii="Georgia" w:eastAsia="Times New Roman" w:hAnsi="Georgia" w:cs="Times New Roman"/>
          <w:color w:val="222222"/>
          <w:sz w:val="20"/>
          <w:szCs w:val="20"/>
        </w:rPr>
        <w:t xml:space="preserve">    </w:t>
      </w:r>
      <w:r w:rsidRPr="0074182B">
        <w:rPr>
          <w:rFonts w:ascii="Georgia" w:eastAsia="Times New Roman" w:hAnsi="Georgia" w:cs="Times New Roman"/>
          <w:color w:val="222222"/>
          <w:sz w:val="20"/>
          <w:szCs w:val="20"/>
        </w:rPr>
        <w:t>On the other hand, the ICT Islamabad region has 12,377 recoveries (82.9%) with 16% of active cases, followed by the Gilgit Baltistan Region with 1,613 recoveries (80.3%) and 17.4% of active cases, and AJK has a 72.6% recovery rate.</w:t>
      </w:r>
    </w:p>
    <w:p w14:paraId="2135A74E" w14:textId="4F7F05BE" w:rsidR="0074182B" w:rsidRDefault="0074182B" w:rsidP="0074182B">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Pr="0074182B">
        <w:rPr>
          <w:rFonts w:ascii="Georgia" w:eastAsia="Times New Roman" w:hAnsi="Georgia" w:cs="Times New Roman"/>
          <w:color w:val="000000" w:themeColor="text1"/>
          <w:sz w:val="20"/>
          <w:szCs w:val="20"/>
        </w:rPr>
        <w:t>Fixed-rate exponential growth refers to the number of case</w:t>
      </w:r>
      <w:r w:rsidR="00184E15">
        <w:rPr>
          <w:rFonts w:ascii="Georgia" w:eastAsia="Times New Roman" w:hAnsi="Georgia" w:cs="Times New Roman"/>
          <w:color w:val="000000" w:themeColor="text1"/>
          <w:sz w:val="20"/>
          <w:szCs w:val="20"/>
        </w:rPr>
        <w:t>s</w:t>
      </w:r>
      <w:r w:rsidRPr="0074182B">
        <w:rPr>
          <w:rFonts w:ascii="Georgia" w:eastAsia="Times New Roman" w:hAnsi="Georgia" w:cs="Times New Roman"/>
          <w:color w:val="000000" w:themeColor="text1"/>
          <w:sz w:val="20"/>
          <w:szCs w:val="20"/>
        </w:rPr>
        <w:t xml:space="preserve"> double</w:t>
      </w:r>
      <w:r w:rsidR="001C2DCD">
        <w:rPr>
          <w:rFonts w:ascii="Georgia" w:eastAsia="Times New Roman" w:hAnsi="Georgia" w:cs="Times New Roman"/>
          <w:color w:val="000000" w:themeColor="text1"/>
          <w:sz w:val="20"/>
          <w:szCs w:val="20"/>
        </w:rPr>
        <w:t>d</w:t>
      </w:r>
      <w:r w:rsidRPr="0074182B">
        <w:rPr>
          <w:rFonts w:ascii="Georgia" w:eastAsia="Times New Roman" w:hAnsi="Georgia" w:cs="Times New Roman"/>
          <w:color w:val="000000" w:themeColor="text1"/>
          <w:sz w:val="20"/>
          <w:szCs w:val="20"/>
        </w:rPr>
        <w:t xml:space="preserve"> within a defined period. In Pakistan, after the reporting of the first two cases on 26 February 2020, it took 20 days to reach the first hundred cases. The case doubling time was 3 days initially after the first case, then it was reported as seven days up until 7 April 2020. The doubling rate remained 11 days for 5 weeks until 11 May 2020. The doubling time stands at 36 days, with a slowing down of average-case doubling time. The doubling time is dynamic and gives information regarding the impact or lack of impact of interventions on epidemic growth. The graph below (Figure 4) is the graphical presentation of the doubling rate of COVID-19 cases in days.</w:t>
      </w:r>
    </w:p>
    <w:p w14:paraId="5E775A9D" w14:textId="77777777" w:rsidR="0074182B" w:rsidRDefault="0074182B" w:rsidP="0074182B">
      <w:pPr>
        <w:spacing w:after="0" w:line="240" w:lineRule="auto"/>
        <w:jc w:val="both"/>
        <w:rPr>
          <w:rFonts w:ascii="Georgia" w:eastAsia="Times New Roman" w:hAnsi="Georgia" w:cs="Times New Roman"/>
          <w:color w:val="000000" w:themeColor="text1"/>
          <w:sz w:val="20"/>
          <w:szCs w:val="20"/>
        </w:rPr>
        <w:sectPr w:rsidR="0074182B" w:rsidSect="0074182B">
          <w:type w:val="continuous"/>
          <w:pgSz w:w="11906" w:h="16838"/>
          <w:pgMar w:top="1418" w:right="849" w:bottom="1560" w:left="851" w:header="426" w:footer="708" w:gutter="0"/>
          <w:cols w:num="2" w:space="284"/>
          <w:docGrid w:linePitch="360"/>
        </w:sectPr>
      </w:pPr>
    </w:p>
    <w:p w14:paraId="3E8B28A1" w14:textId="197D3E62" w:rsidR="0074182B" w:rsidRPr="0074182B" w:rsidRDefault="0074182B" w:rsidP="0074182B">
      <w:pPr>
        <w:shd w:val="clear" w:color="auto" w:fill="FFFFFF"/>
        <w:spacing w:after="0" w:line="240" w:lineRule="auto"/>
        <w:jc w:val="both"/>
        <w:rPr>
          <w:rFonts w:ascii="Georgia" w:eastAsia="Times New Roman" w:hAnsi="Georgia" w:cs="Times New Roman"/>
          <w:color w:val="222222"/>
          <w:sz w:val="20"/>
          <w:szCs w:val="20"/>
        </w:rPr>
      </w:pPr>
    </w:p>
    <w:p w14:paraId="5BBB4FE2" w14:textId="77777777" w:rsidR="0074182B" w:rsidRDefault="0074182B" w:rsidP="0074182B">
      <w:pPr>
        <w:spacing w:after="0" w:line="240" w:lineRule="auto"/>
        <w:jc w:val="center"/>
        <w:rPr>
          <w:rFonts w:ascii="Georgia" w:eastAsia="Times New Roman Uni" w:hAnsi="Georgia" w:cs="Times New Roman"/>
          <w:b/>
          <w:sz w:val="20"/>
          <w:szCs w:val="20"/>
        </w:rPr>
      </w:pPr>
    </w:p>
    <w:p w14:paraId="2DE20CC1" w14:textId="77777777" w:rsidR="0074182B" w:rsidRDefault="0074182B" w:rsidP="0074182B">
      <w:pPr>
        <w:spacing w:after="0" w:line="240" w:lineRule="auto"/>
        <w:jc w:val="center"/>
        <w:rPr>
          <w:rFonts w:ascii="Georgia" w:eastAsia="Times New Roman Uni" w:hAnsi="Georgia" w:cs="Times New Roman"/>
          <w:b/>
          <w:sz w:val="20"/>
          <w:szCs w:val="20"/>
        </w:rPr>
      </w:pPr>
    </w:p>
    <w:p w14:paraId="0832F37E" w14:textId="77777777" w:rsidR="0074182B" w:rsidRDefault="0074182B" w:rsidP="0074182B">
      <w:pPr>
        <w:spacing w:after="0" w:line="240" w:lineRule="auto"/>
        <w:jc w:val="center"/>
        <w:rPr>
          <w:rFonts w:ascii="Georgia" w:eastAsia="Times New Roman Uni" w:hAnsi="Georgia" w:cs="Times New Roman"/>
          <w:b/>
          <w:sz w:val="20"/>
          <w:szCs w:val="20"/>
        </w:rPr>
      </w:pPr>
    </w:p>
    <w:p w14:paraId="7E9FA5BB" w14:textId="77777777" w:rsidR="0074182B" w:rsidRDefault="0074182B" w:rsidP="0074182B">
      <w:pPr>
        <w:spacing w:after="0" w:line="240" w:lineRule="auto"/>
        <w:jc w:val="center"/>
        <w:rPr>
          <w:rFonts w:ascii="Georgia" w:eastAsia="Times New Roman Uni" w:hAnsi="Georgia" w:cs="Times New Roman"/>
          <w:b/>
          <w:sz w:val="20"/>
          <w:szCs w:val="20"/>
        </w:rPr>
      </w:pPr>
    </w:p>
    <w:p w14:paraId="72C1CE90" w14:textId="77777777" w:rsidR="0074182B" w:rsidRDefault="0074182B" w:rsidP="0074182B">
      <w:pPr>
        <w:spacing w:after="0" w:line="240" w:lineRule="auto"/>
        <w:jc w:val="center"/>
        <w:rPr>
          <w:rFonts w:ascii="Georgia" w:eastAsia="Times New Roman Uni" w:hAnsi="Georgia" w:cs="Times New Roman"/>
          <w:b/>
          <w:sz w:val="20"/>
          <w:szCs w:val="20"/>
        </w:rPr>
      </w:pPr>
    </w:p>
    <w:p w14:paraId="78764C74" w14:textId="77777777" w:rsidR="0074182B" w:rsidRDefault="0074182B" w:rsidP="0074182B">
      <w:pPr>
        <w:spacing w:after="0" w:line="240" w:lineRule="auto"/>
        <w:jc w:val="center"/>
        <w:rPr>
          <w:rFonts w:ascii="Georgia" w:eastAsia="Times New Roman Uni" w:hAnsi="Georgia" w:cs="Times New Roman"/>
          <w:b/>
          <w:sz w:val="20"/>
          <w:szCs w:val="20"/>
        </w:rPr>
      </w:pPr>
    </w:p>
    <w:p w14:paraId="17E0D9F5" w14:textId="77777777" w:rsidR="0074182B" w:rsidRDefault="0074182B" w:rsidP="0074182B">
      <w:pPr>
        <w:spacing w:after="0" w:line="240" w:lineRule="auto"/>
        <w:jc w:val="center"/>
        <w:rPr>
          <w:rFonts w:ascii="Georgia" w:eastAsia="Times New Roman Uni" w:hAnsi="Georgia" w:cs="Times New Roman"/>
          <w:b/>
          <w:sz w:val="20"/>
          <w:szCs w:val="20"/>
        </w:rPr>
      </w:pPr>
    </w:p>
    <w:p w14:paraId="77BF2CAA" w14:textId="77777777" w:rsidR="0074182B" w:rsidRDefault="0074182B" w:rsidP="0074182B">
      <w:pPr>
        <w:spacing w:after="0" w:line="240" w:lineRule="auto"/>
        <w:jc w:val="center"/>
        <w:rPr>
          <w:rFonts w:ascii="Georgia" w:eastAsia="Times New Roman Uni" w:hAnsi="Georgia" w:cs="Times New Roman"/>
          <w:b/>
          <w:sz w:val="20"/>
          <w:szCs w:val="20"/>
        </w:rPr>
      </w:pPr>
    </w:p>
    <w:p w14:paraId="291F027B" w14:textId="77777777" w:rsidR="0074182B" w:rsidRDefault="0074182B" w:rsidP="0074182B">
      <w:pPr>
        <w:spacing w:after="0" w:line="240" w:lineRule="auto"/>
        <w:jc w:val="center"/>
        <w:rPr>
          <w:rFonts w:ascii="Georgia" w:eastAsia="Times New Roman Uni" w:hAnsi="Georgia" w:cs="Times New Roman"/>
          <w:b/>
          <w:sz w:val="20"/>
          <w:szCs w:val="20"/>
        </w:rPr>
      </w:pPr>
    </w:p>
    <w:p w14:paraId="5F5EDC9A" w14:textId="77777777" w:rsidR="0074182B" w:rsidRDefault="0074182B" w:rsidP="0074182B">
      <w:pPr>
        <w:spacing w:after="0" w:line="240" w:lineRule="auto"/>
        <w:rPr>
          <w:rFonts w:ascii="Georgia" w:eastAsia="Times New Roman Uni" w:hAnsi="Georgia" w:cs="Times New Roman"/>
          <w:b/>
          <w:sz w:val="20"/>
          <w:szCs w:val="20"/>
        </w:rPr>
      </w:pPr>
    </w:p>
    <w:p w14:paraId="7B0B0C18" w14:textId="0AF70D28" w:rsidR="0074182B" w:rsidRDefault="0074182B" w:rsidP="0074182B">
      <w:pPr>
        <w:spacing w:after="0" w:line="240" w:lineRule="auto"/>
        <w:jc w:val="center"/>
        <w:rPr>
          <w:rFonts w:ascii="Georgia" w:eastAsia="Times New Roman" w:hAnsi="Georgia" w:cs="Times New Roman"/>
          <w:bCs/>
          <w:color w:val="000000" w:themeColor="text1"/>
          <w:sz w:val="20"/>
          <w:szCs w:val="20"/>
        </w:rPr>
      </w:pPr>
      <w:r>
        <w:rPr>
          <w:rFonts w:ascii="Georgia" w:eastAsia="Times New Roman Uni" w:hAnsi="Georgia" w:cs="Times New Roman"/>
          <w:b/>
          <w:sz w:val="20"/>
          <w:szCs w:val="20"/>
        </w:rPr>
        <w:lastRenderedPageBreak/>
        <w:t>Figure 6</w:t>
      </w:r>
      <w:r w:rsidRPr="00630589">
        <w:rPr>
          <w:rFonts w:ascii="Georgia" w:eastAsia="Times New Roman Uni" w:hAnsi="Georgia" w:cs="Times New Roman"/>
          <w:b/>
          <w:sz w:val="20"/>
          <w:szCs w:val="20"/>
        </w:rPr>
        <w:t>.</w:t>
      </w:r>
      <w:r>
        <w:rPr>
          <w:rFonts w:ascii="Georgia" w:eastAsia="Times New Roman Uni" w:hAnsi="Georgia" w:cs="Times New Roman"/>
          <w:b/>
          <w:sz w:val="20"/>
          <w:szCs w:val="20"/>
        </w:rPr>
        <w:t xml:space="preserve"> </w:t>
      </w:r>
      <w:r>
        <w:rPr>
          <w:rFonts w:ascii="Georgia" w:eastAsia="Times New Roman" w:hAnsi="Georgia" w:cs="Times New Roman"/>
          <w:bCs/>
          <w:color w:val="000000" w:themeColor="text1"/>
          <w:sz w:val="20"/>
          <w:szCs w:val="20"/>
        </w:rPr>
        <w:t>Doubling rates of reported COVID-19 cases in Pakistan</w:t>
      </w:r>
      <w:r w:rsidRPr="00630589">
        <w:rPr>
          <w:rFonts w:ascii="Georgia" w:eastAsia="Times New Roman" w:hAnsi="Georgia" w:cs="Times New Roman"/>
          <w:bCs/>
          <w:color w:val="000000" w:themeColor="text1"/>
          <w:sz w:val="20"/>
          <w:szCs w:val="20"/>
        </w:rPr>
        <w:t>.</w:t>
      </w:r>
      <w:r>
        <w:rPr>
          <w:rFonts w:ascii="Georgia" w:eastAsia="Times New Roman" w:hAnsi="Georgia" w:cs="Times New Roman"/>
          <w:bCs/>
          <w:noProof/>
          <w:color w:val="000000" w:themeColor="text1"/>
          <w:sz w:val="20"/>
          <w:szCs w:val="20"/>
        </w:rPr>
        <w:drawing>
          <wp:anchor distT="0" distB="0" distL="114300" distR="114300" simplePos="0" relativeHeight="251665412" behindDoc="0" locked="0" layoutInCell="1" allowOverlap="1" wp14:anchorId="38A4C387" wp14:editId="6FDD46FE">
            <wp:simplePos x="0" y="0"/>
            <wp:positionH relativeFrom="column">
              <wp:posOffset>1000125</wp:posOffset>
            </wp:positionH>
            <wp:positionV relativeFrom="paragraph">
              <wp:posOffset>149225</wp:posOffset>
            </wp:positionV>
            <wp:extent cx="4567555" cy="3162300"/>
            <wp:effectExtent l="0" t="0" r="444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6.jpg"/>
                    <pic:cNvPicPr/>
                  </pic:nvPicPr>
                  <pic:blipFill>
                    <a:blip r:embed="rId14">
                      <a:extLst>
                        <a:ext uri="{28A0092B-C50C-407E-A947-70E740481C1C}">
                          <a14:useLocalDpi xmlns:a14="http://schemas.microsoft.com/office/drawing/2010/main" val="0"/>
                        </a:ext>
                      </a:extLst>
                    </a:blip>
                    <a:stretch>
                      <a:fillRect/>
                    </a:stretch>
                  </pic:blipFill>
                  <pic:spPr>
                    <a:xfrm>
                      <a:off x="0" y="0"/>
                      <a:ext cx="4567555" cy="3162300"/>
                    </a:xfrm>
                    <a:prstGeom prst="rect">
                      <a:avLst/>
                    </a:prstGeom>
                  </pic:spPr>
                </pic:pic>
              </a:graphicData>
            </a:graphic>
            <wp14:sizeRelH relativeFrom="page">
              <wp14:pctWidth>0</wp14:pctWidth>
            </wp14:sizeRelH>
            <wp14:sizeRelV relativeFrom="page">
              <wp14:pctHeight>0</wp14:pctHeight>
            </wp14:sizeRelV>
          </wp:anchor>
        </w:drawing>
      </w:r>
    </w:p>
    <w:p w14:paraId="505DEA7B" w14:textId="37E3B5D1" w:rsidR="0074182B" w:rsidRDefault="0074182B" w:rsidP="0074182B">
      <w:pPr>
        <w:spacing w:after="0" w:line="240" w:lineRule="auto"/>
        <w:jc w:val="both"/>
        <w:rPr>
          <w:rFonts w:ascii="Georgia" w:eastAsia="Times New Roman Uni" w:hAnsi="Georgia" w:cs="Times New Roman"/>
          <w:b/>
          <w:sz w:val="20"/>
          <w:szCs w:val="20"/>
        </w:rPr>
      </w:pPr>
    </w:p>
    <w:p w14:paraId="35C2F48F" w14:textId="132CDF6E" w:rsidR="0074182B" w:rsidRDefault="0074182B" w:rsidP="0074182B">
      <w:pPr>
        <w:spacing w:after="0" w:line="240" w:lineRule="auto"/>
        <w:jc w:val="both"/>
        <w:rPr>
          <w:rFonts w:ascii="Georgia" w:eastAsia="Times New Roman Uni" w:hAnsi="Georgia" w:cs="Times New Roman"/>
          <w:b/>
          <w:sz w:val="20"/>
          <w:szCs w:val="20"/>
        </w:rPr>
      </w:pPr>
    </w:p>
    <w:p w14:paraId="3B842B65" w14:textId="58819084" w:rsidR="0074182B" w:rsidRDefault="0074182B" w:rsidP="0074182B">
      <w:pPr>
        <w:spacing w:after="0" w:line="240" w:lineRule="auto"/>
        <w:jc w:val="both"/>
        <w:rPr>
          <w:rFonts w:ascii="Georgia" w:eastAsia="Times New Roman Uni" w:hAnsi="Georgia" w:cs="Times New Roman"/>
          <w:b/>
          <w:sz w:val="20"/>
          <w:szCs w:val="20"/>
        </w:rPr>
      </w:pPr>
    </w:p>
    <w:p w14:paraId="7D91F516" w14:textId="637444BA" w:rsidR="0074182B" w:rsidRDefault="0074182B" w:rsidP="0074182B">
      <w:pPr>
        <w:spacing w:after="0" w:line="240" w:lineRule="auto"/>
        <w:jc w:val="both"/>
        <w:rPr>
          <w:rFonts w:ascii="Georgia" w:eastAsia="Times New Roman Uni" w:hAnsi="Georgia" w:cs="Times New Roman"/>
          <w:b/>
          <w:sz w:val="20"/>
          <w:szCs w:val="20"/>
        </w:rPr>
      </w:pPr>
    </w:p>
    <w:p w14:paraId="7E7D7799" w14:textId="2E62153B" w:rsidR="0074182B" w:rsidRDefault="0074182B" w:rsidP="0074182B">
      <w:pPr>
        <w:spacing w:after="0" w:line="240" w:lineRule="auto"/>
        <w:jc w:val="both"/>
        <w:rPr>
          <w:rFonts w:ascii="Georgia" w:eastAsia="Times New Roman Uni" w:hAnsi="Georgia" w:cs="Times New Roman"/>
          <w:b/>
          <w:sz w:val="20"/>
          <w:szCs w:val="20"/>
        </w:rPr>
      </w:pPr>
    </w:p>
    <w:p w14:paraId="03D53A99" w14:textId="2635C1F8" w:rsidR="0074182B" w:rsidRDefault="0074182B" w:rsidP="0074182B">
      <w:pPr>
        <w:spacing w:after="0" w:line="240" w:lineRule="auto"/>
        <w:jc w:val="both"/>
        <w:rPr>
          <w:rFonts w:ascii="Georgia" w:eastAsia="Times New Roman Uni" w:hAnsi="Georgia" w:cs="Times New Roman"/>
          <w:b/>
          <w:sz w:val="20"/>
          <w:szCs w:val="20"/>
        </w:rPr>
      </w:pPr>
    </w:p>
    <w:p w14:paraId="775F1E62" w14:textId="171D86E5" w:rsidR="0074182B" w:rsidRDefault="0074182B" w:rsidP="0074182B">
      <w:pPr>
        <w:spacing w:after="0" w:line="240" w:lineRule="auto"/>
        <w:jc w:val="both"/>
        <w:rPr>
          <w:rFonts w:ascii="Georgia" w:eastAsia="Times New Roman Uni" w:hAnsi="Georgia" w:cs="Times New Roman"/>
          <w:b/>
          <w:sz w:val="20"/>
          <w:szCs w:val="20"/>
        </w:rPr>
      </w:pPr>
    </w:p>
    <w:p w14:paraId="62CCCB3E" w14:textId="659DF15F" w:rsidR="0074182B" w:rsidRDefault="0074182B" w:rsidP="0074182B">
      <w:pPr>
        <w:spacing w:after="0" w:line="240" w:lineRule="auto"/>
        <w:jc w:val="both"/>
        <w:rPr>
          <w:rFonts w:ascii="Georgia" w:eastAsia="Times New Roman Uni" w:hAnsi="Georgia" w:cs="Times New Roman"/>
          <w:b/>
          <w:sz w:val="20"/>
          <w:szCs w:val="20"/>
        </w:rPr>
      </w:pPr>
    </w:p>
    <w:p w14:paraId="7741C045" w14:textId="307A1373" w:rsidR="0074182B" w:rsidRDefault="0074182B" w:rsidP="0074182B">
      <w:pPr>
        <w:spacing w:after="0" w:line="240" w:lineRule="auto"/>
        <w:jc w:val="both"/>
        <w:rPr>
          <w:rFonts w:ascii="Georgia" w:eastAsia="Times New Roman Uni" w:hAnsi="Georgia" w:cs="Times New Roman"/>
          <w:b/>
          <w:sz w:val="20"/>
          <w:szCs w:val="20"/>
        </w:rPr>
      </w:pPr>
    </w:p>
    <w:p w14:paraId="5648EA55" w14:textId="4652AAA0" w:rsidR="0074182B" w:rsidRDefault="0074182B" w:rsidP="0074182B">
      <w:pPr>
        <w:spacing w:after="0" w:line="240" w:lineRule="auto"/>
        <w:jc w:val="both"/>
        <w:rPr>
          <w:rFonts w:ascii="Georgia" w:eastAsia="Times New Roman Uni" w:hAnsi="Georgia" w:cs="Times New Roman"/>
          <w:b/>
          <w:sz w:val="20"/>
          <w:szCs w:val="20"/>
        </w:rPr>
      </w:pPr>
    </w:p>
    <w:p w14:paraId="6C689D9B" w14:textId="04732937" w:rsidR="0074182B" w:rsidRDefault="0074182B" w:rsidP="0074182B">
      <w:pPr>
        <w:spacing w:after="0" w:line="240" w:lineRule="auto"/>
        <w:jc w:val="both"/>
        <w:rPr>
          <w:rFonts w:ascii="Georgia" w:eastAsia="Times New Roman Uni" w:hAnsi="Georgia" w:cs="Times New Roman"/>
          <w:b/>
          <w:sz w:val="20"/>
          <w:szCs w:val="20"/>
        </w:rPr>
      </w:pPr>
    </w:p>
    <w:p w14:paraId="5100D7A8" w14:textId="285E161C" w:rsidR="0074182B" w:rsidRDefault="0074182B" w:rsidP="0074182B">
      <w:pPr>
        <w:spacing w:after="0" w:line="240" w:lineRule="auto"/>
        <w:jc w:val="both"/>
        <w:rPr>
          <w:rFonts w:ascii="Georgia" w:eastAsia="Times New Roman Uni" w:hAnsi="Georgia" w:cs="Times New Roman"/>
          <w:b/>
          <w:sz w:val="20"/>
          <w:szCs w:val="20"/>
        </w:rPr>
      </w:pPr>
    </w:p>
    <w:p w14:paraId="3C82EDFD" w14:textId="05F0D722" w:rsidR="0074182B" w:rsidRDefault="0074182B" w:rsidP="0074182B">
      <w:pPr>
        <w:spacing w:after="0" w:line="240" w:lineRule="auto"/>
        <w:jc w:val="both"/>
        <w:rPr>
          <w:rFonts w:ascii="Georgia" w:eastAsia="Times New Roman Uni" w:hAnsi="Georgia" w:cs="Times New Roman"/>
          <w:b/>
          <w:sz w:val="20"/>
          <w:szCs w:val="20"/>
        </w:rPr>
      </w:pPr>
    </w:p>
    <w:p w14:paraId="0379ED20" w14:textId="778A99D2" w:rsidR="0074182B" w:rsidRDefault="0074182B" w:rsidP="0074182B">
      <w:pPr>
        <w:spacing w:after="0" w:line="240" w:lineRule="auto"/>
        <w:jc w:val="both"/>
        <w:rPr>
          <w:rFonts w:ascii="Georgia" w:eastAsia="Times New Roman Uni" w:hAnsi="Georgia" w:cs="Times New Roman"/>
          <w:b/>
          <w:sz w:val="20"/>
          <w:szCs w:val="20"/>
        </w:rPr>
      </w:pPr>
    </w:p>
    <w:p w14:paraId="1B3C0C25" w14:textId="69AAAED9" w:rsidR="0074182B" w:rsidRDefault="0074182B" w:rsidP="0074182B">
      <w:pPr>
        <w:spacing w:after="0" w:line="240" w:lineRule="auto"/>
        <w:jc w:val="both"/>
        <w:rPr>
          <w:rFonts w:ascii="Georgia" w:eastAsia="Times New Roman Uni" w:hAnsi="Georgia" w:cs="Times New Roman"/>
          <w:b/>
          <w:sz w:val="20"/>
          <w:szCs w:val="20"/>
        </w:rPr>
      </w:pPr>
    </w:p>
    <w:p w14:paraId="540298A4" w14:textId="02A6B54E" w:rsidR="0074182B" w:rsidRDefault="0074182B" w:rsidP="0074182B">
      <w:pPr>
        <w:spacing w:after="0" w:line="240" w:lineRule="auto"/>
        <w:jc w:val="both"/>
        <w:rPr>
          <w:rFonts w:ascii="Georgia" w:eastAsia="Times New Roman Uni" w:hAnsi="Georgia" w:cs="Times New Roman"/>
          <w:b/>
          <w:sz w:val="20"/>
          <w:szCs w:val="20"/>
        </w:rPr>
      </w:pPr>
    </w:p>
    <w:p w14:paraId="50863020" w14:textId="46F11DB5" w:rsidR="0074182B" w:rsidRDefault="0074182B" w:rsidP="0074182B">
      <w:pPr>
        <w:spacing w:after="0" w:line="240" w:lineRule="auto"/>
        <w:jc w:val="both"/>
        <w:rPr>
          <w:rFonts w:ascii="Georgia" w:eastAsia="Times New Roman Uni" w:hAnsi="Georgia" w:cs="Times New Roman"/>
          <w:b/>
          <w:sz w:val="20"/>
          <w:szCs w:val="20"/>
        </w:rPr>
      </w:pPr>
    </w:p>
    <w:p w14:paraId="2B0D90AE" w14:textId="42743A94" w:rsidR="0074182B" w:rsidRDefault="0074182B" w:rsidP="0074182B">
      <w:pPr>
        <w:spacing w:after="0" w:line="240" w:lineRule="auto"/>
        <w:jc w:val="both"/>
        <w:rPr>
          <w:rFonts w:ascii="Georgia" w:eastAsia="Times New Roman Uni" w:hAnsi="Georgia" w:cs="Times New Roman"/>
          <w:b/>
          <w:sz w:val="20"/>
          <w:szCs w:val="20"/>
        </w:rPr>
      </w:pPr>
    </w:p>
    <w:p w14:paraId="7FF811A9" w14:textId="6ACA6EB0" w:rsidR="0074182B" w:rsidRDefault="0074182B" w:rsidP="0074182B">
      <w:pPr>
        <w:spacing w:after="0" w:line="240" w:lineRule="auto"/>
        <w:jc w:val="both"/>
        <w:rPr>
          <w:rFonts w:ascii="Georgia" w:eastAsia="Times New Roman Uni" w:hAnsi="Georgia" w:cs="Times New Roman"/>
          <w:b/>
          <w:sz w:val="20"/>
          <w:szCs w:val="20"/>
        </w:rPr>
      </w:pPr>
    </w:p>
    <w:p w14:paraId="73053E29" w14:textId="2B2E9E36" w:rsidR="0074182B" w:rsidRDefault="0074182B" w:rsidP="0074182B">
      <w:pPr>
        <w:spacing w:after="0" w:line="240" w:lineRule="auto"/>
        <w:jc w:val="both"/>
        <w:rPr>
          <w:rFonts w:ascii="Georgia" w:eastAsia="Times New Roman Uni" w:hAnsi="Georgia" w:cs="Times New Roman"/>
          <w:b/>
          <w:sz w:val="20"/>
          <w:szCs w:val="20"/>
        </w:rPr>
      </w:pPr>
    </w:p>
    <w:p w14:paraId="36784613" w14:textId="3F25132E" w:rsidR="0074182B" w:rsidRDefault="0074182B" w:rsidP="0074182B">
      <w:pPr>
        <w:spacing w:after="0" w:line="240" w:lineRule="auto"/>
        <w:jc w:val="both"/>
        <w:rPr>
          <w:rFonts w:ascii="Georgia" w:eastAsia="Times New Roman Uni" w:hAnsi="Georgia" w:cs="Times New Roman"/>
          <w:b/>
          <w:sz w:val="20"/>
          <w:szCs w:val="20"/>
        </w:rPr>
      </w:pPr>
    </w:p>
    <w:p w14:paraId="4158D24E" w14:textId="0788E4D0" w:rsidR="0074182B" w:rsidRDefault="0074182B" w:rsidP="0074182B">
      <w:pPr>
        <w:spacing w:after="0" w:line="240" w:lineRule="auto"/>
        <w:jc w:val="both"/>
        <w:rPr>
          <w:rFonts w:ascii="Georgia" w:eastAsia="Times New Roman Uni" w:hAnsi="Georgia" w:cs="Times New Roman"/>
          <w:b/>
          <w:sz w:val="20"/>
          <w:szCs w:val="20"/>
        </w:rPr>
      </w:pPr>
    </w:p>
    <w:p w14:paraId="6802665A" w14:textId="06945E5F" w:rsidR="0074182B" w:rsidRPr="005079E1" w:rsidRDefault="0074182B" w:rsidP="0074182B">
      <w:pPr>
        <w:shd w:val="clear" w:color="auto" w:fill="FFFFFF"/>
        <w:spacing w:after="0" w:line="240" w:lineRule="auto"/>
        <w:jc w:val="both"/>
        <w:textAlignment w:val="baseline"/>
        <w:rPr>
          <w:rFonts w:ascii="Georgia" w:eastAsia="Times New Roman" w:hAnsi="Georgia" w:cstheme="minorHAnsi"/>
          <w:i/>
          <w:iCs/>
          <w:color w:val="000000" w:themeColor="text1"/>
          <w:sz w:val="20"/>
          <w:szCs w:val="20"/>
        </w:rPr>
      </w:pPr>
      <w:r w:rsidRPr="005079E1">
        <w:rPr>
          <w:rFonts w:ascii="Georgia" w:eastAsia="Times New Roman" w:hAnsi="Georgia" w:cstheme="minorHAnsi"/>
          <w:i/>
          <w:iCs/>
          <w:color w:val="000000" w:themeColor="text1"/>
          <w:sz w:val="20"/>
          <w:szCs w:val="20"/>
        </w:rPr>
        <w:t>Taking the first 500 cases as a reference point, the doubling time of cases is calculated by plotting cases on the Y-axis, days on the X-axis, and the number of cases doubled on the secondary axis.</w:t>
      </w:r>
    </w:p>
    <w:p w14:paraId="209E6E78" w14:textId="6243ADEA" w:rsidR="0074182B" w:rsidRDefault="0074182B" w:rsidP="0074182B">
      <w:pPr>
        <w:shd w:val="clear" w:color="auto" w:fill="FFFFFF"/>
        <w:spacing w:after="0" w:line="240" w:lineRule="auto"/>
        <w:jc w:val="both"/>
        <w:textAlignment w:val="baseline"/>
        <w:rPr>
          <w:rFonts w:eastAsia="Times New Roman" w:cstheme="minorHAnsi"/>
          <w:color w:val="000000" w:themeColor="text1"/>
          <w:sz w:val="20"/>
          <w:szCs w:val="20"/>
        </w:rPr>
        <w:sectPr w:rsidR="0074182B" w:rsidSect="0074182B">
          <w:type w:val="continuous"/>
          <w:pgSz w:w="11906" w:h="16838"/>
          <w:pgMar w:top="1418" w:right="849" w:bottom="1560" w:left="851" w:header="426" w:footer="708" w:gutter="0"/>
          <w:cols w:space="284"/>
          <w:docGrid w:linePitch="360"/>
        </w:sectPr>
      </w:pPr>
    </w:p>
    <w:p w14:paraId="55623B1F" w14:textId="686C125A" w:rsidR="0074182B" w:rsidRPr="0074182B" w:rsidRDefault="0074182B" w:rsidP="0074182B">
      <w:pPr>
        <w:shd w:val="clear" w:color="auto" w:fill="FFFFFF"/>
        <w:spacing w:after="0" w:line="240" w:lineRule="auto"/>
        <w:jc w:val="both"/>
        <w:textAlignment w:val="baseline"/>
        <w:rPr>
          <w:rFonts w:eastAsia="Times New Roman" w:cstheme="minorHAnsi"/>
          <w:color w:val="000000" w:themeColor="text1"/>
          <w:sz w:val="20"/>
          <w:szCs w:val="20"/>
        </w:rPr>
      </w:pPr>
    </w:p>
    <w:p w14:paraId="29F8C16A" w14:textId="430419AB" w:rsidR="0074182B" w:rsidRDefault="0074182B" w:rsidP="0074182B">
      <w:pPr>
        <w:spacing w:after="0" w:line="240" w:lineRule="auto"/>
        <w:jc w:val="both"/>
        <w:rPr>
          <w:rFonts w:ascii="Georgia" w:hAnsi="Georgia" w:cs="Times New Roman"/>
          <w:sz w:val="20"/>
          <w:szCs w:val="20"/>
        </w:rPr>
      </w:pPr>
      <w:r>
        <w:rPr>
          <w:rFonts w:ascii="Georgia" w:eastAsia="Times New Roman" w:hAnsi="Georgia" w:cs="Times New Roman"/>
          <w:color w:val="000000" w:themeColor="text1"/>
          <w:sz w:val="20"/>
          <w:szCs w:val="20"/>
        </w:rPr>
        <w:t xml:space="preserve">    </w:t>
      </w:r>
      <w:r w:rsidRPr="0074182B">
        <w:rPr>
          <w:rFonts w:ascii="Georgia" w:eastAsia="Times New Roman" w:hAnsi="Georgia" w:cs="Times New Roman"/>
          <w:color w:val="000000" w:themeColor="text1"/>
          <w:sz w:val="20"/>
          <w:szCs w:val="20"/>
        </w:rPr>
        <w:t>Keeping the value of R</w:t>
      </w:r>
      <w:r w:rsidRPr="0074182B">
        <w:rPr>
          <w:rFonts w:ascii="Georgia" w:eastAsia="Times New Roman" w:hAnsi="Georgia" w:cs="Times New Roman"/>
          <w:color w:val="000000" w:themeColor="text1"/>
          <w:sz w:val="20"/>
          <w:szCs w:val="20"/>
          <w:vertAlign w:val="subscript"/>
        </w:rPr>
        <w:t xml:space="preserve">0 </w:t>
      </w:r>
      <w:r w:rsidRPr="0074182B">
        <w:rPr>
          <w:rFonts w:ascii="Georgia" w:hAnsi="Georgia" w:cs="Times New Roman"/>
          <w:sz w:val="20"/>
          <w:szCs w:val="20"/>
        </w:rPr>
        <w:t xml:space="preserve">(the basic reproduction rate) </w:t>
      </w:r>
      <w:r w:rsidRPr="0074182B">
        <w:rPr>
          <w:rFonts w:ascii="Georgia" w:eastAsia="Times New Roman" w:hAnsi="Georgia" w:cs="Times New Roman"/>
          <w:color w:val="000000" w:themeColor="text1"/>
          <w:sz w:val="20"/>
          <w:szCs w:val="20"/>
        </w:rPr>
        <w:t>as 2.28</w:t>
      </w:r>
      <w:r w:rsidR="00184E15">
        <w:rPr>
          <w:rFonts w:ascii="Georgia" w:eastAsia="Times New Roman" w:hAnsi="Georgia" w:cs="Times New Roman"/>
          <w:color w:val="000000" w:themeColor="text1"/>
          <w:sz w:val="20"/>
          <w:szCs w:val="20"/>
        </w:rPr>
        <w:t xml:space="preserve"> </w:t>
      </w:r>
      <w:r w:rsidRPr="0074182B">
        <w:rPr>
          <w:rFonts w:ascii="Georgia" w:hAnsi="Georgia" w:cs="Times New Roman"/>
          <w:sz w:val="20"/>
          <w:szCs w:val="20"/>
        </w:rPr>
        <w:t xml:space="preserve">data </w:t>
      </w:r>
      <w:r w:rsidR="001C2DCD">
        <w:rPr>
          <w:rFonts w:ascii="Georgia" w:hAnsi="Georgia" w:cs="Times New Roman"/>
          <w:sz w:val="20"/>
          <w:szCs w:val="20"/>
        </w:rPr>
        <w:t xml:space="preserve">was generated </w:t>
      </w:r>
      <w:r w:rsidRPr="0074182B">
        <w:rPr>
          <w:rFonts w:ascii="Georgia" w:hAnsi="Georgia" w:cs="Times New Roman"/>
          <w:sz w:val="20"/>
          <w:szCs w:val="20"/>
        </w:rPr>
        <w:t xml:space="preserve">which was quite close to the actual reported cases in Pakistan up until mid-April, the trends of the expected infectivity and the reported number of infections coincided significantly until mid-April. Later, the infections followed an exponential pattern, however still quite low as it was predicted and assumed if left unchecked, as the disease can spread at an </w:t>
      </w:r>
    </w:p>
    <w:p w14:paraId="4FCF3911" w14:textId="016F146E" w:rsidR="0074182B" w:rsidRDefault="0074182B" w:rsidP="0074182B">
      <w:pPr>
        <w:spacing w:after="0" w:line="240" w:lineRule="auto"/>
        <w:jc w:val="both"/>
        <w:rPr>
          <w:rFonts w:ascii="Georgia" w:hAnsi="Georgia" w:cs="Times New Roman"/>
          <w:sz w:val="20"/>
          <w:szCs w:val="20"/>
        </w:rPr>
      </w:pPr>
    </w:p>
    <w:p w14:paraId="47F72284" w14:textId="7F4BCF5C" w:rsidR="0074182B" w:rsidRPr="0074182B" w:rsidRDefault="0074182B" w:rsidP="0074182B">
      <w:pPr>
        <w:spacing w:after="0" w:line="240" w:lineRule="auto"/>
        <w:jc w:val="both"/>
        <w:rPr>
          <w:rFonts w:ascii="Georgia" w:hAnsi="Georgia" w:cs="Times New Roman"/>
          <w:color w:val="000000" w:themeColor="text1"/>
          <w:sz w:val="20"/>
          <w:szCs w:val="20"/>
        </w:rPr>
      </w:pPr>
      <w:r w:rsidRPr="0074182B">
        <w:rPr>
          <w:rFonts w:ascii="Georgia" w:hAnsi="Georgia" w:cs="Times New Roman"/>
          <w:sz w:val="20"/>
          <w:szCs w:val="20"/>
        </w:rPr>
        <w:t>unprecedented rate in Pakistan, especially in closely-knit communities and densely populated areas. A peak was attained on 13 June 2020, with the highest single-day cases of COVID -19. Implementation of effective measures such as locality-based lockdown of hot-spots with clusters of cases and the Trace Test and Quarantine (TTQ) strategy to curb the rise in COVID-19 infections in Pakistan resulted in a decrease in the R</w:t>
      </w:r>
      <w:r w:rsidRPr="0074182B">
        <w:rPr>
          <w:rFonts w:ascii="Georgia" w:hAnsi="Georgia" w:cs="Times New Roman"/>
          <w:sz w:val="20"/>
          <w:szCs w:val="20"/>
          <w:vertAlign w:val="subscript"/>
        </w:rPr>
        <w:t xml:space="preserve">0  </w:t>
      </w:r>
      <w:r w:rsidRPr="0074182B">
        <w:rPr>
          <w:rFonts w:ascii="Georgia" w:hAnsi="Georgia" w:cs="Times New Roman"/>
          <w:sz w:val="20"/>
          <w:szCs w:val="20"/>
        </w:rPr>
        <w:t>of the virus.</w:t>
      </w:r>
    </w:p>
    <w:p w14:paraId="26D2BBA4" w14:textId="6B039B8A" w:rsidR="0074182B" w:rsidRDefault="0074182B" w:rsidP="0074182B">
      <w:pPr>
        <w:spacing w:after="0" w:line="240" w:lineRule="auto"/>
        <w:jc w:val="both"/>
        <w:rPr>
          <w:rFonts w:ascii="Georgia" w:eastAsia="Times New Roman Uni" w:hAnsi="Georgia" w:cs="Times New Roman"/>
          <w:b/>
          <w:sz w:val="20"/>
          <w:szCs w:val="20"/>
        </w:rPr>
      </w:pPr>
    </w:p>
    <w:p w14:paraId="2BD4722A" w14:textId="66D57ABE" w:rsidR="0074182B" w:rsidRDefault="0074182B" w:rsidP="0074182B">
      <w:pPr>
        <w:spacing w:after="0" w:line="240" w:lineRule="auto"/>
        <w:jc w:val="both"/>
        <w:rPr>
          <w:rFonts w:ascii="Georgia" w:eastAsia="Times New Roman Uni" w:hAnsi="Georgia" w:cs="Times New Roman"/>
          <w:b/>
          <w:sz w:val="20"/>
          <w:szCs w:val="20"/>
        </w:rPr>
        <w:sectPr w:rsidR="0074182B" w:rsidSect="0074182B">
          <w:type w:val="continuous"/>
          <w:pgSz w:w="11906" w:h="16838"/>
          <w:pgMar w:top="1418" w:right="849" w:bottom="1560" w:left="851" w:header="426" w:footer="708" w:gutter="0"/>
          <w:cols w:num="2" w:space="284"/>
          <w:docGrid w:linePitch="360"/>
        </w:sectPr>
      </w:pPr>
    </w:p>
    <w:p w14:paraId="684A0656" w14:textId="7DE224D4" w:rsidR="0074182B" w:rsidRDefault="0074182B" w:rsidP="0074182B">
      <w:pPr>
        <w:spacing w:after="0" w:line="240" w:lineRule="auto"/>
        <w:jc w:val="center"/>
        <w:rPr>
          <w:rFonts w:ascii="Georgia" w:eastAsia="Times New Roman" w:hAnsi="Georgia" w:cs="Times New Roman"/>
          <w:bCs/>
          <w:color w:val="000000" w:themeColor="text1"/>
          <w:sz w:val="20"/>
          <w:szCs w:val="20"/>
        </w:rPr>
      </w:pPr>
      <w:r>
        <w:rPr>
          <w:rFonts w:ascii="Georgia" w:eastAsia="Times New Roman Uni" w:hAnsi="Georgia" w:cs="Times New Roman"/>
          <w:b/>
          <w:sz w:val="20"/>
          <w:szCs w:val="20"/>
        </w:rPr>
        <w:t>Figure 7</w:t>
      </w:r>
      <w:r w:rsidRPr="00630589">
        <w:rPr>
          <w:rFonts w:ascii="Georgia" w:eastAsia="Times New Roman Uni" w:hAnsi="Georgia" w:cs="Times New Roman"/>
          <w:b/>
          <w:sz w:val="20"/>
          <w:szCs w:val="20"/>
        </w:rPr>
        <w:t>.</w:t>
      </w:r>
      <w:r>
        <w:rPr>
          <w:rFonts w:ascii="Georgia" w:eastAsia="Times New Roman Uni" w:hAnsi="Georgia" w:cs="Times New Roman"/>
          <w:b/>
          <w:sz w:val="20"/>
          <w:szCs w:val="20"/>
        </w:rPr>
        <w:t xml:space="preserve"> </w:t>
      </w:r>
      <w:r>
        <w:rPr>
          <w:rFonts w:ascii="Georgia" w:eastAsia="Times New Roman" w:hAnsi="Georgia" w:cs="Times New Roman"/>
          <w:bCs/>
          <w:color w:val="000000" w:themeColor="text1"/>
          <w:sz w:val="20"/>
          <w:szCs w:val="20"/>
        </w:rPr>
        <w:t>Actual versus expected infectivity (R</w:t>
      </w:r>
      <w:r>
        <w:rPr>
          <w:rFonts w:ascii="Georgia" w:eastAsia="Times New Roman" w:hAnsi="Georgia" w:cs="Times New Roman"/>
          <w:bCs/>
          <w:color w:val="000000" w:themeColor="text1"/>
          <w:sz w:val="20"/>
          <w:szCs w:val="20"/>
          <w:vertAlign w:val="subscript"/>
        </w:rPr>
        <w:t>0</w:t>
      </w:r>
      <w:r>
        <w:rPr>
          <w:rFonts w:ascii="Georgia" w:eastAsia="Times New Roman" w:hAnsi="Georgia" w:cs="Times New Roman"/>
          <w:bCs/>
          <w:color w:val="000000" w:themeColor="text1"/>
          <w:sz w:val="20"/>
          <w:szCs w:val="20"/>
        </w:rPr>
        <w:t>) patterns of COVID-19 in Pakistan until 27 July 2020.</w:t>
      </w:r>
    </w:p>
    <w:p w14:paraId="29BEB750" w14:textId="3730585B" w:rsidR="0074182B" w:rsidRDefault="0074182B" w:rsidP="0074182B">
      <w:pPr>
        <w:spacing w:after="0" w:line="240" w:lineRule="auto"/>
        <w:jc w:val="both"/>
        <w:rPr>
          <w:rFonts w:ascii="Georgia" w:eastAsia="Times New Roman Uni" w:hAnsi="Georgia" w:cs="Times New Roman"/>
          <w:b/>
          <w:sz w:val="20"/>
          <w:szCs w:val="20"/>
        </w:rPr>
      </w:pPr>
      <w:r>
        <w:rPr>
          <w:rFonts w:ascii="Georgia" w:eastAsia="Times New Roman Uni" w:hAnsi="Georgia" w:cs="Times New Roman"/>
          <w:b/>
          <w:noProof/>
          <w:sz w:val="20"/>
          <w:szCs w:val="20"/>
        </w:rPr>
        <w:drawing>
          <wp:anchor distT="0" distB="0" distL="114300" distR="114300" simplePos="0" relativeHeight="251666436" behindDoc="0" locked="0" layoutInCell="1" allowOverlap="1" wp14:anchorId="32A27B65" wp14:editId="0AFE6A8F">
            <wp:simplePos x="0" y="0"/>
            <wp:positionH relativeFrom="column">
              <wp:posOffset>1072515</wp:posOffset>
            </wp:positionH>
            <wp:positionV relativeFrom="paragraph">
              <wp:posOffset>0</wp:posOffset>
            </wp:positionV>
            <wp:extent cx="4490684" cy="3581823"/>
            <wp:effectExtent l="0" t="0" r="571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7.jpg"/>
                    <pic:cNvPicPr/>
                  </pic:nvPicPr>
                  <pic:blipFill>
                    <a:blip r:embed="rId15">
                      <a:extLst>
                        <a:ext uri="{28A0092B-C50C-407E-A947-70E740481C1C}">
                          <a14:useLocalDpi xmlns:a14="http://schemas.microsoft.com/office/drawing/2010/main" val="0"/>
                        </a:ext>
                      </a:extLst>
                    </a:blip>
                    <a:stretch>
                      <a:fillRect/>
                    </a:stretch>
                  </pic:blipFill>
                  <pic:spPr>
                    <a:xfrm>
                      <a:off x="0" y="0"/>
                      <a:ext cx="4491283" cy="3582301"/>
                    </a:xfrm>
                    <a:prstGeom prst="rect">
                      <a:avLst/>
                    </a:prstGeom>
                  </pic:spPr>
                </pic:pic>
              </a:graphicData>
            </a:graphic>
            <wp14:sizeRelH relativeFrom="page">
              <wp14:pctWidth>0</wp14:pctWidth>
            </wp14:sizeRelH>
            <wp14:sizeRelV relativeFrom="page">
              <wp14:pctHeight>0</wp14:pctHeight>
            </wp14:sizeRelV>
          </wp:anchor>
        </w:drawing>
      </w:r>
    </w:p>
    <w:p w14:paraId="54BA7C64" w14:textId="5E193894" w:rsidR="0074182B" w:rsidRDefault="0074182B" w:rsidP="0074182B">
      <w:pPr>
        <w:spacing w:after="0" w:line="240" w:lineRule="auto"/>
        <w:jc w:val="both"/>
        <w:rPr>
          <w:rFonts w:ascii="Georgia" w:eastAsia="Times New Roman Uni" w:hAnsi="Georgia" w:cs="Times New Roman"/>
          <w:b/>
          <w:sz w:val="20"/>
          <w:szCs w:val="20"/>
        </w:rPr>
      </w:pPr>
    </w:p>
    <w:p w14:paraId="089C6228" w14:textId="726E4A95" w:rsidR="0074182B" w:rsidRDefault="0074182B" w:rsidP="0074182B">
      <w:pPr>
        <w:spacing w:after="0" w:line="240" w:lineRule="auto"/>
        <w:jc w:val="both"/>
        <w:rPr>
          <w:rFonts w:ascii="Georgia" w:eastAsia="Times New Roman Uni" w:hAnsi="Georgia" w:cs="Times New Roman"/>
          <w:b/>
          <w:sz w:val="20"/>
          <w:szCs w:val="20"/>
        </w:rPr>
      </w:pPr>
    </w:p>
    <w:p w14:paraId="0C301CDC" w14:textId="2CCFD899" w:rsidR="0074182B" w:rsidRDefault="0074182B" w:rsidP="0074182B">
      <w:pPr>
        <w:spacing w:after="0" w:line="240" w:lineRule="auto"/>
        <w:jc w:val="both"/>
        <w:rPr>
          <w:rFonts w:ascii="Georgia" w:eastAsia="Times New Roman Uni" w:hAnsi="Georgia" w:cs="Times New Roman"/>
          <w:b/>
          <w:sz w:val="20"/>
          <w:szCs w:val="20"/>
        </w:rPr>
      </w:pPr>
    </w:p>
    <w:p w14:paraId="3CB533A8" w14:textId="0E8B9837" w:rsidR="0074182B" w:rsidRDefault="0074182B" w:rsidP="0074182B">
      <w:pPr>
        <w:spacing w:after="0" w:line="240" w:lineRule="auto"/>
        <w:jc w:val="both"/>
        <w:rPr>
          <w:rFonts w:ascii="Georgia" w:eastAsia="Times New Roman Uni" w:hAnsi="Georgia" w:cs="Times New Roman"/>
          <w:b/>
          <w:sz w:val="20"/>
          <w:szCs w:val="20"/>
        </w:rPr>
      </w:pPr>
    </w:p>
    <w:p w14:paraId="1C5B23D7" w14:textId="6F7AA8DF" w:rsidR="0074182B" w:rsidRDefault="0074182B" w:rsidP="0074182B">
      <w:pPr>
        <w:spacing w:after="0" w:line="240" w:lineRule="auto"/>
        <w:jc w:val="both"/>
        <w:rPr>
          <w:rFonts w:ascii="Georgia" w:eastAsia="Times New Roman Uni" w:hAnsi="Georgia" w:cs="Times New Roman"/>
          <w:b/>
          <w:sz w:val="20"/>
          <w:szCs w:val="20"/>
        </w:rPr>
      </w:pPr>
    </w:p>
    <w:p w14:paraId="4FAD74F0" w14:textId="4C6BF3D4" w:rsidR="0074182B" w:rsidRDefault="0074182B" w:rsidP="0074182B">
      <w:pPr>
        <w:spacing w:after="0" w:line="240" w:lineRule="auto"/>
        <w:jc w:val="both"/>
        <w:rPr>
          <w:rFonts w:ascii="Georgia" w:eastAsia="Times New Roman Uni" w:hAnsi="Georgia" w:cs="Times New Roman"/>
          <w:b/>
          <w:sz w:val="20"/>
          <w:szCs w:val="20"/>
        </w:rPr>
      </w:pPr>
    </w:p>
    <w:p w14:paraId="6475E148" w14:textId="19507C1F" w:rsidR="0074182B" w:rsidRDefault="0074182B" w:rsidP="0074182B">
      <w:pPr>
        <w:spacing w:after="0" w:line="240" w:lineRule="auto"/>
        <w:jc w:val="both"/>
        <w:rPr>
          <w:rFonts w:ascii="Georgia" w:eastAsia="Times New Roman Uni" w:hAnsi="Georgia" w:cs="Times New Roman"/>
          <w:b/>
          <w:sz w:val="20"/>
          <w:szCs w:val="20"/>
        </w:rPr>
      </w:pPr>
    </w:p>
    <w:p w14:paraId="3FB6797E" w14:textId="565FB482" w:rsidR="0074182B" w:rsidRDefault="0074182B" w:rsidP="0074182B">
      <w:pPr>
        <w:spacing w:after="0" w:line="240" w:lineRule="auto"/>
        <w:jc w:val="both"/>
        <w:rPr>
          <w:rFonts w:ascii="Georgia" w:eastAsia="Times New Roman Uni" w:hAnsi="Georgia" w:cs="Times New Roman"/>
          <w:b/>
          <w:sz w:val="20"/>
          <w:szCs w:val="20"/>
        </w:rPr>
      </w:pPr>
    </w:p>
    <w:p w14:paraId="309CC1FC" w14:textId="08CAA376" w:rsidR="0074182B" w:rsidRDefault="0074182B" w:rsidP="0074182B">
      <w:pPr>
        <w:spacing w:after="0" w:line="240" w:lineRule="auto"/>
        <w:jc w:val="both"/>
        <w:rPr>
          <w:rFonts w:ascii="Georgia" w:eastAsia="Times New Roman Uni" w:hAnsi="Georgia" w:cs="Times New Roman"/>
          <w:b/>
          <w:sz w:val="20"/>
          <w:szCs w:val="20"/>
        </w:rPr>
      </w:pPr>
    </w:p>
    <w:p w14:paraId="60EDA135" w14:textId="174E6910" w:rsidR="0074182B" w:rsidRDefault="0074182B" w:rsidP="0074182B">
      <w:pPr>
        <w:spacing w:after="0" w:line="240" w:lineRule="auto"/>
        <w:jc w:val="both"/>
        <w:rPr>
          <w:rFonts w:ascii="Georgia" w:eastAsia="Times New Roman Uni" w:hAnsi="Georgia" w:cs="Times New Roman"/>
          <w:b/>
          <w:sz w:val="20"/>
          <w:szCs w:val="20"/>
        </w:rPr>
      </w:pPr>
    </w:p>
    <w:p w14:paraId="3621597D" w14:textId="3872DF9C" w:rsidR="0074182B" w:rsidRDefault="0074182B" w:rsidP="0074182B">
      <w:pPr>
        <w:spacing w:after="0" w:line="240" w:lineRule="auto"/>
        <w:jc w:val="both"/>
        <w:rPr>
          <w:rFonts w:ascii="Georgia" w:eastAsia="Times New Roman Uni" w:hAnsi="Georgia" w:cs="Times New Roman"/>
          <w:b/>
          <w:sz w:val="20"/>
          <w:szCs w:val="20"/>
        </w:rPr>
      </w:pPr>
    </w:p>
    <w:p w14:paraId="29F93D4A" w14:textId="59B0FCA6" w:rsidR="0074182B" w:rsidRDefault="0074182B" w:rsidP="0074182B">
      <w:pPr>
        <w:spacing w:after="0" w:line="240" w:lineRule="auto"/>
        <w:jc w:val="both"/>
        <w:rPr>
          <w:rFonts w:ascii="Georgia" w:eastAsia="Times New Roman Uni" w:hAnsi="Georgia" w:cs="Times New Roman"/>
          <w:b/>
          <w:sz w:val="20"/>
          <w:szCs w:val="20"/>
        </w:rPr>
      </w:pPr>
    </w:p>
    <w:p w14:paraId="75D9520E" w14:textId="2D2DD68D" w:rsidR="0074182B" w:rsidRDefault="0074182B" w:rsidP="0074182B">
      <w:pPr>
        <w:spacing w:after="0" w:line="240" w:lineRule="auto"/>
        <w:jc w:val="both"/>
        <w:rPr>
          <w:rFonts w:ascii="Georgia" w:eastAsia="Times New Roman Uni" w:hAnsi="Georgia" w:cs="Times New Roman"/>
          <w:b/>
          <w:sz w:val="20"/>
          <w:szCs w:val="20"/>
        </w:rPr>
      </w:pPr>
    </w:p>
    <w:p w14:paraId="528CB59D" w14:textId="7B20326E" w:rsidR="0074182B" w:rsidRDefault="0074182B" w:rsidP="0074182B">
      <w:pPr>
        <w:spacing w:after="0" w:line="240" w:lineRule="auto"/>
        <w:jc w:val="both"/>
        <w:rPr>
          <w:rFonts w:ascii="Georgia" w:eastAsia="Times New Roman Uni" w:hAnsi="Georgia" w:cs="Times New Roman"/>
          <w:b/>
          <w:sz w:val="20"/>
          <w:szCs w:val="20"/>
        </w:rPr>
      </w:pPr>
    </w:p>
    <w:p w14:paraId="1D3BA378" w14:textId="13FAEFAA" w:rsidR="0074182B" w:rsidRDefault="0074182B" w:rsidP="0074182B">
      <w:pPr>
        <w:spacing w:after="0" w:line="240" w:lineRule="auto"/>
        <w:jc w:val="both"/>
        <w:rPr>
          <w:rFonts w:ascii="Georgia" w:eastAsia="Times New Roman Uni" w:hAnsi="Georgia" w:cs="Times New Roman"/>
          <w:b/>
          <w:sz w:val="20"/>
          <w:szCs w:val="20"/>
        </w:rPr>
      </w:pPr>
    </w:p>
    <w:p w14:paraId="1CC901A9" w14:textId="66516D02" w:rsidR="0074182B" w:rsidRDefault="0074182B" w:rsidP="0074182B">
      <w:pPr>
        <w:spacing w:after="0" w:line="240" w:lineRule="auto"/>
        <w:jc w:val="both"/>
        <w:rPr>
          <w:rFonts w:ascii="Georgia" w:eastAsia="Times New Roman Uni" w:hAnsi="Georgia" w:cs="Times New Roman"/>
          <w:b/>
          <w:sz w:val="20"/>
          <w:szCs w:val="20"/>
        </w:rPr>
      </w:pPr>
    </w:p>
    <w:p w14:paraId="5CCFE3E8" w14:textId="2E6710A0" w:rsidR="0074182B" w:rsidRDefault="0074182B" w:rsidP="0074182B">
      <w:pPr>
        <w:spacing w:after="0" w:line="240" w:lineRule="auto"/>
        <w:jc w:val="both"/>
        <w:rPr>
          <w:rFonts w:ascii="Georgia" w:eastAsia="Times New Roman Uni" w:hAnsi="Georgia" w:cs="Times New Roman"/>
          <w:b/>
          <w:sz w:val="20"/>
          <w:szCs w:val="20"/>
        </w:rPr>
      </w:pPr>
    </w:p>
    <w:p w14:paraId="42F59FB1" w14:textId="63FC33C6" w:rsidR="0074182B" w:rsidRDefault="0074182B" w:rsidP="0074182B">
      <w:pPr>
        <w:spacing w:after="0" w:line="240" w:lineRule="auto"/>
        <w:jc w:val="both"/>
        <w:rPr>
          <w:rFonts w:ascii="Georgia" w:eastAsia="Times New Roman Uni" w:hAnsi="Georgia" w:cs="Times New Roman"/>
          <w:b/>
          <w:sz w:val="20"/>
          <w:szCs w:val="20"/>
        </w:rPr>
      </w:pPr>
    </w:p>
    <w:p w14:paraId="5D5B110A" w14:textId="09A98BDF" w:rsidR="0074182B" w:rsidRDefault="0074182B" w:rsidP="0074182B">
      <w:pPr>
        <w:spacing w:after="0" w:line="240" w:lineRule="auto"/>
        <w:jc w:val="both"/>
        <w:rPr>
          <w:rFonts w:ascii="Georgia" w:eastAsia="Times New Roman Uni" w:hAnsi="Georgia" w:cs="Times New Roman"/>
          <w:b/>
          <w:sz w:val="20"/>
          <w:szCs w:val="20"/>
        </w:rPr>
      </w:pPr>
    </w:p>
    <w:p w14:paraId="48679851" w14:textId="494B3F01" w:rsidR="0074182B" w:rsidRDefault="0074182B" w:rsidP="0074182B">
      <w:pPr>
        <w:spacing w:after="0" w:line="240" w:lineRule="auto"/>
        <w:jc w:val="both"/>
        <w:rPr>
          <w:rFonts w:ascii="Georgia" w:eastAsia="Times New Roman Uni" w:hAnsi="Georgia" w:cs="Times New Roman"/>
          <w:b/>
          <w:sz w:val="20"/>
          <w:szCs w:val="20"/>
        </w:rPr>
      </w:pPr>
    </w:p>
    <w:p w14:paraId="66BCF290" w14:textId="79B2590C" w:rsidR="0074182B" w:rsidRDefault="0074182B" w:rsidP="0074182B">
      <w:pPr>
        <w:spacing w:after="0" w:line="240" w:lineRule="auto"/>
        <w:jc w:val="both"/>
        <w:rPr>
          <w:rFonts w:ascii="Georgia" w:eastAsia="Times New Roman Uni" w:hAnsi="Georgia" w:cs="Times New Roman"/>
          <w:b/>
          <w:sz w:val="20"/>
          <w:szCs w:val="20"/>
        </w:rPr>
      </w:pPr>
    </w:p>
    <w:p w14:paraId="4A0F204A" w14:textId="41568555" w:rsidR="0074182B" w:rsidRDefault="0074182B" w:rsidP="0074182B">
      <w:pPr>
        <w:spacing w:after="0" w:line="240" w:lineRule="auto"/>
        <w:jc w:val="both"/>
        <w:rPr>
          <w:rFonts w:ascii="Georgia" w:eastAsia="Times New Roman Uni" w:hAnsi="Georgia" w:cs="Times New Roman"/>
          <w:b/>
          <w:sz w:val="20"/>
          <w:szCs w:val="20"/>
        </w:rPr>
      </w:pPr>
    </w:p>
    <w:p w14:paraId="46CE127F" w14:textId="74F60BBE" w:rsidR="0074182B" w:rsidRDefault="0074182B" w:rsidP="0074182B">
      <w:pPr>
        <w:spacing w:after="0" w:line="240" w:lineRule="auto"/>
        <w:jc w:val="both"/>
        <w:rPr>
          <w:rFonts w:ascii="Georgia" w:hAnsi="Georgia"/>
          <w:i/>
          <w:iCs/>
          <w:sz w:val="20"/>
          <w:szCs w:val="20"/>
        </w:rPr>
      </w:pPr>
      <w:r w:rsidRPr="0074182B">
        <w:rPr>
          <w:rFonts w:ascii="Georgia" w:hAnsi="Georgia"/>
          <w:i/>
          <w:iCs/>
          <w:sz w:val="20"/>
          <w:szCs w:val="20"/>
        </w:rPr>
        <w:lastRenderedPageBreak/>
        <w:t>The expected data for infected cases (R</w:t>
      </w:r>
      <w:r w:rsidRPr="0074182B">
        <w:rPr>
          <w:rFonts w:ascii="Georgia" w:hAnsi="Georgia"/>
          <w:i/>
          <w:iCs/>
          <w:sz w:val="20"/>
          <w:szCs w:val="20"/>
          <w:vertAlign w:val="subscript"/>
        </w:rPr>
        <w:t>0</w:t>
      </w:r>
      <w:r w:rsidRPr="0074182B">
        <w:rPr>
          <w:rFonts w:ascii="Georgia" w:hAnsi="Georgia"/>
          <w:i/>
          <w:iCs/>
          <w:sz w:val="20"/>
          <w:szCs w:val="20"/>
        </w:rPr>
        <w:t>) seems to follow the trajectory of the reported data from the COVID.gov Pakistan database until mid-April. This suggests a strong correlation between the trends of the expected data (I) based on the value of R</w:t>
      </w:r>
      <w:r w:rsidRPr="0074182B">
        <w:rPr>
          <w:rFonts w:ascii="Georgia" w:hAnsi="Georgia"/>
          <w:i/>
          <w:iCs/>
          <w:sz w:val="20"/>
          <w:szCs w:val="20"/>
          <w:vertAlign w:val="subscript"/>
        </w:rPr>
        <w:t>0</w:t>
      </w:r>
      <w:r w:rsidRPr="0074182B">
        <w:rPr>
          <w:rFonts w:ascii="Georgia" w:hAnsi="Georgia"/>
          <w:i/>
          <w:iCs/>
          <w:sz w:val="20"/>
          <w:szCs w:val="20"/>
        </w:rPr>
        <w:t xml:space="preserve"> and the reported data.</w:t>
      </w:r>
    </w:p>
    <w:p w14:paraId="1E2D77A1" w14:textId="51531BDA" w:rsidR="0074182B" w:rsidRDefault="0074182B" w:rsidP="0074182B">
      <w:pPr>
        <w:spacing w:after="0" w:line="240" w:lineRule="auto"/>
        <w:jc w:val="both"/>
        <w:rPr>
          <w:rFonts w:ascii="Georgia" w:hAnsi="Georgia"/>
          <w:i/>
          <w:iCs/>
          <w:sz w:val="20"/>
          <w:szCs w:val="20"/>
        </w:rPr>
      </w:pPr>
    </w:p>
    <w:p w14:paraId="21C2CDC7" w14:textId="77777777" w:rsidR="0074182B" w:rsidRDefault="0074182B" w:rsidP="0074182B">
      <w:pPr>
        <w:spacing w:after="0" w:line="240" w:lineRule="auto"/>
        <w:ind w:firstLine="720"/>
        <w:jc w:val="both"/>
        <w:rPr>
          <w:rFonts w:ascii="Georgia" w:eastAsia="Times New Roman" w:hAnsi="Georgia" w:cs="Times New Roman"/>
          <w:color w:val="000000" w:themeColor="text1"/>
          <w:sz w:val="20"/>
          <w:szCs w:val="20"/>
        </w:rPr>
        <w:sectPr w:rsidR="0074182B" w:rsidSect="0074182B">
          <w:type w:val="continuous"/>
          <w:pgSz w:w="11906" w:h="16838"/>
          <w:pgMar w:top="1418" w:right="849" w:bottom="1560" w:left="851" w:header="426" w:footer="708" w:gutter="0"/>
          <w:cols w:space="284"/>
          <w:docGrid w:linePitch="360"/>
        </w:sectPr>
      </w:pPr>
    </w:p>
    <w:p w14:paraId="669C7AB0" w14:textId="6DD3621E" w:rsidR="0074182B" w:rsidRPr="0074182B" w:rsidRDefault="0074182B" w:rsidP="0074182B">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Pr="0074182B">
        <w:rPr>
          <w:rFonts w:ascii="Georgia" w:eastAsia="Times New Roman" w:hAnsi="Georgia" w:cs="Times New Roman"/>
          <w:color w:val="000000" w:themeColor="text1"/>
          <w:sz w:val="20"/>
          <w:szCs w:val="20"/>
        </w:rPr>
        <w:t xml:space="preserve">Amongst the confirmed cases, 24.4% were from the younger age group (21-30 years of age) </w:t>
      </w:r>
      <w:r w:rsidRPr="0074182B">
        <w:rPr>
          <w:rFonts w:ascii="Georgia" w:eastAsia="Times New Roman" w:hAnsi="Georgia" w:cs="Times New Roman"/>
          <w:color w:val="000000" w:themeColor="text1"/>
          <w:sz w:val="20"/>
          <w:szCs w:val="20"/>
        </w:rPr>
        <w:fldChar w:fldCharType="begin" w:fldLock="1"/>
      </w:r>
      <w:r w:rsidRPr="0074182B">
        <w:rPr>
          <w:rFonts w:ascii="Georgia" w:eastAsia="Times New Roman" w:hAnsi="Georgia" w:cs="Times New Roman"/>
          <w:color w:val="000000" w:themeColor="text1"/>
          <w:sz w:val="20"/>
          <w:szCs w:val="20"/>
        </w:rPr>
        <w:instrText>ADDIN CSL_CITATION {"citationItems":[{"id":"ITEM-1","itemData":{"URL":"http://covid.gov.pk/stats/pakistan","author":[{"dropping-particle":"","family":"Covid.gov.pk","given":"","non-dropping-particle":"","parse-names":false,"suffix":""}],"id":"ITEM-1","issued":{"date-parts":[["2020"]]},"page":"1-4","title":"COVID-19 Health Advisory Platform by Ministry of National Health Services Regulations and Coordination Dial 1166 health helpline CHAT BOT GUIDELINES PREVENTION FACILITIES PUBLIC SERVICE MESSAGE HOME / PAKISTAN CASES DETAILS PUNJAB COVID-19 Health Advisory","type":"webpage"},"uris":["http://www.mendeley.com/documents/?uuid=2650e21e-c79a-48c7-ac98-3811cda4b376"]}],"mendeley":{"formattedCitation":"(20)","plainTextFormattedCitation":"(20)","previouslyFormattedCitation":"(20)"},"properties":{"noteIndex":0},"schema":"https://github.com/citation-style-language/schema/raw/master/csl-citation.json"}</w:instrText>
      </w:r>
      <w:r w:rsidRPr="0074182B">
        <w:rPr>
          <w:rFonts w:ascii="Georgia" w:eastAsia="Times New Roman" w:hAnsi="Georgia" w:cs="Times New Roman"/>
          <w:color w:val="000000" w:themeColor="text1"/>
          <w:sz w:val="20"/>
          <w:szCs w:val="20"/>
        </w:rPr>
        <w:fldChar w:fldCharType="separate"/>
      </w:r>
      <w:r w:rsidRPr="0074182B">
        <w:rPr>
          <w:rFonts w:ascii="Georgia" w:eastAsia="Times New Roman" w:hAnsi="Georgia" w:cs="Times New Roman"/>
          <w:noProof/>
          <w:color w:val="000000" w:themeColor="text1"/>
          <w:sz w:val="20"/>
          <w:szCs w:val="20"/>
        </w:rPr>
        <w:t>(20)</w:t>
      </w:r>
      <w:r w:rsidRPr="0074182B">
        <w:rPr>
          <w:rFonts w:ascii="Georgia" w:eastAsia="Times New Roman" w:hAnsi="Georgia" w:cs="Times New Roman"/>
          <w:color w:val="000000" w:themeColor="text1"/>
          <w:sz w:val="20"/>
          <w:szCs w:val="20"/>
        </w:rPr>
        <w:fldChar w:fldCharType="end"/>
      </w:r>
      <w:r w:rsidRPr="0074182B">
        <w:rPr>
          <w:rFonts w:ascii="Georgia" w:eastAsia="Times New Roman" w:hAnsi="Georgia" w:cs="Times New Roman"/>
          <w:color w:val="000000" w:themeColor="text1"/>
          <w:sz w:val="20"/>
          <w:szCs w:val="20"/>
        </w:rPr>
        <w:t xml:space="preserve">. The below 50 age group had 75.9% of the confirmed cases. </w:t>
      </w:r>
      <w:r w:rsidRPr="0074182B">
        <w:rPr>
          <w:rFonts w:ascii="Georgia" w:eastAsia="Times New Roman" w:hAnsi="Georgia" w:cs="Times New Roman"/>
          <w:color w:val="000000" w:themeColor="text1"/>
          <w:sz w:val="20"/>
          <w:szCs w:val="20"/>
        </w:rPr>
        <w:t xml:space="preserve">Regarding gender, 72% of confirmed COVID-19 cases were males and 28% were females. </w:t>
      </w:r>
    </w:p>
    <w:p w14:paraId="143E4859" w14:textId="77777777" w:rsidR="0074182B" w:rsidRDefault="0074182B" w:rsidP="0074182B">
      <w:pPr>
        <w:spacing w:after="0" w:line="240" w:lineRule="auto"/>
        <w:jc w:val="both"/>
        <w:rPr>
          <w:rFonts w:ascii="Georgia" w:eastAsia="Times New Roman Uni" w:hAnsi="Georgia" w:cs="Times New Roman"/>
          <w:b/>
          <w:sz w:val="16"/>
          <w:szCs w:val="16"/>
        </w:rPr>
        <w:sectPr w:rsidR="0074182B" w:rsidSect="0074182B">
          <w:type w:val="continuous"/>
          <w:pgSz w:w="11906" w:h="16838"/>
          <w:pgMar w:top="1418" w:right="849" w:bottom="1560" w:left="851" w:header="426" w:footer="708" w:gutter="0"/>
          <w:cols w:num="2" w:space="284"/>
          <w:docGrid w:linePitch="360"/>
        </w:sectPr>
      </w:pPr>
    </w:p>
    <w:p w14:paraId="7C605528" w14:textId="6167F8A8" w:rsidR="0074182B" w:rsidRDefault="0074182B" w:rsidP="0074182B">
      <w:pPr>
        <w:spacing w:after="0" w:line="240" w:lineRule="auto"/>
        <w:jc w:val="both"/>
        <w:rPr>
          <w:rFonts w:ascii="Georgia" w:eastAsia="Times New Roman Uni" w:hAnsi="Georgia" w:cs="Times New Roman"/>
          <w:b/>
          <w:sz w:val="16"/>
          <w:szCs w:val="16"/>
        </w:rPr>
      </w:pPr>
    </w:p>
    <w:p w14:paraId="7AA2FD42" w14:textId="77777777" w:rsidR="00D44103" w:rsidRDefault="00D44103" w:rsidP="00D44103">
      <w:pPr>
        <w:spacing w:after="0" w:line="240" w:lineRule="auto"/>
        <w:jc w:val="center"/>
        <w:rPr>
          <w:rFonts w:ascii="Georgia" w:eastAsia="Times New Roman Uni" w:hAnsi="Georgia" w:cs="Times New Roman"/>
          <w:b/>
          <w:sz w:val="20"/>
          <w:szCs w:val="20"/>
        </w:rPr>
      </w:pPr>
    </w:p>
    <w:p w14:paraId="6B7CE510" w14:textId="22B45163" w:rsidR="00D44103" w:rsidRDefault="00D44103" w:rsidP="00D44103">
      <w:pPr>
        <w:spacing w:after="0" w:line="240" w:lineRule="auto"/>
        <w:jc w:val="center"/>
        <w:rPr>
          <w:rFonts w:ascii="Georgia" w:eastAsia="Times New Roman" w:hAnsi="Georgia" w:cs="Times New Roman"/>
          <w:bCs/>
          <w:color w:val="000000" w:themeColor="text1"/>
          <w:sz w:val="20"/>
          <w:szCs w:val="20"/>
        </w:rPr>
      </w:pPr>
      <w:r>
        <w:rPr>
          <w:rFonts w:ascii="Georgia" w:eastAsia="Times New Roman Uni" w:hAnsi="Georgia" w:cs="Times New Roman"/>
          <w:b/>
          <w:sz w:val="20"/>
          <w:szCs w:val="20"/>
        </w:rPr>
        <w:t>Figure 8</w:t>
      </w:r>
      <w:r w:rsidRPr="00630589">
        <w:rPr>
          <w:rFonts w:ascii="Georgia" w:eastAsia="Times New Roman Uni" w:hAnsi="Georgia" w:cs="Times New Roman"/>
          <w:b/>
          <w:sz w:val="20"/>
          <w:szCs w:val="20"/>
        </w:rPr>
        <w:t>.</w:t>
      </w:r>
      <w:r>
        <w:rPr>
          <w:rFonts w:ascii="Georgia" w:eastAsia="Times New Roman Uni" w:hAnsi="Georgia" w:cs="Times New Roman"/>
          <w:b/>
          <w:sz w:val="20"/>
          <w:szCs w:val="20"/>
        </w:rPr>
        <w:t xml:space="preserve"> </w:t>
      </w:r>
      <w:r>
        <w:rPr>
          <w:rFonts w:ascii="Georgia" w:eastAsia="Times New Roman" w:hAnsi="Georgia" w:cs="Times New Roman"/>
          <w:bCs/>
          <w:color w:val="000000" w:themeColor="text1"/>
          <w:sz w:val="20"/>
          <w:szCs w:val="20"/>
        </w:rPr>
        <w:t>Age and gender distribution of COVID-19 cases.</w:t>
      </w:r>
    </w:p>
    <w:p w14:paraId="5E754914" w14:textId="4E2A700E" w:rsidR="00D44103" w:rsidRDefault="00D44103" w:rsidP="00D44103">
      <w:pPr>
        <w:spacing w:after="0" w:line="240" w:lineRule="auto"/>
        <w:jc w:val="center"/>
        <w:rPr>
          <w:rFonts w:ascii="Georgia" w:eastAsia="Times New Roman" w:hAnsi="Georgia" w:cs="Times New Roman"/>
          <w:bCs/>
          <w:color w:val="000000" w:themeColor="text1"/>
          <w:sz w:val="20"/>
          <w:szCs w:val="20"/>
        </w:rPr>
      </w:pPr>
      <w:r>
        <w:rPr>
          <w:rFonts w:ascii="Georgia" w:eastAsia="Times New Roman Uni" w:hAnsi="Georgia" w:cs="Times New Roman"/>
          <w:b/>
          <w:noProof/>
          <w:sz w:val="16"/>
          <w:szCs w:val="16"/>
        </w:rPr>
        <w:drawing>
          <wp:anchor distT="0" distB="0" distL="114300" distR="114300" simplePos="0" relativeHeight="251668484" behindDoc="0" locked="0" layoutInCell="1" allowOverlap="1" wp14:anchorId="38AF4EA5" wp14:editId="2AEC51DD">
            <wp:simplePos x="0" y="0"/>
            <wp:positionH relativeFrom="column">
              <wp:posOffset>230505</wp:posOffset>
            </wp:positionH>
            <wp:positionV relativeFrom="paragraph">
              <wp:posOffset>212725</wp:posOffset>
            </wp:positionV>
            <wp:extent cx="6066155" cy="3136900"/>
            <wp:effectExtent l="0" t="0" r="4445" b="0"/>
            <wp:wrapSquare wrapText="bothSides"/>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8.jpg"/>
                    <pic:cNvPicPr/>
                  </pic:nvPicPr>
                  <pic:blipFill>
                    <a:blip r:embed="rId16">
                      <a:extLst>
                        <a:ext uri="{28A0092B-C50C-407E-A947-70E740481C1C}">
                          <a14:useLocalDpi xmlns:a14="http://schemas.microsoft.com/office/drawing/2010/main" val="0"/>
                        </a:ext>
                      </a:extLst>
                    </a:blip>
                    <a:stretch>
                      <a:fillRect/>
                    </a:stretch>
                  </pic:blipFill>
                  <pic:spPr>
                    <a:xfrm>
                      <a:off x="0" y="0"/>
                      <a:ext cx="6066155" cy="3136900"/>
                    </a:xfrm>
                    <a:prstGeom prst="rect">
                      <a:avLst/>
                    </a:prstGeom>
                  </pic:spPr>
                </pic:pic>
              </a:graphicData>
            </a:graphic>
            <wp14:sizeRelH relativeFrom="page">
              <wp14:pctWidth>0</wp14:pctWidth>
            </wp14:sizeRelH>
            <wp14:sizeRelV relativeFrom="page">
              <wp14:pctHeight>0</wp14:pctHeight>
            </wp14:sizeRelV>
          </wp:anchor>
        </w:drawing>
      </w:r>
    </w:p>
    <w:p w14:paraId="305EE9C3" w14:textId="77777777" w:rsidR="00D44103" w:rsidRDefault="00D44103" w:rsidP="0074182B">
      <w:pPr>
        <w:spacing w:after="0" w:line="240" w:lineRule="auto"/>
        <w:jc w:val="both"/>
        <w:rPr>
          <w:rFonts w:ascii="Georgia" w:eastAsia="Times New Roman Uni" w:hAnsi="Georgia" w:cs="Times New Roman"/>
          <w:b/>
          <w:sz w:val="16"/>
          <w:szCs w:val="16"/>
        </w:rPr>
        <w:sectPr w:rsidR="00D44103" w:rsidSect="0074182B">
          <w:type w:val="continuous"/>
          <w:pgSz w:w="11906" w:h="16838"/>
          <w:pgMar w:top="1418" w:right="849" w:bottom="1560" w:left="851" w:header="426" w:footer="708" w:gutter="0"/>
          <w:cols w:space="284"/>
          <w:docGrid w:linePitch="360"/>
        </w:sectPr>
      </w:pPr>
    </w:p>
    <w:p w14:paraId="3910030D" w14:textId="77777777" w:rsidR="00D44103" w:rsidRDefault="00D44103" w:rsidP="0074182B">
      <w:pPr>
        <w:spacing w:after="0" w:line="240" w:lineRule="auto"/>
        <w:jc w:val="both"/>
        <w:rPr>
          <w:rFonts w:ascii="Georgia" w:eastAsia="Times New Roman Uni" w:hAnsi="Georgia" w:cs="Times New Roman"/>
          <w:bCs/>
          <w:sz w:val="20"/>
          <w:szCs w:val="20"/>
          <w:u w:val="single"/>
        </w:rPr>
      </w:pPr>
    </w:p>
    <w:p w14:paraId="23CDAC14" w14:textId="63130818" w:rsidR="00D44103" w:rsidRDefault="00D44103" w:rsidP="0074182B">
      <w:pPr>
        <w:spacing w:after="0" w:line="240" w:lineRule="auto"/>
        <w:jc w:val="both"/>
        <w:rPr>
          <w:rFonts w:ascii="Georgia" w:eastAsia="Times New Roman Uni" w:hAnsi="Georgia" w:cs="Times New Roman"/>
          <w:bCs/>
          <w:sz w:val="20"/>
          <w:szCs w:val="20"/>
          <w:u w:val="single"/>
        </w:rPr>
      </w:pPr>
      <w:r w:rsidRPr="00D44103">
        <w:rPr>
          <w:rFonts w:ascii="Georgia" w:eastAsia="Times New Roman Uni" w:hAnsi="Georgia" w:cs="Times New Roman"/>
          <w:bCs/>
          <w:sz w:val="20"/>
          <w:szCs w:val="20"/>
          <w:u w:val="single"/>
        </w:rPr>
        <w:t>Deaths</w:t>
      </w:r>
    </w:p>
    <w:p w14:paraId="11784A62" w14:textId="77777777" w:rsidR="00D44103" w:rsidRDefault="00D44103" w:rsidP="0074182B">
      <w:pPr>
        <w:spacing w:after="0" w:line="240" w:lineRule="auto"/>
        <w:jc w:val="both"/>
        <w:rPr>
          <w:rFonts w:ascii="Georgia" w:eastAsia="Times New Roman Uni" w:hAnsi="Georgia" w:cs="Times New Roman"/>
          <w:bCs/>
          <w:sz w:val="20"/>
          <w:szCs w:val="20"/>
          <w:u w:val="single"/>
        </w:rPr>
      </w:pPr>
    </w:p>
    <w:p w14:paraId="4466C448" w14:textId="77777777" w:rsidR="00D44103" w:rsidRDefault="00D44103" w:rsidP="00D44103">
      <w:pPr>
        <w:spacing w:after="0" w:line="240" w:lineRule="auto"/>
        <w:jc w:val="both"/>
        <w:rPr>
          <w:rFonts w:ascii="Times New Roman" w:hAnsi="Times New Roman" w:cs="Times New Roman"/>
          <w:color w:val="000000" w:themeColor="text1"/>
          <w:sz w:val="20"/>
          <w:szCs w:val="20"/>
          <w:shd w:val="clear" w:color="auto" w:fill="FFFFFF"/>
        </w:rPr>
        <w:sectPr w:rsidR="00D44103" w:rsidSect="00D44103">
          <w:type w:val="continuous"/>
          <w:pgSz w:w="11906" w:h="16838"/>
          <w:pgMar w:top="1418" w:right="849" w:bottom="1560" w:left="851" w:header="426" w:footer="708" w:gutter="0"/>
          <w:cols w:num="2" w:space="284"/>
          <w:docGrid w:linePitch="360"/>
        </w:sectPr>
      </w:pPr>
    </w:p>
    <w:p w14:paraId="39F508D3" w14:textId="4F28F798" w:rsidR="00D44103" w:rsidRDefault="00D44103" w:rsidP="00D44103">
      <w:pPr>
        <w:spacing w:after="0" w:line="240" w:lineRule="auto"/>
        <w:jc w:val="both"/>
        <w:rPr>
          <w:rFonts w:ascii="Times New Roman" w:eastAsia="Times New Roman" w:hAnsi="Times New Roman" w:cs="Times New Roman"/>
          <w:color w:val="212529"/>
          <w:sz w:val="20"/>
          <w:szCs w:val="20"/>
        </w:rPr>
      </w:pPr>
      <w:r>
        <w:rPr>
          <w:rFonts w:ascii="Times New Roman" w:hAnsi="Times New Roman" w:cs="Times New Roman"/>
          <w:color w:val="000000" w:themeColor="text1"/>
          <w:sz w:val="20"/>
          <w:szCs w:val="20"/>
          <w:shd w:val="clear" w:color="auto" w:fill="FFFFFF"/>
        </w:rPr>
        <w:t xml:space="preserve">    </w:t>
      </w:r>
      <w:r w:rsidRPr="00D44103">
        <w:rPr>
          <w:rFonts w:ascii="Times New Roman" w:hAnsi="Times New Roman" w:cs="Times New Roman"/>
          <w:color w:val="000000" w:themeColor="text1"/>
          <w:sz w:val="20"/>
          <w:szCs w:val="20"/>
          <w:shd w:val="clear" w:color="auto" w:fill="FFFFFF"/>
        </w:rPr>
        <w:t>Limited testing and challenges in the attribution of the cause of death show that the number of confirmed deaths may</w:t>
      </w:r>
      <w:r w:rsidRPr="00D44103">
        <w:rPr>
          <w:rFonts w:ascii="Times New Roman" w:hAnsi="Times New Roman" w:cs="Times New Roman"/>
          <w:color w:val="000000" w:themeColor="text1"/>
          <w:sz w:val="20"/>
          <w:szCs w:val="20"/>
        </w:rPr>
        <w:t xml:space="preserve"> </w:t>
      </w:r>
      <w:r w:rsidRPr="00D44103">
        <w:rPr>
          <w:rFonts w:ascii="Times New Roman" w:hAnsi="Times New Roman" w:cs="Times New Roman"/>
          <w:color w:val="000000" w:themeColor="text1"/>
          <w:sz w:val="20"/>
          <w:szCs w:val="20"/>
          <w:shd w:val="clear" w:color="auto" w:fill="FFFFFF"/>
        </w:rPr>
        <w:t>not be an accurate count of the true number of deaths from COVID-19. The total confirmed deaths stood at 5,865 on 27 July 2020 and 23 daily confirmed deaths along with 75 deaths among health care workers including, 52 doctors, one medical student, 2 nurses, and 19 paramedics. The lowest number of daily deaths, i.e. 20 deaths reported on 26</w:t>
      </w:r>
      <w:r w:rsidRPr="00D44103">
        <w:rPr>
          <w:rFonts w:ascii="Times New Roman" w:hAnsi="Times New Roman" w:cs="Times New Roman"/>
          <w:color w:val="000000" w:themeColor="text1"/>
          <w:sz w:val="20"/>
          <w:szCs w:val="20"/>
          <w:shd w:val="clear" w:color="auto" w:fill="FFFFFF"/>
          <w:vertAlign w:val="superscript"/>
        </w:rPr>
        <w:t xml:space="preserve"> </w:t>
      </w:r>
      <w:r w:rsidRPr="00D44103">
        <w:rPr>
          <w:rFonts w:ascii="Times New Roman" w:hAnsi="Times New Roman" w:cs="Times New Roman"/>
          <w:color w:val="000000" w:themeColor="text1"/>
          <w:sz w:val="20"/>
          <w:szCs w:val="20"/>
          <w:shd w:val="clear" w:color="auto" w:fill="FFFFFF"/>
        </w:rPr>
        <w:t xml:space="preserve">July 2020, was the lowest </w:t>
      </w:r>
      <w:r w:rsidRPr="00D44103">
        <w:rPr>
          <w:rFonts w:ascii="Times New Roman" w:hAnsi="Times New Roman" w:cs="Times New Roman"/>
          <w:color w:val="000000" w:themeColor="text1"/>
          <w:sz w:val="20"/>
          <w:szCs w:val="20"/>
          <w:shd w:val="clear" w:color="auto" w:fill="FFFFFF"/>
        </w:rPr>
        <w:t xml:space="preserve">in the last three months since the start of the outbreak, as compared to the peak of 153 single day deaths on 20 June 2020. Total confirmed deaths are 23 deaths per million people with daily 0.34 deaths per million population. Weekly confirmed deaths refer to the cumulative number of confirmed deaths over the previous week. </w:t>
      </w:r>
      <w:r w:rsidRPr="00D44103">
        <w:rPr>
          <w:rFonts w:ascii="Times New Roman" w:eastAsia="Times New Roman" w:hAnsi="Times New Roman" w:cs="Times New Roman"/>
          <w:color w:val="212529"/>
          <w:sz w:val="20"/>
          <w:szCs w:val="20"/>
        </w:rPr>
        <w:t>Fatalities have also decreased significantly over recent days.</w:t>
      </w:r>
    </w:p>
    <w:p w14:paraId="42B5B673" w14:textId="77777777" w:rsidR="00D44103" w:rsidRDefault="00D44103" w:rsidP="00D44103">
      <w:pPr>
        <w:spacing w:after="0" w:line="240" w:lineRule="auto"/>
        <w:jc w:val="both"/>
        <w:rPr>
          <w:rFonts w:ascii="Times New Roman" w:hAnsi="Times New Roman" w:cs="Times New Roman"/>
          <w:color w:val="000000" w:themeColor="text1"/>
          <w:sz w:val="20"/>
          <w:szCs w:val="20"/>
          <w:shd w:val="clear" w:color="auto" w:fill="FFFFFF"/>
        </w:rPr>
        <w:sectPr w:rsidR="00D44103" w:rsidSect="00D44103">
          <w:type w:val="continuous"/>
          <w:pgSz w:w="11906" w:h="16838"/>
          <w:pgMar w:top="1418" w:right="849" w:bottom="1560" w:left="851" w:header="426" w:footer="708" w:gutter="0"/>
          <w:cols w:num="2" w:space="284"/>
          <w:docGrid w:linePitch="360"/>
        </w:sectPr>
      </w:pPr>
    </w:p>
    <w:p w14:paraId="3178EE64" w14:textId="4749447A" w:rsidR="00D44103" w:rsidRPr="00D44103" w:rsidRDefault="00D44103" w:rsidP="00D44103">
      <w:pPr>
        <w:spacing w:after="0" w:line="240" w:lineRule="auto"/>
        <w:jc w:val="both"/>
        <w:rPr>
          <w:rFonts w:ascii="Times New Roman" w:hAnsi="Times New Roman" w:cs="Times New Roman"/>
          <w:color w:val="000000" w:themeColor="text1"/>
          <w:sz w:val="20"/>
          <w:szCs w:val="20"/>
          <w:shd w:val="clear" w:color="auto" w:fill="FFFFFF"/>
        </w:rPr>
      </w:pPr>
    </w:p>
    <w:p w14:paraId="2A34EC8B" w14:textId="77777777" w:rsidR="00D44103" w:rsidRDefault="00D44103" w:rsidP="0074182B">
      <w:pPr>
        <w:spacing w:after="0" w:line="240" w:lineRule="auto"/>
        <w:jc w:val="both"/>
        <w:rPr>
          <w:rFonts w:ascii="Georgia" w:eastAsia="Times New Roman Uni" w:hAnsi="Georgia" w:cs="Times New Roman"/>
          <w:b/>
          <w:sz w:val="16"/>
          <w:szCs w:val="16"/>
          <w:u w:val="single"/>
        </w:rPr>
        <w:sectPr w:rsidR="00D44103" w:rsidSect="00D44103">
          <w:type w:val="continuous"/>
          <w:pgSz w:w="11906" w:h="16838"/>
          <w:pgMar w:top="1418" w:right="849" w:bottom="1560" w:left="851" w:header="426" w:footer="708" w:gutter="0"/>
          <w:cols w:num="2" w:space="284"/>
          <w:docGrid w:linePitch="360"/>
        </w:sectPr>
      </w:pPr>
    </w:p>
    <w:p w14:paraId="0C59060B" w14:textId="77777777" w:rsidR="00D44103" w:rsidRDefault="00D44103" w:rsidP="00D44103">
      <w:pPr>
        <w:spacing w:after="0" w:line="240" w:lineRule="auto"/>
        <w:jc w:val="center"/>
        <w:rPr>
          <w:rFonts w:ascii="Georgia" w:eastAsia="Times New Roman Uni" w:hAnsi="Georgia" w:cs="Times New Roman"/>
          <w:b/>
          <w:sz w:val="20"/>
          <w:szCs w:val="20"/>
        </w:rPr>
      </w:pPr>
    </w:p>
    <w:p w14:paraId="13215D9A" w14:textId="6C2A692B" w:rsidR="00D44103" w:rsidRDefault="00D44103" w:rsidP="0074182B">
      <w:pPr>
        <w:spacing w:after="0" w:line="240" w:lineRule="auto"/>
        <w:jc w:val="both"/>
        <w:rPr>
          <w:rFonts w:ascii="Georgia" w:eastAsia="Times New Roman Uni" w:hAnsi="Georgia" w:cs="Times New Roman"/>
          <w:b/>
          <w:sz w:val="16"/>
          <w:szCs w:val="16"/>
          <w:u w:val="single"/>
        </w:rPr>
      </w:pPr>
    </w:p>
    <w:p w14:paraId="32117867" w14:textId="6344E2E7" w:rsidR="00D44103" w:rsidRDefault="00D44103" w:rsidP="0074182B">
      <w:pPr>
        <w:spacing w:after="0" w:line="240" w:lineRule="auto"/>
        <w:jc w:val="both"/>
        <w:rPr>
          <w:rFonts w:ascii="Georgia" w:eastAsia="Times New Roman Uni" w:hAnsi="Georgia" w:cs="Times New Roman"/>
          <w:b/>
          <w:sz w:val="16"/>
          <w:szCs w:val="16"/>
          <w:u w:val="single"/>
        </w:rPr>
      </w:pPr>
    </w:p>
    <w:p w14:paraId="64C1AFCD" w14:textId="75823D49" w:rsidR="00D44103" w:rsidRDefault="00D44103" w:rsidP="0074182B">
      <w:pPr>
        <w:spacing w:after="0" w:line="240" w:lineRule="auto"/>
        <w:jc w:val="both"/>
        <w:rPr>
          <w:rFonts w:ascii="Georgia" w:eastAsia="Times New Roman Uni" w:hAnsi="Georgia" w:cs="Times New Roman"/>
          <w:b/>
          <w:sz w:val="16"/>
          <w:szCs w:val="16"/>
          <w:u w:val="single"/>
        </w:rPr>
      </w:pPr>
    </w:p>
    <w:p w14:paraId="2076165A" w14:textId="6D4445D9" w:rsidR="00D44103" w:rsidRDefault="00D44103" w:rsidP="0074182B">
      <w:pPr>
        <w:spacing w:after="0" w:line="240" w:lineRule="auto"/>
        <w:jc w:val="both"/>
        <w:rPr>
          <w:rFonts w:ascii="Georgia" w:eastAsia="Times New Roman Uni" w:hAnsi="Georgia" w:cs="Times New Roman"/>
          <w:b/>
          <w:sz w:val="16"/>
          <w:szCs w:val="16"/>
          <w:u w:val="single"/>
        </w:rPr>
      </w:pPr>
    </w:p>
    <w:p w14:paraId="6F3876C9" w14:textId="6431FF05" w:rsidR="00D44103" w:rsidRDefault="00D44103" w:rsidP="0074182B">
      <w:pPr>
        <w:spacing w:after="0" w:line="240" w:lineRule="auto"/>
        <w:jc w:val="both"/>
        <w:rPr>
          <w:rFonts w:ascii="Georgia" w:eastAsia="Times New Roman Uni" w:hAnsi="Georgia" w:cs="Times New Roman"/>
          <w:b/>
          <w:sz w:val="16"/>
          <w:szCs w:val="16"/>
          <w:u w:val="single"/>
        </w:rPr>
      </w:pPr>
    </w:p>
    <w:p w14:paraId="6D114259" w14:textId="4A2B40E0" w:rsidR="00D44103" w:rsidRDefault="00D44103" w:rsidP="0074182B">
      <w:pPr>
        <w:spacing w:after="0" w:line="240" w:lineRule="auto"/>
        <w:jc w:val="both"/>
        <w:rPr>
          <w:rFonts w:ascii="Georgia" w:eastAsia="Times New Roman Uni" w:hAnsi="Georgia" w:cs="Times New Roman"/>
          <w:b/>
          <w:sz w:val="16"/>
          <w:szCs w:val="16"/>
          <w:u w:val="single"/>
        </w:rPr>
      </w:pPr>
    </w:p>
    <w:p w14:paraId="7864A49E" w14:textId="480C3A08" w:rsidR="00D44103" w:rsidRDefault="00D44103" w:rsidP="0074182B">
      <w:pPr>
        <w:spacing w:after="0" w:line="240" w:lineRule="auto"/>
        <w:jc w:val="both"/>
        <w:rPr>
          <w:rFonts w:ascii="Georgia" w:eastAsia="Times New Roman Uni" w:hAnsi="Georgia" w:cs="Times New Roman"/>
          <w:b/>
          <w:sz w:val="16"/>
          <w:szCs w:val="16"/>
          <w:u w:val="single"/>
        </w:rPr>
      </w:pPr>
    </w:p>
    <w:p w14:paraId="181B2FD5" w14:textId="6606B992" w:rsidR="00D44103" w:rsidRDefault="00D44103" w:rsidP="0074182B">
      <w:pPr>
        <w:spacing w:after="0" w:line="240" w:lineRule="auto"/>
        <w:jc w:val="both"/>
        <w:rPr>
          <w:rFonts w:ascii="Georgia" w:eastAsia="Times New Roman Uni" w:hAnsi="Georgia" w:cs="Times New Roman"/>
          <w:b/>
          <w:sz w:val="16"/>
          <w:szCs w:val="16"/>
          <w:u w:val="single"/>
        </w:rPr>
      </w:pPr>
    </w:p>
    <w:p w14:paraId="2B0A02E9" w14:textId="3A1E7B90" w:rsidR="00D44103" w:rsidRDefault="00D44103" w:rsidP="0074182B">
      <w:pPr>
        <w:spacing w:after="0" w:line="240" w:lineRule="auto"/>
        <w:jc w:val="both"/>
        <w:rPr>
          <w:rFonts w:ascii="Georgia" w:eastAsia="Times New Roman Uni" w:hAnsi="Georgia" w:cs="Times New Roman"/>
          <w:b/>
          <w:sz w:val="16"/>
          <w:szCs w:val="16"/>
          <w:u w:val="single"/>
        </w:rPr>
      </w:pPr>
    </w:p>
    <w:p w14:paraId="3E7711C3" w14:textId="78F1467F" w:rsidR="00D44103" w:rsidRDefault="00D44103" w:rsidP="0074182B">
      <w:pPr>
        <w:spacing w:after="0" w:line="240" w:lineRule="auto"/>
        <w:jc w:val="both"/>
        <w:rPr>
          <w:rFonts w:ascii="Georgia" w:eastAsia="Times New Roman Uni" w:hAnsi="Georgia" w:cs="Times New Roman"/>
          <w:b/>
          <w:sz w:val="16"/>
          <w:szCs w:val="16"/>
          <w:u w:val="single"/>
        </w:rPr>
      </w:pPr>
    </w:p>
    <w:p w14:paraId="5B2A5C1D" w14:textId="031CA69F" w:rsidR="00D44103" w:rsidRDefault="00D44103" w:rsidP="0074182B">
      <w:pPr>
        <w:spacing w:after="0" w:line="240" w:lineRule="auto"/>
        <w:jc w:val="both"/>
        <w:rPr>
          <w:rFonts w:ascii="Georgia" w:eastAsia="Times New Roman Uni" w:hAnsi="Georgia" w:cs="Times New Roman"/>
          <w:b/>
          <w:sz w:val="16"/>
          <w:szCs w:val="16"/>
          <w:u w:val="single"/>
        </w:rPr>
      </w:pPr>
    </w:p>
    <w:p w14:paraId="7D30CC51" w14:textId="541B4639" w:rsidR="00D44103" w:rsidRDefault="00D44103" w:rsidP="0074182B">
      <w:pPr>
        <w:spacing w:after="0" w:line="240" w:lineRule="auto"/>
        <w:jc w:val="both"/>
        <w:rPr>
          <w:rFonts w:ascii="Georgia" w:eastAsia="Times New Roman Uni" w:hAnsi="Georgia" w:cs="Times New Roman"/>
          <w:b/>
          <w:sz w:val="16"/>
          <w:szCs w:val="16"/>
          <w:u w:val="single"/>
        </w:rPr>
      </w:pPr>
    </w:p>
    <w:p w14:paraId="3561E0C9" w14:textId="06F93DF7" w:rsidR="00D44103" w:rsidRDefault="00D44103" w:rsidP="0074182B">
      <w:pPr>
        <w:spacing w:after="0" w:line="240" w:lineRule="auto"/>
        <w:jc w:val="both"/>
        <w:rPr>
          <w:rFonts w:ascii="Georgia" w:eastAsia="Times New Roman Uni" w:hAnsi="Georgia" w:cs="Times New Roman"/>
          <w:b/>
          <w:sz w:val="16"/>
          <w:szCs w:val="16"/>
          <w:u w:val="single"/>
        </w:rPr>
      </w:pPr>
    </w:p>
    <w:p w14:paraId="22CAD006" w14:textId="599B3EDC" w:rsidR="00D44103" w:rsidRDefault="00D44103" w:rsidP="0074182B">
      <w:pPr>
        <w:spacing w:after="0" w:line="240" w:lineRule="auto"/>
        <w:jc w:val="both"/>
        <w:rPr>
          <w:rFonts w:ascii="Georgia" w:eastAsia="Times New Roman Uni" w:hAnsi="Georgia" w:cs="Times New Roman"/>
          <w:b/>
          <w:sz w:val="16"/>
          <w:szCs w:val="16"/>
          <w:u w:val="single"/>
        </w:rPr>
      </w:pPr>
    </w:p>
    <w:p w14:paraId="33C75F1B" w14:textId="029858D8" w:rsidR="00D44103" w:rsidRDefault="00D44103" w:rsidP="0074182B">
      <w:pPr>
        <w:spacing w:after="0" w:line="240" w:lineRule="auto"/>
        <w:jc w:val="both"/>
        <w:rPr>
          <w:rFonts w:ascii="Georgia" w:eastAsia="Times New Roman Uni" w:hAnsi="Georgia" w:cs="Times New Roman"/>
          <w:b/>
          <w:sz w:val="16"/>
          <w:szCs w:val="16"/>
          <w:u w:val="single"/>
        </w:rPr>
      </w:pPr>
    </w:p>
    <w:p w14:paraId="2994F544" w14:textId="5291FE48" w:rsidR="00D44103" w:rsidRDefault="00D44103" w:rsidP="0074182B">
      <w:pPr>
        <w:spacing w:after="0" w:line="240" w:lineRule="auto"/>
        <w:jc w:val="both"/>
        <w:rPr>
          <w:rFonts w:ascii="Georgia" w:eastAsia="Times New Roman Uni" w:hAnsi="Georgia" w:cs="Times New Roman"/>
          <w:b/>
          <w:sz w:val="16"/>
          <w:szCs w:val="16"/>
          <w:u w:val="single"/>
        </w:rPr>
      </w:pPr>
    </w:p>
    <w:p w14:paraId="45D4F310" w14:textId="157D7DAA" w:rsidR="00D44103" w:rsidRDefault="00D44103" w:rsidP="0074182B">
      <w:pPr>
        <w:spacing w:after="0" w:line="240" w:lineRule="auto"/>
        <w:jc w:val="both"/>
        <w:rPr>
          <w:rFonts w:ascii="Georgia" w:eastAsia="Times New Roman Uni" w:hAnsi="Georgia" w:cs="Times New Roman"/>
          <w:b/>
          <w:sz w:val="16"/>
          <w:szCs w:val="16"/>
          <w:u w:val="single"/>
        </w:rPr>
      </w:pPr>
    </w:p>
    <w:p w14:paraId="0A4A95DD" w14:textId="6A63EE1D" w:rsidR="00D44103" w:rsidRDefault="00D44103" w:rsidP="0074182B">
      <w:pPr>
        <w:spacing w:after="0" w:line="240" w:lineRule="auto"/>
        <w:jc w:val="both"/>
        <w:rPr>
          <w:rFonts w:ascii="Georgia" w:eastAsia="Times New Roman Uni" w:hAnsi="Georgia" w:cs="Times New Roman"/>
          <w:b/>
          <w:sz w:val="16"/>
          <w:szCs w:val="16"/>
          <w:u w:val="single"/>
        </w:rPr>
      </w:pPr>
    </w:p>
    <w:p w14:paraId="16B2BC88" w14:textId="61F779C2" w:rsidR="00D44103" w:rsidRDefault="00D44103" w:rsidP="0074182B">
      <w:pPr>
        <w:spacing w:after="0" w:line="240" w:lineRule="auto"/>
        <w:jc w:val="both"/>
        <w:rPr>
          <w:rFonts w:ascii="Georgia" w:eastAsia="Times New Roman Uni" w:hAnsi="Georgia" w:cs="Times New Roman"/>
          <w:b/>
          <w:sz w:val="16"/>
          <w:szCs w:val="16"/>
          <w:u w:val="single"/>
        </w:rPr>
      </w:pPr>
    </w:p>
    <w:p w14:paraId="0A131139" w14:textId="6438F215" w:rsidR="00D44103" w:rsidRDefault="00D44103" w:rsidP="00D44103">
      <w:pPr>
        <w:spacing w:after="0" w:line="240" w:lineRule="auto"/>
        <w:jc w:val="center"/>
        <w:rPr>
          <w:rFonts w:ascii="Georgia" w:eastAsia="Times New Roman" w:hAnsi="Georgia" w:cs="Times New Roman"/>
          <w:bCs/>
          <w:color w:val="000000" w:themeColor="text1"/>
          <w:sz w:val="20"/>
          <w:szCs w:val="20"/>
        </w:rPr>
      </w:pPr>
      <w:r>
        <w:rPr>
          <w:rFonts w:ascii="Georgia" w:eastAsia="Times New Roman Uni" w:hAnsi="Georgia" w:cs="Times New Roman"/>
          <w:b/>
          <w:sz w:val="20"/>
          <w:szCs w:val="20"/>
        </w:rPr>
        <w:lastRenderedPageBreak/>
        <w:t>Figure 9</w:t>
      </w:r>
      <w:r w:rsidRPr="00630589">
        <w:rPr>
          <w:rFonts w:ascii="Georgia" w:eastAsia="Times New Roman Uni" w:hAnsi="Georgia" w:cs="Times New Roman"/>
          <w:b/>
          <w:sz w:val="20"/>
          <w:szCs w:val="20"/>
        </w:rPr>
        <w:t>.</w:t>
      </w:r>
      <w:r>
        <w:rPr>
          <w:rFonts w:ascii="Georgia" w:eastAsia="Times New Roman Uni" w:hAnsi="Georgia" w:cs="Times New Roman"/>
          <w:b/>
          <w:sz w:val="20"/>
          <w:szCs w:val="20"/>
        </w:rPr>
        <w:t xml:space="preserve"> </w:t>
      </w:r>
      <w:r>
        <w:rPr>
          <w:rFonts w:ascii="Georgia" w:eastAsia="Times New Roman" w:hAnsi="Georgia" w:cs="Times New Roman"/>
          <w:bCs/>
          <w:color w:val="000000" w:themeColor="text1"/>
          <w:sz w:val="20"/>
          <w:szCs w:val="20"/>
        </w:rPr>
        <w:t>Cumulative and daily deaths of COVID-19.</w:t>
      </w:r>
    </w:p>
    <w:p w14:paraId="6E06E4D6" w14:textId="1B5BAFA2" w:rsidR="00D44103" w:rsidRDefault="00D44103" w:rsidP="0074182B">
      <w:pPr>
        <w:spacing w:after="0" w:line="240" w:lineRule="auto"/>
        <w:jc w:val="both"/>
        <w:rPr>
          <w:rFonts w:ascii="Georgia" w:eastAsia="Times New Roman Uni" w:hAnsi="Georgia" w:cs="Times New Roman"/>
          <w:b/>
          <w:sz w:val="16"/>
          <w:szCs w:val="16"/>
          <w:u w:val="single"/>
        </w:rPr>
      </w:pPr>
      <w:r>
        <w:rPr>
          <w:rFonts w:ascii="Georgia" w:eastAsia="Times New Roman Uni" w:hAnsi="Georgia" w:cs="Times New Roman"/>
          <w:b/>
          <w:noProof/>
          <w:sz w:val="16"/>
          <w:szCs w:val="16"/>
          <w:u w:val="single"/>
        </w:rPr>
        <w:drawing>
          <wp:anchor distT="0" distB="0" distL="114300" distR="114300" simplePos="0" relativeHeight="251669508" behindDoc="0" locked="0" layoutInCell="1" allowOverlap="1" wp14:anchorId="368042B4" wp14:editId="79F8345E">
            <wp:simplePos x="0" y="0"/>
            <wp:positionH relativeFrom="column">
              <wp:posOffset>513715</wp:posOffset>
            </wp:positionH>
            <wp:positionV relativeFrom="paragraph">
              <wp:posOffset>111125</wp:posOffset>
            </wp:positionV>
            <wp:extent cx="5480685" cy="6019800"/>
            <wp:effectExtent l="0" t="0" r="5715" b="0"/>
            <wp:wrapSquare wrapText="bothSides"/>
            <wp:docPr id="18" name="Picture 1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9.jpg"/>
                    <pic:cNvPicPr/>
                  </pic:nvPicPr>
                  <pic:blipFill>
                    <a:blip r:embed="rId17">
                      <a:extLst>
                        <a:ext uri="{28A0092B-C50C-407E-A947-70E740481C1C}">
                          <a14:useLocalDpi xmlns:a14="http://schemas.microsoft.com/office/drawing/2010/main" val="0"/>
                        </a:ext>
                      </a:extLst>
                    </a:blip>
                    <a:stretch>
                      <a:fillRect/>
                    </a:stretch>
                  </pic:blipFill>
                  <pic:spPr>
                    <a:xfrm>
                      <a:off x="0" y="0"/>
                      <a:ext cx="5480685" cy="6019800"/>
                    </a:xfrm>
                    <a:prstGeom prst="rect">
                      <a:avLst/>
                    </a:prstGeom>
                  </pic:spPr>
                </pic:pic>
              </a:graphicData>
            </a:graphic>
            <wp14:sizeRelH relativeFrom="page">
              <wp14:pctWidth>0</wp14:pctWidth>
            </wp14:sizeRelH>
            <wp14:sizeRelV relativeFrom="page">
              <wp14:pctHeight>0</wp14:pctHeight>
            </wp14:sizeRelV>
          </wp:anchor>
        </w:drawing>
      </w:r>
    </w:p>
    <w:p w14:paraId="3CF0B368" w14:textId="43E96C8B" w:rsidR="00D44103" w:rsidRDefault="00D44103" w:rsidP="0074182B">
      <w:pPr>
        <w:spacing w:after="0" w:line="240" w:lineRule="auto"/>
        <w:jc w:val="both"/>
        <w:rPr>
          <w:rFonts w:ascii="Georgia" w:eastAsia="Times New Roman Uni" w:hAnsi="Georgia" w:cs="Times New Roman"/>
          <w:b/>
          <w:sz w:val="16"/>
          <w:szCs w:val="16"/>
          <w:u w:val="single"/>
        </w:rPr>
      </w:pPr>
    </w:p>
    <w:p w14:paraId="4907CD0F" w14:textId="68DDB620" w:rsidR="00D44103" w:rsidRDefault="00D44103" w:rsidP="0074182B">
      <w:pPr>
        <w:spacing w:after="0" w:line="240" w:lineRule="auto"/>
        <w:jc w:val="both"/>
        <w:rPr>
          <w:rFonts w:ascii="Georgia" w:eastAsia="Times New Roman Uni" w:hAnsi="Georgia" w:cs="Times New Roman"/>
          <w:b/>
          <w:sz w:val="16"/>
          <w:szCs w:val="16"/>
          <w:u w:val="single"/>
        </w:rPr>
      </w:pPr>
    </w:p>
    <w:p w14:paraId="3C18D7A8" w14:textId="6A902FE2" w:rsidR="00D44103" w:rsidRDefault="00D44103" w:rsidP="0074182B">
      <w:pPr>
        <w:spacing w:after="0" w:line="240" w:lineRule="auto"/>
        <w:jc w:val="both"/>
        <w:rPr>
          <w:rFonts w:ascii="Georgia" w:eastAsia="Times New Roman Uni" w:hAnsi="Georgia" w:cs="Times New Roman"/>
          <w:b/>
          <w:sz w:val="16"/>
          <w:szCs w:val="16"/>
          <w:u w:val="single"/>
        </w:rPr>
      </w:pPr>
    </w:p>
    <w:p w14:paraId="3889DF79" w14:textId="4040778F" w:rsidR="00D44103" w:rsidRDefault="00D44103" w:rsidP="0074182B">
      <w:pPr>
        <w:spacing w:after="0" w:line="240" w:lineRule="auto"/>
        <w:jc w:val="both"/>
        <w:rPr>
          <w:rFonts w:ascii="Georgia" w:eastAsia="Times New Roman Uni" w:hAnsi="Georgia" w:cs="Times New Roman"/>
          <w:b/>
          <w:sz w:val="16"/>
          <w:szCs w:val="16"/>
          <w:u w:val="single"/>
        </w:rPr>
      </w:pPr>
    </w:p>
    <w:p w14:paraId="04376E7D" w14:textId="5D96541A" w:rsidR="00D44103" w:rsidRDefault="00D44103" w:rsidP="0074182B">
      <w:pPr>
        <w:spacing w:after="0" w:line="240" w:lineRule="auto"/>
        <w:jc w:val="both"/>
        <w:rPr>
          <w:rFonts w:ascii="Georgia" w:eastAsia="Times New Roman Uni" w:hAnsi="Georgia" w:cs="Times New Roman"/>
          <w:b/>
          <w:sz w:val="16"/>
          <w:szCs w:val="16"/>
          <w:u w:val="single"/>
        </w:rPr>
      </w:pPr>
    </w:p>
    <w:p w14:paraId="6B25471A" w14:textId="1025B299" w:rsidR="00D44103" w:rsidRDefault="00D44103" w:rsidP="0074182B">
      <w:pPr>
        <w:spacing w:after="0" w:line="240" w:lineRule="auto"/>
        <w:jc w:val="both"/>
        <w:rPr>
          <w:rFonts w:ascii="Georgia" w:eastAsia="Times New Roman Uni" w:hAnsi="Georgia" w:cs="Times New Roman"/>
          <w:b/>
          <w:sz w:val="16"/>
          <w:szCs w:val="16"/>
          <w:u w:val="single"/>
        </w:rPr>
      </w:pPr>
    </w:p>
    <w:p w14:paraId="11415EB1" w14:textId="13DA6E3E" w:rsidR="00D44103" w:rsidRDefault="00D44103" w:rsidP="0074182B">
      <w:pPr>
        <w:spacing w:after="0" w:line="240" w:lineRule="auto"/>
        <w:jc w:val="both"/>
        <w:rPr>
          <w:rFonts w:ascii="Georgia" w:eastAsia="Times New Roman Uni" w:hAnsi="Georgia" w:cs="Times New Roman"/>
          <w:b/>
          <w:sz w:val="16"/>
          <w:szCs w:val="16"/>
          <w:u w:val="single"/>
        </w:rPr>
      </w:pPr>
    </w:p>
    <w:p w14:paraId="3DC3EE01" w14:textId="208E8005" w:rsidR="00D44103" w:rsidRDefault="00D44103" w:rsidP="0074182B">
      <w:pPr>
        <w:spacing w:after="0" w:line="240" w:lineRule="auto"/>
        <w:jc w:val="both"/>
        <w:rPr>
          <w:rFonts w:ascii="Georgia" w:eastAsia="Times New Roman Uni" w:hAnsi="Georgia" w:cs="Times New Roman"/>
          <w:b/>
          <w:sz w:val="16"/>
          <w:szCs w:val="16"/>
          <w:u w:val="single"/>
        </w:rPr>
      </w:pPr>
    </w:p>
    <w:p w14:paraId="15D209A0" w14:textId="35C7EF61" w:rsidR="00D44103" w:rsidRDefault="00D44103" w:rsidP="0074182B">
      <w:pPr>
        <w:spacing w:after="0" w:line="240" w:lineRule="auto"/>
        <w:jc w:val="both"/>
        <w:rPr>
          <w:rFonts w:ascii="Georgia" w:eastAsia="Times New Roman Uni" w:hAnsi="Georgia" w:cs="Times New Roman"/>
          <w:b/>
          <w:sz w:val="16"/>
          <w:szCs w:val="16"/>
          <w:u w:val="single"/>
        </w:rPr>
      </w:pPr>
    </w:p>
    <w:p w14:paraId="5237352D" w14:textId="2AFFF07E" w:rsidR="00D44103" w:rsidRDefault="00D44103" w:rsidP="0074182B">
      <w:pPr>
        <w:spacing w:after="0" w:line="240" w:lineRule="auto"/>
        <w:jc w:val="both"/>
        <w:rPr>
          <w:rFonts w:ascii="Georgia" w:eastAsia="Times New Roman Uni" w:hAnsi="Georgia" w:cs="Times New Roman"/>
          <w:b/>
          <w:sz w:val="16"/>
          <w:szCs w:val="16"/>
          <w:u w:val="single"/>
        </w:rPr>
      </w:pPr>
    </w:p>
    <w:p w14:paraId="37B9CFE4" w14:textId="6E69278E" w:rsidR="00D44103" w:rsidRDefault="00D44103" w:rsidP="0074182B">
      <w:pPr>
        <w:spacing w:after="0" w:line="240" w:lineRule="auto"/>
        <w:jc w:val="both"/>
        <w:rPr>
          <w:rFonts w:ascii="Georgia" w:eastAsia="Times New Roman Uni" w:hAnsi="Georgia" w:cs="Times New Roman"/>
          <w:b/>
          <w:sz w:val="16"/>
          <w:szCs w:val="16"/>
          <w:u w:val="single"/>
        </w:rPr>
      </w:pPr>
    </w:p>
    <w:p w14:paraId="531F6899" w14:textId="76FC92B7" w:rsidR="00D44103" w:rsidRDefault="00D44103" w:rsidP="0074182B">
      <w:pPr>
        <w:spacing w:after="0" w:line="240" w:lineRule="auto"/>
        <w:jc w:val="both"/>
        <w:rPr>
          <w:rFonts w:ascii="Georgia" w:eastAsia="Times New Roman Uni" w:hAnsi="Georgia" w:cs="Times New Roman"/>
          <w:b/>
          <w:sz w:val="16"/>
          <w:szCs w:val="16"/>
          <w:u w:val="single"/>
        </w:rPr>
      </w:pPr>
    </w:p>
    <w:p w14:paraId="52956E37" w14:textId="49B21802" w:rsidR="00D44103" w:rsidRDefault="00D44103" w:rsidP="0074182B">
      <w:pPr>
        <w:spacing w:after="0" w:line="240" w:lineRule="auto"/>
        <w:jc w:val="both"/>
        <w:rPr>
          <w:rFonts w:ascii="Georgia" w:eastAsia="Times New Roman Uni" w:hAnsi="Georgia" w:cs="Times New Roman"/>
          <w:b/>
          <w:sz w:val="16"/>
          <w:szCs w:val="16"/>
          <w:u w:val="single"/>
        </w:rPr>
      </w:pPr>
    </w:p>
    <w:p w14:paraId="504FF15F" w14:textId="25EBB1E4" w:rsidR="00D44103" w:rsidRDefault="00D44103" w:rsidP="0074182B">
      <w:pPr>
        <w:spacing w:after="0" w:line="240" w:lineRule="auto"/>
        <w:jc w:val="both"/>
        <w:rPr>
          <w:rFonts w:ascii="Georgia" w:eastAsia="Times New Roman Uni" w:hAnsi="Georgia" w:cs="Times New Roman"/>
          <w:b/>
          <w:sz w:val="16"/>
          <w:szCs w:val="16"/>
          <w:u w:val="single"/>
        </w:rPr>
      </w:pPr>
    </w:p>
    <w:p w14:paraId="5E142C47" w14:textId="46F37F54" w:rsidR="00D44103" w:rsidRDefault="00D44103" w:rsidP="0074182B">
      <w:pPr>
        <w:spacing w:after="0" w:line="240" w:lineRule="auto"/>
        <w:jc w:val="both"/>
        <w:rPr>
          <w:rFonts w:ascii="Georgia" w:eastAsia="Times New Roman Uni" w:hAnsi="Georgia" w:cs="Times New Roman"/>
          <w:b/>
          <w:sz w:val="16"/>
          <w:szCs w:val="16"/>
          <w:u w:val="single"/>
        </w:rPr>
      </w:pPr>
    </w:p>
    <w:p w14:paraId="066883B3" w14:textId="729116C2" w:rsidR="00D44103" w:rsidRDefault="00D44103" w:rsidP="0074182B">
      <w:pPr>
        <w:spacing w:after="0" w:line="240" w:lineRule="auto"/>
        <w:jc w:val="both"/>
        <w:rPr>
          <w:rFonts w:ascii="Georgia" w:eastAsia="Times New Roman Uni" w:hAnsi="Georgia" w:cs="Times New Roman"/>
          <w:b/>
          <w:sz w:val="16"/>
          <w:szCs w:val="16"/>
          <w:u w:val="single"/>
        </w:rPr>
      </w:pPr>
    </w:p>
    <w:p w14:paraId="4322FB2D" w14:textId="300ABA00" w:rsidR="00D44103" w:rsidRDefault="00D44103" w:rsidP="0074182B">
      <w:pPr>
        <w:spacing w:after="0" w:line="240" w:lineRule="auto"/>
        <w:jc w:val="both"/>
        <w:rPr>
          <w:rFonts w:ascii="Georgia" w:eastAsia="Times New Roman Uni" w:hAnsi="Georgia" w:cs="Times New Roman"/>
          <w:b/>
          <w:sz w:val="16"/>
          <w:szCs w:val="16"/>
          <w:u w:val="single"/>
        </w:rPr>
      </w:pPr>
    </w:p>
    <w:p w14:paraId="268E64DF" w14:textId="3FC094CE" w:rsidR="00D44103" w:rsidRDefault="00D44103" w:rsidP="0074182B">
      <w:pPr>
        <w:spacing w:after="0" w:line="240" w:lineRule="auto"/>
        <w:jc w:val="both"/>
        <w:rPr>
          <w:rFonts w:ascii="Georgia" w:eastAsia="Times New Roman Uni" w:hAnsi="Georgia" w:cs="Times New Roman"/>
          <w:b/>
          <w:sz w:val="16"/>
          <w:szCs w:val="16"/>
          <w:u w:val="single"/>
        </w:rPr>
      </w:pPr>
    </w:p>
    <w:p w14:paraId="5A197BD9" w14:textId="1EB12BF2" w:rsidR="00D44103" w:rsidRDefault="00D44103" w:rsidP="0074182B">
      <w:pPr>
        <w:spacing w:after="0" w:line="240" w:lineRule="auto"/>
        <w:jc w:val="both"/>
        <w:rPr>
          <w:rFonts w:ascii="Georgia" w:eastAsia="Times New Roman Uni" w:hAnsi="Georgia" w:cs="Times New Roman"/>
          <w:b/>
          <w:sz w:val="16"/>
          <w:szCs w:val="16"/>
          <w:u w:val="single"/>
        </w:rPr>
      </w:pPr>
    </w:p>
    <w:p w14:paraId="0DEF9CE9" w14:textId="3C6360C0" w:rsidR="00D44103" w:rsidRDefault="00D44103" w:rsidP="0074182B">
      <w:pPr>
        <w:spacing w:after="0" w:line="240" w:lineRule="auto"/>
        <w:jc w:val="both"/>
        <w:rPr>
          <w:rFonts w:ascii="Georgia" w:eastAsia="Times New Roman Uni" w:hAnsi="Georgia" w:cs="Times New Roman"/>
          <w:b/>
          <w:sz w:val="16"/>
          <w:szCs w:val="16"/>
          <w:u w:val="single"/>
        </w:rPr>
      </w:pPr>
    </w:p>
    <w:p w14:paraId="4B8371E0" w14:textId="0CB48D33" w:rsidR="00D44103" w:rsidRDefault="00D44103" w:rsidP="0074182B">
      <w:pPr>
        <w:spacing w:after="0" w:line="240" w:lineRule="auto"/>
        <w:jc w:val="both"/>
        <w:rPr>
          <w:rFonts w:ascii="Georgia" w:eastAsia="Times New Roman Uni" w:hAnsi="Georgia" w:cs="Times New Roman"/>
          <w:b/>
          <w:sz w:val="16"/>
          <w:szCs w:val="16"/>
          <w:u w:val="single"/>
        </w:rPr>
      </w:pPr>
    </w:p>
    <w:p w14:paraId="05998372" w14:textId="6D545C71" w:rsidR="00D44103" w:rsidRDefault="00D44103" w:rsidP="0074182B">
      <w:pPr>
        <w:spacing w:after="0" w:line="240" w:lineRule="auto"/>
        <w:jc w:val="both"/>
        <w:rPr>
          <w:rFonts w:ascii="Georgia" w:eastAsia="Times New Roman Uni" w:hAnsi="Georgia" w:cs="Times New Roman"/>
          <w:b/>
          <w:sz w:val="16"/>
          <w:szCs w:val="16"/>
          <w:u w:val="single"/>
        </w:rPr>
      </w:pPr>
    </w:p>
    <w:p w14:paraId="586B4573" w14:textId="265423EC" w:rsidR="00D44103" w:rsidRDefault="00D44103" w:rsidP="0074182B">
      <w:pPr>
        <w:spacing w:after="0" w:line="240" w:lineRule="auto"/>
        <w:jc w:val="both"/>
        <w:rPr>
          <w:rFonts w:ascii="Georgia" w:eastAsia="Times New Roman Uni" w:hAnsi="Georgia" w:cs="Times New Roman"/>
          <w:b/>
          <w:sz w:val="16"/>
          <w:szCs w:val="16"/>
          <w:u w:val="single"/>
        </w:rPr>
      </w:pPr>
    </w:p>
    <w:p w14:paraId="04F2D1BB" w14:textId="7264A0DD" w:rsidR="00D44103" w:rsidRDefault="00D44103" w:rsidP="0074182B">
      <w:pPr>
        <w:spacing w:after="0" w:line="240" w:lineRule="auto"/>
        <w:jc w:val="both"/>
        <w:rPr>
          <w:rFonts w:ascii="Georgia" w:eastAsia="Times New Roman Uni" w:hAnsi="Georgia" w:cs="Times New Roman"/>
          <w:b/>
          <w:sz w:val="16"/>
          <w:szCs w:val="16"/>
          <w:u w:val="single"/>
        </w:rPr>
      </w:pPr>
    </w:p>
    <w:p w14:paraId="197C2564" w14:textId="4AB31E68" w:rsidR="00D44103" w:rsidRDefault="00D44103" w:rsidP="0074182B">
      <w:pPr>
        <w:spacing w:after="0" w:line="240" w:lineRule="auto"/>
        <w:jc w:val="both"/>
        <w:rPr>
          <w:rFonts w:ascii="Georgia" w:eastAsia="Times New Roman Uni" w:hAnsi="Georgia" w:cs="Times New Roman"/>
          <w:b/>
          <w:sz w:val="16"/>
          <w:szCs w:val="16"/>
          <w:u w:val="single"/>
        </w:rPr>
      </w:pPr>
    </w:p>
    <w:p w14:paraId="54A254A5" w14:textId="7296281D" w:rsidR="00D44103" w:rsidRDefault="00D44103" w:rsidP="0074182B">
      <w:pPr>
        <w:spacing w:after="0" w:line="240" w:lineRule="auto"/>
        <w:jc w:val="both"/>
        <w:rPr>
          <w:rFonts w:ascii="Georgia" w:eastAsia="Times New Roman Uni" w:hAnsi="Georgia" w:cs="Times New Roman"/>
          <w:b/>
          <w:sz w:val="16"/>
          <w:szCs w:val="16"/>
          <w:u w:val="single"/>
        </w:rPr>
      </w:pPr>
    </w:p>
    <w:p w14:paraId="058DC924" w14:textId="2B6A0D12" w:rsidR="00D44103" w:rsidRDefault="00D44103" w:rsidP="0074182B">
      <w:pPr>
        <w:spacing w:after="0" w:line="240" w:lineRule="auto"/>
        <w:jc w:val="both"/>
        <w:rPr>
          <w:rFonts w:ascii="Georgia" w:eastAsia="Times New Roman Uni" w:hAnsi="Georgia" w:cs="Times New Roman"/>
          <w:b/>
          <w:sz w:val="16"/>
          <w:szCs w:val="16"/>
          <w:u w:val="single"/>
        </w:rPr>
      </w:pPr>
    </w:p>
    <w:p w14:paraId="1E843EB6" w14:textId="5266976B" w:rsidR="00D44103" w:rsidRDefault="00D44103" w:rsidP="0074182B">
      <w:pPr>
        <w:spacing w:after="0" w:line="240" w:lineRule="auto"/>
        <w:jc w:val="both"/>
        <w:rPr>
          <w:rFonts w:ascii="Georgia" w:eastAsia="Times New Roman Uni" w:hAnsi="Georgia" w:cs="Times New Roman"/>
          <w:b/>
          <w:sz w:val="16"/>
          <w:szCs w:val="16"/>
          <w:u w:val="single"/>
        </w:rPr>
      </w:pPr>
    </w:p>
    <w:p w14:paraId="44CBD2C4" w14:textId="5A617C72" w:rsidR="00D44103" w:rsidRDefault="00D44103" w:rsidP="0074182B">
      <w:pPr>
        <w:spacing w:after="0" w:line="240" w:lineRule="auto"/>
        <w:jc w:val="both"/>
        <w:rPr>
          <w:rFonts w:ascii="Georgia" w:eastAsia="Times New Roman Uni" w:hAnsi="Georgia" w:cs="Times New Roman"/>
          <w:b/>
          <w:sz w:val="16"/>
          <w:szCs w:val="16"/>
          <w:u w:val="single"/>
        </w:rPr>
      </w:pPr>
    </w:p>
    <w:p w14:paraId="68F01A0C" w14:textId="5E242921" w:rsidR="00D44103" w:rsidRDefault="00D44103" w:rsidP="0074182B">
      <w:pPr>
        <w:spacing w:after="0" w:line="240" w:lineRule="auto"/>
        <w:jc w:val="both"/>
        <w:rPr>
          <w:rFonts w:ascii="Georgia" w:eastAsia="Times New Roman Uni" w:hAnsi="Georgia" w:cs="Times New Roman"/>
          <w:b/>
          <w:sz w:val="16"/>
          <w:szCs w:val="16"/>
          <w:u w:val="single"/>
        </w:rPr>
      </w:pPr>
    </w:p>
    <w:p w14:paraId="2C4AD0F9" w14:textId="4D3FAF35" w:rsidR="00D44103" w:rsidRDefault="00D44103" w:rsidP="0074182B">
      <w:pPr>
        <w:spacing w:after="0" w:line="240" w:lineRule="auto"/>
        <w:jc w:val="both"/>
        <w:rPr>
          <w:rFonts w:ascii="Georgia" w:eastAsia="Times New Roman Uni" w:hAnsi="Georgia" w:cs="Times New Roman"/>
          <w:b/>
          <w:sz w:val="16"/>
          <w:szCs w:val="16"/>
          <w:u w:val="single"/>
        </w:rPr>
      </w:pPr>
    </w:p>
    <w:p w14:paraId="1F315A6C" w14:textId="4366B6BA" w:rsidR="00D44103" w:rsidRDefault="00D44103" w:rsidP="0074182B">
      <w:pPr>
        <w:spacing w:after="0" w:line="240" w:lineRule="auto"/>
        <w:jc w:val="both"/>
        <w:rPr>
          <w:rFonts w:ascii="Georgia" w:eastAsia="Times New Roman Uni" w:hAnsi="Georgia" w:cs="Times New Roman"/>
          <w:b/>
          <w:sz w:val="16"/>
          <w:szCs w:val="16"/>
          <w:u w:val="single"/>
        </w:rPr>
      </w:pPr>
    </w:p>
    <w:p w14:paraId="567CE113" w14:textId="0FD37823" w:rsidR="00D44103" w:rsidRDefault="00D44103" w:rsidP="0074182B">
      <w:pPr>
        <w:spacing w:after="0" w:line="240" w:lineRule="auto"/>
        <w:jc w:val="both"/>
        <w:rPr>
          <w:rFonts w:ascii="Georgia" w:eastAsia="Times New Roman Uni" w:hAnsi="Georgia" w:cs="Times New Roman"/>
          <w:b/>
          <w:sz w:val="16"/>
          <w:szCs w:val="16"/>
          <w:u w:val="single"/>
        </w:rPr>
      </w:pPr>
    </w:p>
    <w:p w14:paraId="3EB48F36" w14:textId="2FE6E2CF" w:rsidR="00D44103" w:rsidRDefault="00D44103" w:rsidP="0074182B">
      <w:pPr>
        <w:spacing w:after="0" w:line="240" w:lineRule="auto"/>
        <w:jc w:val="both"/>
        <w:rPr>
          <w:rFonts w:ascii="Georgia" w:eastAsia="Times New Roman Uni" w:hAnsi="Georgia" w:cs="Times New Roman"/>
          <w:b/>
          <w:sz w:val="16"/>
          <w:szCs w:val="16"/>
          <w:u w:val="single"/>
        </w:rPr>
      </w:pPr>
    </w:p>
    <w:p w14:paraId="4797F105" w14:textId="2B063425" w:rsidR="00D44103" w:rsidRDefault="00D44103" w:rsidP="0074182B">
      <w:pPr>
        <w:spacing w:after="0" w:line="240" w:lineRule="auto"/>
        <w:jc w:val="both"/>
        <w:rPr>
          <w:rFonts w:ascii="Georgia" w:eastAsia="Times New Roman Uni" w:hAnsi="Georgia" w:cs="Times New Roman"/>
          <w:b/>
          <w:sz w:val="16"/>
          <w:szCs w:val="16"/>
          <w:u w:val="single"/>
        </w:rPr>
      </w:pPr>
    </w:p>
    <w:p w14:paraId="280B356D" w14:textId="510D6319" w:rsidR="00D44103" w:rsidRDefault="00D44103" w:rsidP="0074182B">
      <w:pPr>
        <w:spacing w:after="0" w:line="240" w:lineRule="auto"/>
        <w:jc w:val="both"/>
        <w:rPr>
          <w:rFonts w:ascii="Georgia" w:eastAsia="Times New Roman Uni" w:hAnsi="Georgia" w:cs="Times New Roman"/>
          <w:b/>
          <w:sz w:val="16"/>
          <w:szCs w:val="16"/>
          <w:u w:val="single"/>
        </w:rPr>
      </w:pPr>
    </w:p>
    <w:p w14:paraId="099FA162" w14:textId="4BFEE446" w:rsidR="00D44103" w:rsidRDefault="00D44103" w:rsidP="0074182B">
      <w:pPr>
        <w:spacing w:after="0" w:line="240" w:lineRule="auto"/>
        <w:jc w:val="both"/>
        <w:rPr>
          <w:rFonts w:ascii="Georgia" w:eastAsia="Times New Roman Uni" w:hAnsi="Georgia" w:cs="Times New Roman"/>
          <w:b/>
          <w:sz w:val="16"/>
          <w:szCs w:val="16"/>
          <w:u w:val="single"/>
        </w:rPr>
      </w:pPr>
    </w:p>
    <w:p w14:paraId="0C8829B3" w14:textId="5EB46A74" w:rsidR="00D44103" w:rsidRDefault="00D44103" w:rsidP="0074182B">
      <w:pPr>
        <w:spacing w:after="0" w:line="240" w:lineRule="auto"/>
        <w:jc w:val="both"/>
        <w:rPr>
          <w:rFonts w:ascii="Georgia" w:eastAsia="Times New Roman Uni" w:hAnsi="Georgia" w:cs="Times New Roman"/>
          <w:b/>
          <w:sz w:val="16"/>
          <w:szCs w:val="16"/>
          <w:u w:val="single"/>
        </w:rPr>
      </w:pPr>
    </w:p>
    <w:p w14:paraId="4A64C758" w14:textId="174067B1" w:rsidR="00D44103" w:rsidRDefault="00D44103" w:rsidP="0074182B">
      <w:pPr>
        <w:spacing w:after="0" w:line="240" w:lineRule="auto"/>
        <w:jc w:val="both"/>
        <w:rPr>
          <w:rFonts w:ascii="Georgia" w:eastAsia="Times New Roman Uni" w:hAnsi="Georgia" w:cs="Times New Roman"/>
          <w:b/>
          <w:sz w:val="16"/>
          <w:szCs w:val="16"/>
          <w:u w:val="single"/>
        </w:rPr>
      </w:pPr>
    </w:p>
    <w:p w14:paraId="1CD6BA49" w14:textId="74B532D8" w:rsidR="00D44103" w:rsidRDefault="00D44103" w:rsidP="0074182B">
      <w:pPr>
        <w:spacing w:after="0" w:line="240" w:lineRule="auto"/>
        <w:jc w:val="both"/>
        <w:rPr>
          <w:rFonts w:ascii="Georgia" w:eastAsia="Times New Roman Uni" w:hAnsi="Georgia" w:cs="Times New Roman"/>
          <w:b/>
          <w:sz w:val="16"/>
          <w:szCs w:val="16"/>
          <w:u w:val="single"/>
        </w:rPr>
      </w:pPr>
    </w:p>
    <w:p w14:paraId="666C8EBD" w14:textId="6DACD5AE" w:rsidR="00D44103" w:rsidRDefault="00D44103" w:rsidP="0074182B">
      <w:pPr>
        <w:spacing w:after="0" w:line="240" w:lineRule="auto"/>
        <w:jc w:val="both"/>
        <w:rPr>
          <w:rFonts w:ascii="Georgia" w:eastAsia="Times New Roman Uni" w:hAnsi="Georgia" w:cs="Times New Roman"/>
          <w:b/>
          <w:sz w:val="16"/>
          <w:szCs w:val="16"/>
          <w:u w:val="single"/>
        </w:rPr>
      </w:pPr>
    </w:p>
    <w:p w14:paraId="1A8E5911" w14:textId="61FBA788" w:rsidR="00D44103" w:rsidRDefault="00D44103" w:rsidP="0074182B">
      <w:pPr>
        <w:spacing w:after="0" w:line="240" w:lineRule="auto"/>
        <w:jc w:val="both"/>
        <w:rPr>
          <w:rFonts w:ascii="Georgia" w:eastAsia="Times New Roman Uni" w:hAnsi="Georgia" w:cs="Times New Roman"/>
          <w:b/>
          <w:sz w:val="16"/>
          <w:szCs w:val="16"/>
          <w:u w:val="single"/>
        </w:rPr>
      </w:pPr>
    </w:p>
    <w:p w14:paraId="0E56FBC1" w14:textId="3A04CB71" w:rsidR="00D44103" w:rsidRDefault="00D44103" w:rsidP="0074182B">
      <w:pPr>
        <w:spacing w:after="0" w:line="240" w:lineRule="auto"/>
        <w:jc w:val="both"/>
        <w:rPr>
          <w:rFonts w:ascii="Georgia" w:eastAsia="Times New Roman Uni" w:hAnsi="Georgia" w:cs="Times New Roman"/>
          <w:b/>
          <w:sz w:val="16"/>
          <w:szCs w:val="16"/>
          <w:u w:val="single"/>
        </w:rPr>
      </w:pPr>
    </w:p>
    <w:p w14:paraId="64FD8DF5" w14:textId="6E3BDD06" w:rsidR="00D44103" w:rsidRDefault="00D44103" w:rsidP="0074182B">
      <w:pPr>
        <w:spacing w:after="0" w:line="240" w:lineRule="auto"/>
        <w:jc w:val="both"/>
        <w:rPr>
          <w:rFonts w:ascii="Georgia" w:eastAsia="Times New Roman Uni" w:hAnsi="Georgia" w:cs="Times New Roman"/>
          <w:b/>
          <w:sz w:val="16"/>
          <w:szCs w:val="16"/>
          <w:u w:val="single"/>
        </w:rPr>
      </w:pPr>
    </w:p>
    <w:p w14:paraId="099B1409" w14:textId="1D5C63A1" w:rsidR="00D44103" w:rsidRDefault="00D44103" w:rsidP="0074182B">
      <w:pPr>
        <w:spacing w:after="0" w:line="240" w:lineRule="auto"/>
        <w:jc w:val="both"/>
        <w:rPr>
          <w:rFonts w:ascii="Georgia" w:eastAsia="Times New Roman Uni" w:hAnsi="Georgia" w:cs="Times New Roman"/>
          <w:b/>
          <w:sz w:val="16"/>
          <w:szCs w:val="16"/>
          <w:u w:val="single"/>
        </w:rPr>
      </w:pPr>
    </w:p>
    <w:p w14:paraId="7C66E077" w14:textId="11BE324A" w:rsidR="00D44103" w:rsidRDefault="00D44103" w:rsidP="0074182B">
      <w:pPr>
        <w:spacing w:after="0" w:line="240" w:lineRule="auto"/>
        <w:jc w:val="both"/>
        <w:rPr>
          <w:rFonts w:ascii="Georgia" w:eastAsia="Times New Roman Uni" w:hAnsi="Georgia" w:cs="Times New Roman"/>
          <w:b/>
          <w:sz w:val="16"/>
          <w:szCs w:val="16"/>
          <w:u w:val="single"/>
        </w:rPr>
      </w:pPr>
    </w:p>
    <w:p w14:paraId="489BFA81" w14:textId="22E5F47E" w:rsidR="00D44103" w:rsidRDefault="00D44103" w:rsidP="0074182B">
      <w:pPr>
        <w:spacing w:after="0" w:line="240" w:lineRule="auto"/>
        <w:jc w:val="both"/>
        <w:rPr>
          <w:rFonts w:ascii="Georgia" w:eastAsia="Times New Roman Uni" w:hAnsi="Georgia" w:cs="Times New Roman"/>
          <w:b/>
          <w:sz w:val="16"/>
          <w:szCs w:val="16"/>
          <w:u w:val="single"/>
        </w:rPr>
      </w:pPr>
    </w:p>
    <w:p w14:paraId="6AE14024" w14:textId="5E669206" w:rsidR="00D44103" w:rsidRDefault="00D44103" w:rsidP="0074182B">
      <w:pPr>
        <w:spacing w:after="0" w:line="240" w:lineRule="auto"/>
        <w:jc w:val="both"/>
        <w:rPr>
          <w:rFonts w:ascii="Georgia" w:eastAsia="Times New Roman Uni" w:hAnsi="Georgia" w:cs="Times New Roman"/>
          <w:b/>
          <w:sz w:val="16"/>
          <w:szCs w:val="16"/>
          <w:u w:val="single"/>
        </w:rPr>
      </w:pPr>
    </w:p>
    <w:p w14:paraId="1FFCCE38" w14:textId="407FEC3F" w:rsidR="00D44103" w:rsidRDefault="00D44103" w:rsidP="0074182B">
      <w:pPr>
        <w:spacing w:after="0" w:line="240" w:lineRule="auto"/>
        <w:jc w:val="both"/>
        <w:rPr>
          <w:rFonts w:ascii="Georgia" w:eastAsia="Times New Roman Uni" w:hAnsi="Georgia" w:cs="Times New Roman"/>
          <w:b/>
          <w:sz w:val="16"/>
          <w:szCs w:val="16"/>
          <w:u w:val="single"/>
        </w:rPr>
      </w:pPr>
    </w:p>
    <w:p w14:paraId="069705AE" w14:textId="6AC1A10D" w:rsidR="00D44103" w:rsidRDefault="00D44103" w:rsidP="0074182B">
      <w:pPr>
        <w:spacing w:after="0" w:line="240" w:lineRule="auto"/>
        <w:jc w:val="both"/>
        <w:rPr>
          <w:rFonts w:ascii="Georgia" w:eastAsia="Times New Roman Uni" w:hAnsi="Georgia" w:cs="Times New Roman"/>
          <w:b/>
          <w:sz w:val="16"/>
          <w:szCs w:val="16"/>
          <w:u w:val="single"/>
        </w:rPr>
      </w:pPr>
    </w:p>
    <w:p w14:paraId="214C5C72" w14:textId="09834A66" w:rsidR="00D44103" w:rsidRDefault="00D44103" w:rsidP="0074182B">
      <w:pPr>
        <w:spacing w:after="0" w:line="240" w:lineRule="auto"/>
        <w:jc w:val="both"/>
        <w:rPr>
          <w:rFonts w:ascii="Georgia" w:eastAsia="Times New Roman Uni" w:hAnsi="Georgia" w:cs="Times New Roman"/>
          <w:b/>
          <w:sz w:val="16"/>
          <w:szCs w:val="16"/>
          <w:u w:val="single"/>
        </w:rPr>
      </w:pPr>
    </w:p>
    <w:p w14:paraId="0CC9DB63" w14:textId="36F21E83" w:rsidR="00D44103" w:rsidRDefault="00D44103" w:rsidP="0074182B">
      <w:pPr>
        <w:spacing w:after="0" w:line="240" w:lineRule="auto"/>
        <w:jc w:val="both"/>
        <w:rPr>
          <w:rFonts w:ascii="Georgia" w:eastAsia="Times New Roman Uni" w:hAnsi="Georgia" w:cs="Times New Roman"/>
          <w:b/>
          <w:sz w:val="16"/>
          <w:szCs w:val="16"/>
          <w:u w:val="single"/>
        </w:rPr>
      </w:pPr>
    </w:p>
    <w:p w14:paraId="01894E40" w14:textId="1FAAEA99" w:rsidR="00D44103" w:rsidRDefault="00D44103" w:rsidP="0074182B">
      <w:pPr>
        <w:spacing w:after="0" w:line="240" w:lineRule="auto"/>
        <w:jc w:val="both"/>
        <w:rPr>
          <w:rFonts w:ascii="Georgia" w:eastAsia="Times New Roman Uni" w:hAnsi="Georgia" w:cs="Times New Roman"/>
          <w:b/>
          <w:sz w:val="16"/>
          <w:szCs w:val="16"/>
          <w:u w:val="single"/>
        </w:rPr>
      </w:pPr>
    </w:p>
    <w:p w14:paraId="7AF6BB42" w14:textId="77777777" w:rsidR="00D44103" w:rsidRDefault="00D44103" w:rsidP="0074182B">
      <w:pPr>
        <w:spacing w:after="0" w:line="240" w:lineRule="auto"/>
        <w:jc w:val="both"/>
        <w:rPr>
          <w:rFonts w:ascii="Georgia" w:eastAsia="Times New Roman Uni" w:hAnsi="Georgia" w:cs="Times New Roman"/>
          <w:b/>
          <w:sz w:val="16"/>
          <w:szCs w:val="16"/>
          <w:u w:val="single"/>
        </w:rPr>
      </w:pPr>
    </w:p>
    <w:p w14:paraId="08485E3C" w14:textId="5B53EA57" w:rsidR="00D44103" w:rsidRDefault="00D44103" w:rsidP="0074182B">
      <w:pPr>
        <w:spacing w:after="0" w:line="240" w:lineRule="auto"/>
        <w:jc w:val="both"/>
        <w:rPr>
          <w:rFonts w:ascii="Georgia" w:eastAsia="Times New Roman Uni" w:hAnsi="Georgia" w:cs="Times New Roman"/>
          <w:b/>
          <w:sz w:val="16"/>
          <w:szCs w:val="16"/>
          <w:u w:val="single"/>
        </w:rPr>
      </w:pPr>
    </w:p>
    <w:p w14:paraId="5D104B81" w14:textId="77777777" w:rsidR="00D44103" w:rsidRDefault="00D44103" w:rsidP="0074182B">
      <w:pPr>
        <w:spacing w:after="0" w:line="240" w:lineRule="auto"/>
        <w:jc w:val="both"/>
        <w:rPr>
          <w:rFonts w:ascii="Georgia" w:eastAsia="Times New Roman Uni" w:hAnsi="Georgia" w:cs="Times New Roman"/>
          <w:b/>
          <w:sz w:val="16"/>
          <w:szCs w:val="16"/>
          <w:u w:val="single"/>
        </w:rPr>
        <w:sectPr w:rsidR="00D44103" w:rsidSect="00D44103">
          <w:type w:val="continuous"/>
          <w:pgSz w:w="11906" w:h="16838"/>
          <w:pgMar w:top="1418" w:right="849" w:bottom="1560" w:left="851" w:header="426" w:footer="708" w:gutter="0"/>
          <w:cols w:space="284"/>
          <w:docGrid w:linePitch="360"/>
        </w:sectPr>
      </w:pPr>
    </w:p>
    <w:p w14:paraId="552D8933" w14:textId="032438FD" w:rsidR="00D44103" w:rsidRPr="00D44103" w:rsidRDefault="00D44103" w:rsidP="00D44103">
      <w:pPr>
        <w:shd w:val="clear" w:color="auto" w:fill="FFFFFF"/>
        <w:spacing w:after="0" w:line="240" w:lineRule="auto"/>
        <w:jc w:val="both"/>
        <w:textAlignment w:val="baseline"/>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Pr="00D44103">
        <w:rPr>
          <w:rFonts w:ascii="Georgia" w:eastAsia="Times New Roman" w:hAnsi="Georgia" w:cs="Times New Roman"/>
          <w:color w:val="000000" w:themeColor="text1"/>
          <w:sz w:val="20"/>
          <w:szCs w:val="20"/>
        </w:rPr>
        <w:t>Pakistan reported its first two deaths on 18 March 2020, with a CFR of 0.6%, which doubled to 1.3% on 30 March in twelve days. The current CFR is 2.1%</w:t>
      </w:r>
      <w:r w:rsidRPr="00D44103">
        <w:rPr>
          <w:rFonts w:ascii="Georgia" w:hAnsi="Georgia" w:cs="Times New Roman"/>
          <w:color w:val="000000" w:themeColor="text1"/>
          <w:sz w:val="20"/>
          <w:szCs w:val="20"/>
          <w:shd w:val="clear" w:color="auto" w:fill="FFFFFF"/>
        </w:rPr>
        <w:t xml:space="preserve"> and is almost consistent with CFRs since week 7 of reported </w:t>
      </w:r>
      <w:r w:rsidRPr="00D44103">
        <w:rPr>
          <w:rFonts w:ascii="Georgia" w:hAnsi="Georgia" w:cs="Times New Roman"/>
          <w:color w:val="000000" w:themeColor="text1"/>
          <w:sz w:val="20"/>
          <w:szCs w:val="20"/>
          <w:shd w:val="clear" w:color="auto" w:fill="FFFFFF"/>
        </w:rPr>
        <w:t>cases (1.9-2%)</w:t>
      </w:r>
      <w:r w:rsidRPr="00D44103">
        <w:rPr>
          <w:rFonts w:ascii="Georgia" w:eastAsia="Times New Roman" w:hAnsi="Georgia" w:cs="Times New Roman"/>
          <w:color w:val="000000" w:themeColor="text1"/>
          <w:sz w:val="20"/>
          <w:szCs w:val="20"/>
        </w:rPr>
        <w:t xml:space="preserve">. The death doubling rate of COVID-19 deaths is now 31 days. The graph below (figure 10) describes the death doubling rate since the country reported its first five deaths on 5 March 2020. </w:t>
      </w:r>
    </w:p>
    <w:p w14:paraId="30EE126F" w14:textId="77777777" w:rsidR="00D44103" w:rsidRDefault="00D44103" w:rsidP="0074182B">
      <w:pPr>
        <w:spacing w:after="0" w:line="240" w:lineRule="auto"/>
        <w:jc w:val="both"/>
        <w:rPr>
          <w:rFonts w:ascii="Georgia" w:eastAsia="Times New Roman Uni" w:hAnsi="Georgia" w:cs="Times New Roman"/>
          <w:b/>
          <w:sz w:val="16"/>
          <w:szCs w:val="16"/>
          <w:u w:val="single"/>
        </w:rPr>
        <w:sectPr w:rsidR="00D44103" w:rsidSect="00D44103">
          <w:type w:val="continuous"/>
          <w:pgSz w:w="11906" w:h="16838"/>
          <w:pgMar w:top="1418" w:right="849" w:bottom="1560" w:left="851" w:header="426" w:footer="708" w:gutter="0"/>
          <w:cols w:num="2" w:space="284"/>
          <w:docGrid w:linePitch="360"/>
        </w:sectPr>
      </w:pPr>
    </w:p>
    <w:p w14:paraId="3D51F930" w14:textId="667AD55A" w:rsidR="00D44103" w:rsidRDefault="00D44103" w:rsidP="0074182B">
      <w:pPr>
        <w:spacing w:after="0" w:line="240" w:lineRule="auto"/>
        <w:jc w:val="both"/>
        <w:rPr>
          <w:rFonts w:ascii="Georgia" w:eastAsia="Times New Roman Uni" w:hAnsi="Georgia" w:cs="Times New Roman"/>
          <w:b/>
          <w:sz w:val="16"/>
          <w:szCs w:val="16"/>
          <w:u w:val="single"/>
        </w:rPr>
      </w:pPr>
    </w:p>
    <w:p w14:paraId="1157B9A3" w14:textId="6D7950D1" w:rsidR="00D44103" w:rsidRDefault="00D44103" w:rsidP="0074182B">
      <w:pPr>
        <w:spacing w:after="0" w:line="240" w:lineRule="auto"/>
        <w:jc w:val="both"/>
        <w:rPr>
          <w:rFonts w:ascii="Georgia" w:eastAsia="Times New Roman Uni" w:hAnsi="Georgia" w:cs="Times New Roman"/>
          <w:b/>
          <w:sz w:val="16"/>
          <w:szCs w:val="16"/>
          <w:u w:val="single"/>
        </w:rPr>
      </w:pPr>
    </w:p>
    <w:p w14:paraId="621E6161" w14:textId="428A9F07" w:rsidR="00D44103" w:rsidRDefault="00D44103" w:rsidP="0074182B">
      <w:pPr>
        <w:spacing w:after="0" w:line="240" w:lineRule="auto"/>
        <w:jc w:val="both"/>
        <w:rPr>
          <w:rFonts w:ascii="Georgia" w:eastAsia="Times New Roman Uni" w:hAnsi="Georgia" w:cs="Times New Roman"/>
          <w:b/>
          <w:sz w:val="16"/>
          <w:szCs w:val="16"/>
          <w:u w:val="single"/>
        </w:rPr>
      </w:pPr>
    </w:p>
    <w:p w14:paraId="5B03B2BF" w14:textId="37ED361C" w:rsidR="00D44103" w:rsidRDefault="00D44103" w:rsidP="0074182B">
      <w:pPr>
        <w:spacing w:after="0" w:line="240" w:lineRule="auto"/>
        <w:jc w:val="both"/>
        <w:rPr>
          <w:rFonts w:ascii="Georgia" w:eastAsia="Times New Roman Uni" w:hAnsi="Georgia" w:cs="Times New Roman"/>
          <w:b/>
          <w:sz w:val="16"/>
          <w:szCs w:val="16"/>
          <w:u w:val="single"/>
        </w:rPr>
      </w:pPr>
    </w:p>
    <w:p w14:paraId="22419927" w14:textId="499D43DC" w:rsidR="00D44103" w:rsidRDefault="00D44103" w:rsidP="0074182B">
      <w:pPr>
        <w:spacing w:after="0" w:line="240" w:lineRule="auto"/>
        <w:jc w:val="both"/>
        <w:rPr>
          <w:rFonts w:ascii="Georgia" w:eastAsia="Times New Roman Uni" w:hAnsi="Georgia" w:cs="Times New Roman"/>
          <w:b/>
          <w:sz w:val="16"/>
          <w:szCs w:val="16"/>
          <w:u w:val="single"/>
        </w:rPr>
      </w:pPr>
    </w:p>
    <w:p w14:paraId="31412ED5" w14:textId="2CAE680A" w:rsidR="00D44103" w:rsidRDefault="00D44103" w:rsidP="0074182B">
      <w:pPr>
        <w:spacing w:after="0" w:line="240" w:lineRule="auto"/>
        <w:jc w:val="both"/>
        <w:rPr>
          <w:rFonts w:ascii="Georgia" w:eastAsia="Times New Roman Uni" w:hAnsi="Georgia" w:cs="Times New Roman"/>
          <w:b/>
          <w:sz w:val="16"/>
          <w:szCs w:val="16"/>
          <w:u w:val="single"/>
        </w:rPr>
      </w:pPr>
    </w:p>
    <w:p w14:paraId="39DA0620" w14:textId="7C29BFD4" w:rsidR="00D44103" w:rsidRDefault="00D44103" w:rsidP="0074182B">
      <w:pPr>
        <w:spacing w:after="0" w:line="240" w:lineRule="auto"/>
        <w:jc w:val="both"/>
        <w:rPr>
          <w:rFonts w:ascii="Georgia" w:eastAsia="Times New Roman Uni" w:hAnsi="Georgia" w:cs="Times New Roman"/>
          <w:b/>
          <w:sz w:val="16"/>
          <w:szCs w:val="16"/>
          <w:u w:val="single"/>
        </w:rPr>
      </w:pPr>
    </w:p>
    <w:p w14:paraId="68B12FC9" w14:textId="708310F3" w:rsidR="00D44103" w:rsidRDefault="00D44103" w:rsidP="0074182B">
      <w:pPr>
        <w:spacing w:after="0" w:line="240" w:lineRule="auto"/>
        <w:jc w:val="both"/>
        <w:rPr>
          <w:rFonts w:ascii="Georgia" w:eastAsia="Times New Roman Uni" w:hAnsi="Georgia" w:cs="Times New Roman"/>
          <w:b/>
          <w:sz w:val="16"/>
          <w:szCs w:val="16"/>
          <w:u w:val="single"/>
        </w:rPr>
      </w:pPr>
    </w:p>
    <w:p w14:paraId="6F2E3FCC" w14:textId="5C526952" w:rsidR="00D44103" w:rsidRDefault="00D44103" w:rsidP="0074182B">
      <w:pPr>
        <w:spacing w:after="0" w:line="240" w:lineRule="auto"/>
        <w:jc w:val="both"/>
        <w:rPr>
          <w:rFonts w:ascii="Georgia" w:eastAsia="Times New Roman Uni" w:hAnsi="Georgia" w:cs="Times New Roman"/>
          <w:b/>
          <w:sz w:val="16"/>
          <w:szCs w:val="16"/>
          <w:u w:val="single"/>
        </w:rPr>
      </w:pPr>
    </w:p>
    <w:p w14:paraId="609F6480" w14:textId="5DDF6A0D" w:rsidR="00D44103" w:rsidRDefault="00D44103" w:rsidP="0074182B">
      <w:pPr>
        <w:spacing w:after="0" w:line="240" w:lineRule="auto"/>
        <w:jc w:val="both"/>
        <w:rPr>
          <w:rFonts w:ascii="Georgia" w:eastAsia="Times New Roman Uni" w:hAnsi="Georgia" w:cs="Times New Roman"/>
          <w:b/>
          <w:sz w:val="16"/>
          <w:szCs w:val="16"/>
          <w:u w:val="single"/>
        </w:rPr>
      </w:pPr>
    </w:p>
    <w:p w14:paraId="5EF44F9C" w14:textId="5D9EFA2C" w:rsidR="00D44103" w:rsidRDefault="00D44103" w:rsidP="0074182B">
      <w:pPr>
        <w:spacing w:after="0" w:line="240" w:lineRule="auto"/>
        <w:jc w:val="both"/>
        <w:rPr>
          <w:rFonts w:ascii="Georgia" w:eastAsia="Times New Roman Uni" w:hAnsi="Georgia" w:cs="Times New Roman"/>
          <w:b/>
          <w:sz w:val="16"/>
          <w:szCs w:val="16"/>
          <w:u w:val="single"/>
        </w:rPr>
      </w:pPr>
    </w:p>
    <w:p w14:paraId="36F05668" w14:textId="3D2FA740" w:rsidR="00D44103" w:rsidRDefault="00D44103" w:rsidP="0074182B">
      <w:pPr>
        <w:spacing w:after="0" w:line="240" w:lineRule="auto"/>
        <w:jc w:val="both"/>
        <w:rPr>
          <w:rFonts w:ascii="Georgia" w:eastAsia="Times New Roman Uni" w:hAnsi="Georgia" w:cs="Times New Roman"/>
          <w:b/>
          <w:sz w:val="16"/>
          <w:szCs w:val="16"/>
          <w:u w:val="single"/>
        </w:rPr>
      </w:pPr>
    </w:p>
    <w:p w14:paraId="6830296D" w14:textId="1AB21903" w:rsidR="00D44103" w:rsidRDefault="00D44103" w:rsidP="0074182B">
      <w:pPr>
        <w:spacing w:after="0" w:line="240" w:lineRule="auto"/>
        <w:jc w:val="both"/>
        <w:rPr>
          <w:rFonts w:ascii="Georgia" w:eastAsia="Times New Roman Uni" w:hAnsi="Georgia" w:cs="Times New Roman"/>
          <w:b/>
          <w:sz w:val="16"/>
          <w:szCs w:val="16"/>
          <w:u w:val="single"/>
        </w:rPr>
      </w:pPr>
    </w:p>
    <w:p w14:paraId="3D763679" w14:textId="7B148423" w:rsidR="00D44103" w:rsidRDefault="00D44103" w:rsidP="0074182B">
      <w:pPr>
        <w:spacing w:after="0" w:line="240" w:lineRule="auto"/>
        <w:jc w:val="both"/>
        <w:rPr>
          <w:rFonts w:ascii="Georgia" w:eastAsia="Times New Roman Uni" w:hAnsi="Georgia" w:cs="Times New Roman"/>
          <w:b/>
          <w:sz w:val="16"/>
          <w:szCs w:val="16"/>
          <w:u w:val="single"/>
        </w:rPr>
      </w:pPr>
    </w:p>
    <w:p w14:paraId="5D1E3E28" w14:textId="6C435FB7" w:rsidR="00D44103" w:rsidRDefault="00D44103" w:rsidP="0074182B">
      <w:pPr>
        <w:spacing w:after="0" w:line="240" w:lineRule="auto"/>
        <w:jc w:val="both"/>
        <w:rPr>
          <w:rFonts w:ascii="Georgia" w:eastAsia="Times New Roman Uni" w:hAnsi="Georgia" w:cs="Times New Roman"/>
          <w:b/>
          <w:sz w:val="16"/>
          <w:szCs w:val="16"/>
          <w:u w:val="single"/>
        </w:rPr>
      </w:pPr>
    </w:p>
    <w:p w14:paraId="6FBBF1DA" w14:textId="183A3A80" w:rsidR="00D44103" w:rsidRDefault="00D44103" w:rsidP="0074182B">
      <w:pPr>
        <w:spacing w:after="0" w:line="240" w:lineRule="auto"/>
        <w:jc w:val="both"/>
        <w:rPr>
          <w:rFonts w:ascii="Georgia" w:eastAsia="Times New Roman Uni" w:hAnsi="Georgia" w:cs="Times New Roman"/>
          <w:b/>
          <w:sz w:val="16"/>
          <w:szCs w:val="16"/>
          <w:u w:val="single"/>
        </w:rPr>
      </w:pPr>
    </w:p>
    <w:p w14:paraId="0CE2EF2F" w14:textId="78FE97C4" w:rsidR="00D44103" w:rsidRDefault="00D44103" w:rsidP="0074182B">
      <w:pPr>
        <w:spacing w:after="0" w:line="240" w:lineRule="auto"/>
        <w:jc w:val="both"/>
        <w:rPr>
          <w:rFonts w:ascii="Georgia" w:eastAsia="Times New Roman Uni" w:hAnsi="Georgia" w:cs="Times New Roman"/>
          <w:b/>
          <w:sz w:val="16"/>
          <w:szCs w:val="16"/>
          <w:u w:val="single"/>
        </w:rPr>
      </w:pPr>
    </w:p>
    <w:p w14:paraId="5A113529" w14:textId="61314294" w:rsidR="00D44103" w:rsidRDefault="00D44103" w:rsidP="0074182B">
      <w:pPr>
        <w:spacing w:after="0" w:line="240" w:lineRule="auto"/>
        <w:jc w:val="both"/>
        <w:rPr>
          <w:rFonts w:ascii="Georgia" w:eastAsia="Times New Roman Uni" w:hAnsi="Georgia" w:cs="Times New Roman"/>
          <w:b/>
          <w:sz w:val="16"/>
          <w:szCs w:val="16"/>
          <w:u w:val="single"/>
        </w:rPr>
      </w:pPr>
    </w:p>
    <w:p w14:paraId="39D41C0E" w14:textId="19451B55" w:rsidR="00D44103" w:rsidRDefault="00D44103" w:rsidP="0074182B">
      <w:pPr>
        <w:spacing w:after="0" w:line="240" w:lineRule="auto"/>
        <w:jc w:val="both"/>
        <w:rPr>
          <w:rFonts w:ascii="Georgia" w:eastAsia="Times New Roman Uni" w:hAnsi="Georgia" w:cs="Times New Roman"/>
          <w:b/>
          <w:sz w:val="16"/>
          <w:szCs w:val="16"/>
          <w:u w:val="single"/>
        </w:rPr>
      </w:pPr>
    </w:p>
    <w:p w14:paraId="0B3641FB" w14:textId="3B8DF334" w:rsidR="00D44103" w:rsidRDefault="00D44103" w:rsidP="0074182B">
      <w:pPr>
        <w:spacing w:after="0" w:line="240" w:lineRule="auto"/>
        <w:jc w:val="both"/>
        <w:rPr>
          <w:rFonts w:ascii="Georgia" w:eastAsia="Times New Roman Uni" w:hAnsi="Georgia" w:cs="Times New Roman"/>
          <w:b/>
          <w:sz w:val="16"/>
          <w:szCs w:val="16"/>
          <w:u w:val="single"/>
        </w:rPr>
      </w:pPr>
    </w:p>
    <w:p w14:paraId="4FB7F47F" w14:textId="5F2B8779" w:rsidR="00D44103" w:rsidRDefault="00D44103" w:rsidP="0074182B">
      <w:pPr>
        <w:spacing w:after="0" w:line="240" w:lineRule="auto"/>
        <w:jc w:val="both"/>
        <w:rPr>
          <w:rFonts w:ascii="Georgia" w:eastAsia="Times New Roman Uni" w:hAnsi="Georgia" w:cs="Times New Roman"/>
          <w:b/>
          <w:sz w:val="16"/>
          <w:szCs w:val="16"/>
          <w:u w:val="single"/>
        </w:rPr>
      </w:pPr>
    </w:p>
    <w:p w14:paraId="23F916E8" w14:textId="25F095FA" w:rsidR="00D44103" w:rsidRDefault="00D44103" w:rsidP="0074182B">
      <w:pPr>
        <w:spacing w:after="0" w:line="240" w:lineRule="auto"/>
        <w:jc w:val="both"/>
        <w:rPr>
          <w:rFonts w:ascii="Georgia" w:eastAsia="Times New Roman Uni" w:hAnsi="Georgia" w:cs="Times New Roman"/>
          <w:b/>
          <w:sz w:val="16"/>
          <w:szCs w:val="16"/>
          <w:u w:val="single"/>
        </w:rPr>
      </w:pPr>
    </w:p>
    <w:p w14:paraId="19B66D8A" w14:textId="0695192F" w:rsidR="00D44103" w:rsidRDefault="00D44103" w:rsidP="0074182B">
      <w:pPr>
        <w:spacing w:after="0" w:line="240" w:lineRule="auto"/>
        <w:jc w:val="both"/>
        <w:rPr>
          <w:rFonts w:ascii="Georgia" w:eastAsia="Times New Roman Uni" w:hAnsi="Georgia" w:cs="Times New Roman"/>
          <w:b/>
          <w:sz w:val="16"/>
          <w:szCs w:val="16"/>
          <w:u w:val="single"/>
        </w:rPr>
      </w:pPr>
    </w:p>
    <w:p w14:paraId="20F3CF95" w14:textId="446F40C0" w:rsidR="00D44103" w:rsidRDefault="00D44103" w:rsidP="0074182B">
      <w:pPr>
        <w:spacing w:after="0" w:line="240" w:lineRule="auto"/>
        <w:jc w:val="both"/>
        <w:rPr>
          <w:rFonts w:ascii="Georgia" w:eastAsia="Times New Roman Uni" w:hAnsi="Georgia" w:cs="Times New Roman"/>
          <w:b/>
          <w:sz w:val="16"/>
          <w:szCs w:val="16"/>
          <w:u w:val="single"/>
        </w:rPr>
      </w:pPr>
    </w:p>
    <w:p w14:paraId="7B13D35F" w14:textId="42A0EA9C" w:rsidR="00D44103" w:rsidRDefault="00D44103" w:rsidP="0074182B">
      <w:pPr>
        <w:spacing w:after="0" w:line="240" w:lineRule="auto"/>
        <w:jc w:val="both"/>
        <w:rPr>
          <w:rFonts w:ascii="Georgia" w:eastAsia="Times New Roman Uni" w:hAnsi="Georgia" w:cs="Times New Roman"/>
          <w:b/>
          <w:sz w:val="16"/>
          <w:szCs w:val="16"/>
          <w:u w:val="single"/>
        </w:rPr>
      </w:pPr>
    </w:p>
    <w:p w14:paraId="169F39A6" w14:textId="75736493" w:rsidR="00D44103" w:rsidRDefault="00D44103" w:rsidP="0074182B">
      <w:pPr>
        <w:spacing w:after="0" w:line="240" w:lineRule="auto"/>
        <w:jc w:val="both"/>
        <w:rPr>
          <w:rFonts w:ascii="Georgia" w:eastAsia="Times New Roman Uni" w:hAnsi="Georgia" w:cs="Times New Roman"/>
          <w:b/>
          <w:sz w:val="16"/>
          <w:szCs w:val="16"/>
          <w:u w:val="single"/>
        </w:rPr>
      </w:pPr>
    </w:p>
    <w:p w14:paraId="58CC0C12" w14:textId="77777777" w:rsidR="00D44103" w:rsidRDefault="00D44103" w:rsidP="0074182B">
      <w:pPr>
        <w:spacing w:after="0" w:line="240" w:lineRule="auto"/>
        <w:jc w:val="both"/>
        <w:rPr>
          <w:rFonts w:ascii="Georgia" w:eastAsia="Times New Roman Uni" w:hAnsi="Georgia" w:cs="Times New Roman"/>
          <w:b/>
          <w:sz w:val="16"/>
          <w:szCs w:val="16"/>
          <w:u w:val="single"/>
        </w:rPr>
        <w:sectPr w:rsidR="00D44103" w:rsidSect="00D44103">
          <w:type w:val="continuous"/>
          <w:pgSz w:w="11906" w:h="16838"/>
          <w:pgMar w:top="1418" w:right="849" w:bottom="1560" w:left="851" w:header="426" w:footer="708" w:gutter="0"/>
          <w:cols w:num="2" w:space="284"/>
          <w:docGrid w:linePitch="360"/>
        </w:sectPr>
      </w:pPr>
    </w:p>
    <w:p w14:paraId="26F805AD" w14:textId="1557102E" w:rsidR="00D44103" w:rsidRDefault="00D44103" w:rsidP="00D44103">
      <w:pPr>
        <w:spacing w:after="0" w:line="240" w:lineRule="auto"/>
        <w:jc w:val="center"/>
        <w:rPr>
          <w:rFonts w:ascii="Georgia" w:eastAsia="Times New Roman" w:hAnsi="Georgia" w:cs="Times New Roman"/>
          <w:bCs/>
          <w:color w:val="000000" w:themeColor="text1"/>
          <w:sz w:val="20"/>
          <w:szCs w:val="20"/>
        </w:rPr>
      </w:pPr>
      <w:r>
        <w:rPr>
          <w:rFonts w:ascii="Georgia" w:eastAsia="Times New Roman Uni" w:hAnsi="Georgia" w:cs="Times New Roman"/>
          <w:b/>
          <w:sz w:val="20"/>
          <w:szCs w:val="20"/>
        </w:rPr>
        <w:lastRenderedPageBreak/>
        <w:t>Figure 10</w:t>
      </w:r>
      <w:r w:rsidRPr="00630589">
        <w:rPr>
          <w:rFonts w:ascii="Georgia" w:eastAsia="Times New Roman Uni" w:hAnsi="Georgia" w:cs="Times New Roman"/>
          <w:b/>
          <w:sz w:val="20"/>
          <w:szCs w:val="20"/>
        </w:rPr>
        <w:t>.</w:t>
      </w:r>
      <w:r>
        <w:rPr>
          <w:rFonts w:ascii="Georgia" w:eastAsia="Times New Roman Uni" w:hAnsi="Georgia" w:cs="Times New Roman"/>
          <w:b/>
          <w:sz w:val="20"/>
          <w:szCs w:val="20"/>
        </w:rPr>
        <w:t xml:space="preserve"> </w:t>
      </w:r>
      <w:r>
        <w:rPr>
          <w:rFonts w:ascii="Georgia" w:eastAsia="Times New Roman" w:hAnsi="Georgia" w:cs="Times New Roman"/>
          <w:bCs/>
          <w:color w:val="000000" w:themeColor="text1"/>
          <w:sz w:val="20"/>
          <w:szCs w:val="20"/>
        </w:rPr>
        <w:t>COVID-19 death doubling rate in Pakistan (days).</w:t>
      </w:r>
    </w:p>
    <w:p w14:paraId="48147320" w14:textId="08727586" w:rsidR="00D44103" w:rsidRDefault="00D44103" w:rsidP="00D44103">
      <w:pPr>
        <w:spacing w:after="0" w:line="240" w:lineRule="auto"/>
        <w:jc w:val="center"/>
        <w:rPr>
          <w:rFonts w:ascii="Georgia" w:eastAsia="Times New Roman" w:hAnsi="Georgia" w:cs="Times New Roman"/>
          <w:bCs/>
          <w:color w:val="000000" w:themeColor="text1"/>
          <w:sz w:val="20"/>
          <w:szCs w:val="20"/>
        </w:rPr>
      </w:pPr>
      <w:r>
        <w:rPr>
          <w:rFonts w:ascii="Georgia" w:eastAsia="Times New Roman Uni" w:hAnsi="Georgia" w:cs="Times New Roman"/>
          <w:b/>
          <w:noProof/>
          <w:sz w:val="16"/>
          <w:szCs w:val="16"/>
          <w:u w:val="single"/>
        </w:rPr>
        <w:drawing>
          <wp:anchor distT="0" distB="0" distL="114300" distR="114300" simplePos="0" relativeHeight="251670532" behindDoc="0" locked="0" layoutInCell="1" allowOverlap="1" wp14:anchorId="6EEDCB3A" wp14:editId="29C85A1E">
            <wp:simplePos x="0" y="0"/>
            <wp:positionH relativeFrom="column">
              <wp:posOffset>920115</wp:posOffset>
            </wp:positionH>
            <wp:positionV relativeFrom="paragraph">
              <wp:posOffset>60325</wp:posOffset>
            </wp:positionV>
            <wp:extent cx="4769485" cy="3403600"/>
            <wp:effectExtent l="0" t="0" r="5715" b="0"/>
            <wp:wrapSquare wrapText="bothSides"/>
            <wp:docPr id="19" name="Picture 1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10.jpg"/>
                    <pic:cNvPicPr/>
                  </pic:nvPicPr>
                  <pic:blipFill>
                    <a:blip r:embed="rId18">
                      <a:extLst>
                        <a:ext uri="{28A0092B-C50C-407E-A947-70E740481C1C}">
                          <a14:useLocalDpi xmlns:a14="http://schemas.microsoft.com/office/drawing/2010/main" val="0"/>
                        </a:ext>
                      </a:extLst>
                    </a:blip>
                    <a:stretch>
                      <a:fillRect/>
                    </a:stretch>
                  </pic:blipFill>
                  <pic:spPr>
                    <a:xfrm>
                      <a:off x="0" y="0"/>
                      <a:ext cx="4769485" cy="3403600"/>
                    </a:xfrm>
                    <a:prstGeom prst="rect">
                      <a:avLst/>
                    </a:prstGeom>
                  </pic:spPr>
                </pic:pic>
              </a:graphicData>
            </a:graphic>
            <wp14:sizeRelH relativeFrom="page">
              <wp14:pctWidth>0</wp14:pctWidth>
            </wp14:sizeRelH>
            <wp14:sizeRelV relativeFrom="page">
              <wp14:pctHeight>0</wp14:pctHeight>
            </wp14:sizeRelV>
          </wp:anchor>
        </w:drawing>
      </w:r>
    </w:p>
    <w:p w14:paraId="66E66259" w14:textId="58F6340E" w:rsidR="00D44103" w:rsidRDefault="00D44103" w:rsidP="0074182B">
      <w:pPr>
        <w:spacing w:after="0" w:line="240" w:lineRule="auto"/>
        <w:jc w:val="both"/>
        <w:rPr>
          <w:rFonts w:ascii="Georgia" w:eastAsia="Times New Roman Uni" w:hAnsi="Georgia" w:cs="Times New Roman"/>
          <w:b/>
          <w:sz w:val="16"/>
          <w:szCs w:val="16"/>
          <w:u w:val="single"/>
        </w:rPr>
      </w:pPr>
    </w:p>
    <w:p w14:paraId="7837D69F" w14:textId="0B8D977F" w:rsidR="00D44103" w:rsidRDefault="00D44103" w:rsidP="0074182B">
      <w:pPr>
        <w:spacing w:after="0" w:line="240" w:lineRule="auto"/>
        <w:jc w:val="both"/>
        <w:rPr>
          <w:rFonts w:ascii="Georgia" w:eastAsia="Times New Roman Uni" w:hAnsi="Georgia" w:cs="Times New Roman"/>
          <w:b/>
          <w:sz w:val="16"/>
          <w:szCs w:val="16"/>
          <w:u w:val="single"/>
        </w:rPr>
      </w:pPr>
    </w:p>
    <w:p w14:paraId="51F98F32" w14:textId="6DF74382" w:rsidR="00D44103" w:rsidRDefault="00D44103" w:rsidP="0074182B">
      <w:pPr>
        <w:spacing w:after="0" w:line="240" w:lineRule="auto"/>
        <w:jc w:val="both"/>
        <w:rPr>
          <w:rFonts w:ascii="Georgia" w:eastAsia="Times New Roman Uni" w:hAnsi="Georgia" w:cs="Times New Roman"/>
          <w:b/>
          <w:sz w:val="16"/>
          <w:szCs w:val="16"/>
          <w:u w:val="single"/>
        </w:rPr>
      </w:pPr>
    </w:p>
    <w:p w14:paraId="41E5C3F8" w14:textId="269BD0BF" w:rsidR="00D44103" w:rsidRDefault="00D44103" w:rsidP="0074182B">
      <w:pPr>
        <w:spacing w:after="0" w:line="240" w:lineRule="auto"/>
        <w:jc w:val="both"/>
        <w:rPr>
          <w:rFonts w:ascii="Georgia" w:eastAsia="Times New Roman Uni" w:hAnsi="Georgia" w:cs="Times New Roman"/>
          <w:b/>
          <w:sz w:val="16"/>
          <w:szCs w:val="16"/>
          <w:u w:val="single"/>
        </w:rPr>
      </w:pPr>
    </w:p>
    <w:p w14:paraId="42A3E616" w14:textId="24BEA466" w:rsidR="00D44103" w:rsidRDefault="00D44103" w:rsidP="0074182B">
      <w:pPr>
        <w:spacing w:after="0" w:line="240" w:lineRule="auto"/>
        <w:jc w:val="both"/>
        <w:rPr>
          <w:rFonts w:ascii="Georgia" w:eastAsia="Times New Roman Uni" w:hAnsi="Georgia" w:cs="Times New Roman"/>
          <w:b/>
          <w:sz w:val="16"/>
          <w:szCs w:val="16"/>
          <w:u w:val="single"/>
        </w:rPr>
      </w:pPr>
    </w:p>
    <w:p w14:paraId="40B59EB1" w14:textId="1295CAA3" w:rsidR="00D44103" w:rsidRDefault="00D44103" w:rsidP="0074182B">
      <w:pPr>
        <w:spacing w:after="0" w:line="240" w:lineRule="auto"/>
        <w:jc w:val="both"/>
        <w:rPr>
          <w:rFonts w:ascii="Georgia" w:eastAsia="Times New Roman Uni" w:hAnsi="Georgia" w:cs="Times New Roman"/>
          <w:b/>
          <w:sz w:val="16"/>
          <w:szCs w:val="16"/>
          <w:u w:val="single"/>
        </w:rPr>
      </w:pPr>
    </w:p>
    <w:p w14:paraId="178B9CFE" w14:textId="62128494" w:rsidR="00D44103" w:rsidRDefault="00D44103" w:rsidP="0074182B">
      <w:pPr>
        <w:spacing w:after="0" w:line="240" w:lineRule="auto"/>
        <w:jc w:val="both"/>
        <w:rPr>
          <w:rFonts w:ascii="Georgia" w:eastAsia="Times New Roman Uni" w:hAnsi="Georgia" w:cs="Times New Roman"/>
          <w:b/>
          <w:sz w:val="16"/>
          <w:szCs w:val="16"/>
          <w:u w:val="single"/>
        </w:rPr>
      </w:pPr>
    </w:p>
    <w:p w14:paraId="7B750677" w14:textId="5386083A" w:rsidR="00D44103" w:rsidRDefault="00D44103" w:rsidP="0074182B">
      <w:pPr>
        <w:spacing w:after="0" w:line="240" w:lineRule="auto"/>
        <w:jc w:val="both"/>
        <w:rPr>
          <w:rFonts w:ascii="Georgia" w:eastAsia="Times New Roman Uni" w:hAnsi="Georgia" w:cs="Times New Roman"/>
          <w:b/>
          <w:sz w:val="16"/>
          <w:szCs w:val="16"/>
          <w:u w:val="single"/>
        </w:rPr>
      </w:pPr>
    </w:p>
    <w:p w14:paraId="57F682CB" w14:textId="27048AE7" w:rsidR="00D44103" w:rsidRDefault="00D44103" w:rsidP="0074182B">
      <w:pPr>
        <w:spacing w:after="0" w:line="240" w:lineRule="auto"/>
        <w:jc w:val="both"/>
        <w:rPr>
          <w:rFonts w:ascii="Georgia" w:eastAsia="Times New Roman Uni" w:hAnsi="Georgia" w:cs="Times New Roman"/>
          <w:b/>
          <w:sz w:val="16"/>
          <w:szCs w:val="16"/>
          <w:u w:val="single"/>
        </w:rPr>
      </w:pPr>
    </w:p>
    <w:p w14:paraId="74517BA2" w14:textId="7500ED22" w:rsidR="00D44103" w:rsidRDefault="00D44103" w:rsidP="0074182B">
      <w:pPr>
        <w:spacing w:after="0" w:line="240" w:lineRule="auto"/>
        <w:jc w:val="both"/>
        <w:rPr>
          <w:rFonts w:ascii="Georgia" w:eastAsia="Times New Roman Uni" w:hAnsi="Georgia" w:cs="Times New Roman"/>
          <w:b/>
          <w:sz w:val="16"/>
          <w:szCs w:val="16"/>
          <w:u w:val="single"/>
        </w:rPr>
      </w:pPr>
    </w:p>
    <w:p w14:paraId="3F963826" w14:textId="00F4DAF5" w:rsidR="00D44103" w:rsidRDefault="00D44103" w:rsidP="0074182B">
      <w:pPr>
        <w:spacing w:after="0" w:line="240" w:lineRule="auto"/>
        <w:jc w:val="both"/>
        <w:rPr>
          <w:rFonts w:ascii="Georgia" w:eastAsia="Times New Roman Uni" w:hAnsi="Georgia" w:cs="Times New Roman"/>
          <w:b/>
          <w:sz w:val="16"/>
          <w:szCs w:val="16"/>
          <w:u w:val="single"/>
        </w:rPr>
      </w:pPr>
    </w:p>
    <w:p w14:paraId="4C80919D" w14:textId="7B5F1F1B" w:rsidR="00D44103" w:rsidRDefault="00D44103" w:rsidP="0074182B">
      <w:pPr>
        <w:spacing w:after="0" w:line="240" w:lineRule="auto"/>
        <w:jc w:val="both"/>
        <w:rPr>
          <w:rFonts w:ascii="Georgia" w:eastAsia="Times New Roman Uni" w:hAnsi="Georgia" w:cs="Times New Roman"/>
          <w:b/>
          <w:sz w:val="16"/>
          <w:szCs w:val="16"/>
          <w:u w:val="single"/>
        </w:rPr>
      </w:pPr>
    </w:p>
    <w:p w14:paraId="0B3949C5" w14:textId="2FCFC0E4" w:rsidR="00D44103" w:rsidRDefault="00D44103" w:rsidP="0074182B">
      <w:pPr>
        <w:spacing w:after="0" w:line="240" w:lineRule="auto"/>
        <w:jc w:val="both"/>
        <w:rPr>
          <w:rFonts w:ascii="Georgia" w:eastAsia="Times New Roman Uni" w:hAnsi="Georgia" w:cs="Times New Roman"/>
          <w:b/>
          <w:sz w:val="16"/>
          <w:szCs w:val="16"/>
          <w:u w:val="single"/>
        </w:rPr>
      </w:pPr>
    </w:p>
    <w:p w14:paraId="5027B8C1" w14:textId="1EE79A5C" w:rsidR="00D44103" w:rsidRDefault="00D44103" w:rsidP="0074182B">
      <w:pPr>
        <w:spacing w:after="0" w:line="240" w:lineRule="auto"/>
        <w:jc w:val="both"/>
        <w:rPr>
          <w:rFonts w:ascii="Georgia" w:eastAsia="Times New Roman Uni" w:hAnsi="Georgia" w:cs="Times New Roman"/>
          <w:b/>
          <w:sz w:val="16"/>
          <w:szCs w:val="16"/>
          <w:u w:val="single"/>
        </w:rPr>
      </w:pPr>
    </w:p>
    <w:p w14:paraId="36197185" w14:textId="0924DAB4" w:rsidR="00D44103" w:rsidRDefault="00D44103" w:rsidP="0074182B">
      <w:pPr>
        <w:spacing w:after="0" w:line="240" w:lineRule="auto"/>
        <w:jc w:val="both"/>
        <w:rPr>
          <w:rFonts w:ascii="Georgia" w:eastAsia="Times New Roman Uni" w:hAnsi="Georgia" w:cs="Times New Roman"/>
          <w:b/>
          <w:sz w:val="16"/>
          <w:szCs w:val="16"/>
          <w:u w:val="single"/>
        </w:rPr>
      </w:pPr>
    </w:p>
    <w:p w14:paraId="65E6E7A2" w14:textId="66510D30" w:rsidR="00D44103" w:rsidRDefault="00D44103" w:rsidP="0074182B">
      <w:pPr>
        <w:spacing w:after="0" w:line="240" w:lineRule="auto"/>
        <w:jc w:val="both"/>
        <w:rPr>
          <w:rFonts w:ascii="Georgia" w:eastAsia="Times New Roman Uni" w:hAnsi="Georgia" w:cs="Times New Roman"/>
          <w:b/>
          <w:sz w:val="16"/>
          <w:szCs w:val="16"/>
          <w:u w:val="single"/>
        </w:rPr>
      </w:pPr>
    </w:p>
    <w:p w14:paraId="4E73D463" w14:textId="4CA7ADA9" w:rsidR="00D44103" w:rsidRDefault="00D44103" w:rsidP="0074182B">
      <w:pPr>
        <w:spacing w:after="0" w:line="240" w:lineRule="auto"/>
        <w:jc w:val="both"/>
        <w:rPr>
          <w:rFonts w:ascii="Georgia" w:eastAsia="Times New Roman Uni" w:hAnsi="Georgia" w:cs="Times New Roman"/>
          <w:b/>
          <w:sz w:val="16"/>
          <w:szCs w:val="16"/>
          <w:u w:val="single"/>
        </w:rPr>
      </w:pPr>
    </w:p>
    <w:p w14:paraId="57BE021D" w14:textId="2F63E495" w:rsidR="00D44103" w:rsidRDefault="00D44103" w:rsidP="0074182B">
      <w:pPr>
        <w:spacing w:after="0" w:line="240" w:lineRule="auto"/>
        <w:jc w:val="both"/>
        <w:rPr>
          <w:rFonts w:ascii="Georgia" w:eastAsia="Times New Roman Uni" w:hAnsi="Georgia" w:cs="Times New Roman"/>
          <w:b/>
          <w:sz w:val="16"/>
          <w:szCs w:val="16"/>
          <w:u w:val="single"/>
        </w:rPr>
      </w:pPr>
    </w:p>
    <w:p w14:paraId="2644FE00" w14:textId="3FD0FF9F" w:rsidR="00D44103" w:rsidRDefault="00D44103" w:rsidP="0074182B">
      <w:pPr>
        <w:spacing w:after="0" w:line="240" w:lineRule="auto"/>
        <w:jc w:val="both"/>
        <w:rPr>
          <w:rFonts w:ascii="Georgia" w:eastAsia="Times New Roman Uni" w:hAnsi="Georgia" w:cs="Times New Roman"/>
          <w:b/>
          <w:sz w:val="16"/>
          <w:szCs w:val="16"/>
          <w:u w:val="single"/>
        </w:rPr>
      </w:pPr>
    </w:p>
    <w:p w14:paraId="4FEB4463" w14:textId="0FAB6AB3" w:rsidR="00D44103" w:rsidRDefault="00D44103" w:rsidP="0074182B">
      <w:pPr>
        <w:spacing w:after="0" w:line="240" w:lineRule="auto"/>
        <w:jc w:val="both"/>
        <w:rPr>
          <w:rFonts w:ascii="Georgia" w:eastAsia="Times New Roman Uni" w:hAnsi="Georgia" w:cs="Times New Roman"/>
          <w:b/>
          <w:sz w:val="16"/>
          <w:szCs w:val="16"/>
          <w:u w:val="single"/>
        </w:rPr>
      </w:pPr>
    </w:p>
    <w:p w14:paraId="3E291B9C" w14:textId="4A150D8F" w:rsidR="00D44103" w:rsidRDefault="00D44103" w:rsidP="0074182B">
      <w:pPr>
        <w:spacing w:after="0" w:line="240" w:lineRule="auto"/>
        <w:jc w:val="both"/>
        <w:rPr>
          <w:rFonts w:ascii="Georgia" w:eastAsia="Times New Roman Uni" w:hAnsi="Georgia" w:cs="Times New Roman"/>
          <w:b/>
          <w:sz w:val="16"/>
          <w:szCs w:val="16"/>
          <w:u w:val="single"/>
        </w:rPr>
      </w:pPr>
    </w:p>
    <w:p w14:paraId="24B5F148" w14:textId="72F611D3" w:rsidR="00D44103" w:rsidRDefault="00D44103" w:rsidP="0074182B">
      <w:pPr>
        <w:spacing w:after="0" w:line="240" w:lineRule="auto"/>
        <w:jc w:val="both"/>
        <w:rPr>
          <w:rFonts w:ascii="Georgia" w:eastAsia="Times New Roman Uni" w:hAnsi="Georgia" w:cs="Times New Roman"/>
          <w:b/>
          <w:sz w:val="16"/>
          <w:szCs w:val="16"/>
          <w:u w:val="single"/>
        </w:rPr>
      </w:pPr>
    </w:p>
    <w:p w14:paraId="6516AE1B" w14:textId="322235B9" w:rsidR="00D44103" w:rsidRDefault="00D44103" w:rsidP="0074182B">
      <w:pPr>
        <w:spacing w:after="0" w:line="240" w:lineRule="auto"/>
        <w:jc w:val="both"/>
        <w:rPr>
          <w:rFonts w:ascii="Georgia" w:eastAsia="Times New Roman Uni" w:hAnsi="Georgia" w:cs="Times New Roman"/>
          <w:b/>
          <w:sz w:val="16"/>
          <w:szCs w:val="16"/>
          <w:u w:val="single"/>
        </w:rPr>
      </w:pPr>
    </w:p>
    <w:p w14:paraId="6573D3F8" w14:textId="2797C22A" w:rsidR="00D44103" w:rsidRDefault="00D44103" w:rsidP="0074182B">
      <w:pPr>
        <w:spacing w:after="0" w:line="240" w:lineRule="auto"/>
        <w:jc w:val="both"/>
        <w:rPr>
          <w:rFonts w:ascii="Georgia" w:eastAsia="Times New Roman Uni" w:hAnsi="Georgia" w:cs="Times New Roman"/>
          <w:b/>
          <w:sz w:val="16"/>
          <w:szCs w:val="16"/>
          <w:u w:val="single"/>
        </w:rPr>
      </w:pPr>
    </w:p>
    <w:p w14:paraId="04007C69" w14:textId="21B16FA2" w:rsidR="00D44103" w:rsidRDefault="00D44103" w:rsidP="0074182B">
      <w:pPr>
        <w:spacing w:after="0" w:line="240" w:lineRule="auto"/>
        <w:jc w:val="both"/>
        <w:rPr>
          <w:rFonts w:ascii="Georgia" w:eastAsia="Times New Roman Uni" w:hAnsi="Georgia" w:cs="Times New Roman"/>
          <w:b/>
          <w:sz w:val="16"/>
          <w:szCs w:val="16"/>
          <w:u w:val="single"/>
        </w:rPr>
      </w:pPr>
    </w:p>
    <w:p w14:paraId="2F146921" w14:textId="3D11D135" w:rsidR="00D44103" w:rsidRDefault="00D44103" w:rsidP="0074182B">
      <w:pPr>
        <w:spacing w:after="0" w:line="240" w:lineRule="auto"/>
        <w:jc w:val="both"/>
        <w:rPr>
          <w:rFonts w:ascii="Georgia" w:eastAsia="Times New Roman Uni" w:hAnsi="Georgia" w:cs="Times New Roman"/>
          <w:b/>
          <w:sz w:val="16"/>
          <w:szCs w:val="16"/>
          <w:u w:val="single"/>
        </w:rPr>
      </w:pPr>
    </w:p>
    <w:p w14:paraId="6F93BD43" w14:textId="11D09978" w:rsidR="00D44103" w:rsidRDefault="00D44103" w:rsidP="0074182B">
      <w:pPr>
        <w:spacing w:after="0" w:line="240" w:lineRule="auto"/>
        <w:jc w:val="both"/>
        <w:rPr>
          <w:rFonts w:ascii="Georgia" w:eastAsia="Times New Roman Uni" w:hAnsi="Georgia" w:cs="Times New Roman"/>
          <w:b/>
          <w:sz w:val="16"/>
          <w:szCs w:val="16"/>
          <w:u w:val="single"/>
        </w:rPr>
      </w:pPr>
    </w:p>
    <w:p w14:paraId="0A9C5A40" w14:textId="4E2A81FE" w:rsidR="00D44103" w:rsidRDefault="00D44103" w:rsidP="0074182B">
      <w:pPr>
        <w:spacing w:after="0" w:line="240" w:lineRule="auto"/>
        <w:jc w:val="both"/>
        <w:rPr>
          <w:rFonts w:ascii="Georgia" w:eastAsia="Times New Roman Uni" w:hAnsi="Georgia" w:cs="Times New Roman"/>
          <w:b/>
          <w:sz w:val="16"/>
          <w:szCs w:val="16"/>
          <w:u w:val="single"/>
        </w:rPr>
      </w:pPr>
    </w:p>
    <w:p w14:paraId="61DCC423" w14:textId="77777777" w:rsidR="00D44103" w:rsidRDefault="00D44103" w:rsidP="0074182B">
      <w:pPr>
        <w:spacing w:after="0" w:line="240" w:lineRule="auto"/>
        <w:jc w:val="both"/>
        <w:rPr>
          <w:rFonts w:ascii="Georgia" w:eastAsia="Times New Roman Uni" w:hAnsi="Georgia" w:cs="Times New Roman"/>
          <w:b/>
          <w:sz w:val="16"/>
          <w:szCs w:val="16"/>
          <w:u w:val="single"/>
        </w:rPr>
        <w:sectPr w:rsidR="00D44103" w:rsidSect="00D44103">
          <w:type w:val="continuous"/>
          <w:pgSz w:w="11906" w:h="16838"/>
          <w:pgMar w:top="1418" w:right="849" w:bottom="1560" w:left="851" w:header="426" w:footer="708" w:gutter="0"/>
          <w:cols w:space="284"/>
          <w:docGrid w:linePitch="360"/>
        </w:sectPr>
      </w:pPr>
    </w:p>
    <w:p w14:paraId="112D0D71" w14:textId="7EBEF211" w:rsidR="00D44103" w:rsidRDefault="00D44103" w:rsidP="00D44103">
      <w:pPr>
        <w:shd w:val="clear" w:color="auto" w:fill="FFFFFF"/>
        <w:spacing w:after="0" w:line="240" w:lineRule="auto"/>
        <w:jc w:val="both"/>
        <w:textAlignment w:val="baseline"/>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p>
    <w:p w14:paraId="4C6AA168" w14:textId="25E8CB9C" w:rsidR="00D44103" w:rsidRDefault="00D44103" w:rsidP="00D44103">
      <w:pPr>
        <w:shd w:val="clear" w:color="auto" w:fill="FFFFFF"/>
        <w:spacing w:after="0" w:line="240" w:lineRule="auto"/>
        <w:jc w:val="both"/>
        <w:textAlignment w:val="baseline"/>
        <w:rPr>
          <w:rFonts w:ascii="Georgia" w:eastAsia="Times New Roman" w:hAnsi="Georgia" w:cs="Times New Roman"/>
          <w:color w:val="000000" w:themeColor="text1"/>
          <w:sz w:val="20"/>
          <w:szCs w:val="20"/>
        </w:rPr>
      </w:pPr>
      <w:r w:rsidRPr="00D44103">
        <w:rPr>
          <w:rFonts w:ascii="Georgia" w:eastAsia="Times New Roman" w:hAnsi="Georgia" w:cs="Times New Roman"/>
          <w:color w:val="000000" w:themeColor="text1"/>
          <w:sz w:val="20"/>
          <w:szCs w:val="20"/>
        </w:rPr>
        <w:t xml:space="preserve">KPK reported the highest CFR of 5.6% in May 2020, which dropped to 3.5% in 2 months (27 July 2020). In Punjab, the CFR increased from 1.4% in the third week </w:t>
      </w:r>
    </w:p>
    <w:p w14:paraId="02E4B452" w14:textId="77777777" w:rsidR="00D44103" w:rsidRDefault="00D44103" w:rsidP="00D44103">
      <w:pPr>
        <w:shd w:val="clear" w:color="auto" w:fill="FFFFFF"/>
        <w:spacing w:after="0" w:line="240" w:lineRule="auto"/>
        <w:jc w:val="both"/>
        <w:textAlignment w:val="baseline"/>
        <w:rPr>
          <w:rFonts w:ascii="Georgia" w:eastAsia="Times New Roman" w:hAnsi="Georgia" w:cs="Times New Roman"/>
          <w:color w:val="000000" w:themeColor="text1"/>
          <w:sz w:val="20"/>
          <w:szCs w:val="20"/>
        </w:rPr>
      </w:pPr>
    </w:p>
    <w:p w14:paraId="31769C6E" w14:textId="28E06541" w:rsidR="00D44103" w:rsidRPr="00D44103" w:rsidRDefault="00D44103" w:rsidP="00D44103">
      <w:pPr>
        <w:shd w:val="clear" w:color="auto" w:fill="FFFFFF"/>
        <w:spacing w:after="0" w:line="240" w:lineRule="auto"/>
        <w:jc w:val="both"/>
        <w:textAlignment w:val="baseline"/>
        <w:rPr>
          <w:rFonts w:ascii="Georgia" w:eastAsia="Times New Roman" w:hAnsi="Georgia" w:cs="Times New Roman"/>
          <w:color w:val="000000" w:themeColor="text1"/>
          <w:sz w:val="20"/>
          <w:szCs w:val="20"/>
        </w:rPr>
      </w:pPr>
      <w:r w:rsidRPr="00D44103">
        <w:rPr>
          <w:rFonts w:ascii="Georgia" w:eastAsia="Times New Roman" w:hAnsi="Georgia" w:cs="Times New Roman"/>
          <w:color w:val="000000" w:themeColor="text1"/>
          <w:sz w:val="20"/>
          <w:szCs w:val="20"/>
        </w:rPr>
        <w:t xml:space="preserve">of April to 2.3% on 27 July 2020, in two months period. The CFR trends of all provinces, GB and AJK are depicted in the graph </w:t>
      </w:r>
      <w:r w:rsidR="001C2DCD">
        <w:rPr>
          <w:rFonts w:ascii="Georgia" w:eastAsia="Times New Roman" w:hAnsi="Georgia" w:cs="Times New Roman"/>
          <w:color w:val="000000" w:themeColor="text1"/>
          <w:sz w:val="20"/>
          <w:szCs w:val="20"/>
        </w:rPr>
        <w:t xml:space="preserve">(figure 11) </w:t>
      </w:r>
      <w:r w:rsidRPr="00D44103">
        <w:rPr>
          <w:rFonts w:ascii="Georgia" w:eastAsia="Times New Roman" w:hAnsi="Georgia" w:cs="Times New Roman"/>
          <w:color w:val="000000" w:themeColor="text1"/>
          <w:sz w:val="20"/>
          <w:szCs w:val="20"/>
        </w:rPr>
        <w:t>below:</w:t>
      </w:r>
    </w:p>
    <w:p w14:paraId="0AC2EAE9" w14:textId="77777777" w:rsidR="00D44103" w:rsidRDefault="00D44103" w:rsidP="00D44103">
      <w:pPr>
        <w:spacing w:after="0" w:line="240" w:lineRule="auto"/>
        <w:jc w:val="both"/>
        <w:rPr>
          <w:rFonts w:ascii="Georgia" w:eastAsia="Times New Roman Uni" w:hAnsi="Georgia" w:cs="Times New Roman"/>
          <w:b/>
          <w:sz w:val="16"/>
          <w:szCs w:val="16"/>
          <w:u w:val="single"/>
        </w:rPr>
        <w:sectPr w:rsidR="00D44103" w:rsidSect="00D44103">
          <w:type w:val="continuous"/>
          <w:pgSz w:w="11906" w:h="16838"/>
          <w:pgMar w:top="1418" w:right="849" w:bottom="1560" w:left="851" w:header="426" w:footer="708" w:gutter="0"/>
          <w:cols w:num="2" w:space="284"/>
          <w:docGrid w:linePitch="360"/>
        </w:sectPr>
      </w:pPr>
    </w:p>
    <w:p w14:paraId="0E84249F" w14:textId="5D91046C" w:rsidR="00D44103" w:rsidRDefault="00D44103" w:rsidP="00D44103">
      <w:pPr>
        <w:spacing w:after="0" w:line="240" w:lineRule="auto"/>
        <w:jc w:val="both"/>
        <w:rPr>
          <w:rFonts w:ascii="Georgia" w:eastAsia="Times New Roman Uni" w:hAnsi="Georgia" w:cs="Times New Roman"/>
          <w:b/>
          <w:sz w:val="16"/>
          <w:szCs w:val="16"/>
          <w:u w:val="single"/>
        </w:rPr>
      </w:pPr>
    </w:p>
    <w:p w14:paraId="45B236ED" w14:textId="77777777" w:rsidR="00D44103" w:rsidRDefault="00D44103" w:rsidP="00D44103">
      <w:pPr>
        <w:spacing w:after="0" w:line="240" w:lineRule="auto"/>
        <w:jc w:val="center"/>
        <w:rPr>
          <w:rFonts w:ascii="Georgia" w:eastAsia="Times New Roman Uni" w:hAnsi="Georgia" w:cs="Times New Roman"/>
          <w:b/>
          <w:sz w:val="20"/>
          <w:szCs w:val="20"/>
        </w:rPr>
        <w:sectPr w:rsidR="00D44103" w:rsidSect="00D44103">
          <w:type w:val="continuous"/>
          <w:pgSz w:w="11906" w:h="16838"/>
          <w:pgMar w:top="1418" w:right="849" w:bottom="1560" w:left="851" w:header="426" w:footer="708" w:gutter="0"/>
          <w:cols w:num="2" w:space="284"/>
          <w:docGrid w:linePitch="360"/>
        </w:sectPr>
      </w:pPr>
    </w:p>
    <w:p w14:paraId="3D32E52E" w14:textId="33D1B586" w:rsidR="00D44103" w:rsidRPr="00D44103" w:rsidRDefault="00D44103" w:rsidP="00D44103">
      <w:pPr>
        <w:spacing w:after="0" w:line="240" w:lineRule="auto"/>
        <w:jc w:val="center"/>
        <w:rPr>
          <w:rFonts w:ascii="Georgia" w:eastAsia="Times New Roman" w:hAnsi="Georgia" w:cs="Times New Roman"/>
          <w:bCs/>
          <w:color w:val="000000" w:themeColor="text1"/>
          <w:sz w:val="20"/>
          <w:szCs w:val="20"/>
        </w:rPr>
        <w:sectPr w:rsidR="00D44103" w:rsidRPr="00D44103" w:rsidSect="00D44103">
          <w:type w:val="continuous"/>
          <w:pgSz w:w="11906" w:h="16838"/>
          <w:pgMar w:top="1418" w:right="849" w:bottom="1560" w:left="851" w:header="426" w:footer="708" w:gutter="0"/>
          <w:cols w:space="284"/>
          <w:docGrid w:linePitch="360"/>
        </w:sectPr>
      </w:pPr>
      <w:r>
        <w:rPr>
          <w:rFonts w:ascii="Georgia" w:eastAsia="Times New Roman Uni" w:hAnsi="Georgia" w:cs="Times New Roman"/>
          <w:b/>
          <w:sz w:val="20"/>
          <w:szCs w:val="20"/>
        </w:rPr>
        <w:t>Figure 11</w:t>
      </w:r>
      <w:r w:rsidRPr="00630589">
        <w:rPr>
          <w:rFonts w:ascii="Georgia" w:eastAsia="Times New Roman Uni" w:hAnsi="Georgia" w:cs="Times New Roman"/>
          <w:b/>
          <w:sz w:val="20"/>
          <w:szCs w:val="20"/>
        </w:rPr>
        <w:t>.</w:t>
      </w:r>
      <w:r>
        <w:rPr>
          <w:rFonts w:ascii="Georgia" w:eastAsia="Times New Roman Uni" w:hAnsi="Georgia" w:cs="Times New Roman"/>
          <w:b/>
          <w:sz w:val="20"/>
          <w:szCs w:val="20"/>
        </w:rPr>
        <w:t xml:space="preserve"> </w:t>
      </w:r>
      <w:r>
        <w:rPr>
          <w:rFonts w:ascii="Georgia" w:eastAsia="Times New Roman" w:hAnsi="Georgia" w:cs="Times New Roman"/>
          <w:bCs/>
          <w:color w:val="000000" w:themeColor="text1"/>
          <w:sz w:val="20"/>
          <w:szCs w:val="20"/>
        </w:rPr>
        <w:t>Trends of Case Fatality Rates (CFR) in provinces April 2020-27 July 2020.</w:t>
      </w:r>
    </w:p>
    <w:p w14:paraId="6104D4D1"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72030294"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69FF6C87"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449D0449"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3F847D49"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6F600731"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050646A7"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5D62D79B"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087E1F55"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217FEBA4"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143A4B71" w14:textId="706996EB" w:rsidR="00D44103" w:rsidRDefault="00D44103" w:rsidP="00D44103">
      <w:pPr>
        <w:spacing w:after="0" w:line="240" w:lineRule="auto"/>
        <w:jc w:val="both"/>
        <w:rPr>
          <w:rFonts w:ascii="Georgia" w:eastAsia="Times New Roman Uni" w:hAnsi="Georgia" w:cs="Times New Roman"/>
          <w:b/>
          <w:sz w:val="16"/>
          <w:szCs w:val="16"/>
          <w:u w:val="single"/>
        </w:rPr>
      </w:pPr>
    </w:p>
    <w:p w14:paraId="3AA4AEC2" w14:textId="2DE2FD31" w:rsidR="00D44103" w:rsidRDefault="00D44103" w:rsidP="00D44103">
      <w:pPr>
        <w:spacing w:after="0" w:line="240" w:lineRule="auto"/>
        <w:jc w:val="both"/>
        <w:rPr>
          <w:rFonts w:ascii="Georgia" w:eastAsia="Times New Roman Uni" w:hAnsi="Georgia" w:cs="Times New Roman"/>
          <w:b/>
          <w:sz w:val="16"/>
          <w:szCs w:val="16"/>
          <w:u w:val="single"/>
        </w:rPr>
      </w:pPr>
    </w:p>
    <w:p w14:paraId="2523E355" w14:textId="45BDD1B6" w:rsidR="00D44103" w:rsidRDefault="00D44103" w:rsidP="00D44103">
      <w:pPr>
        <w:spacing w:after="0" w:line="240" w:lineRule="auto"/>
        <w:jc w:val="both"/>
        <w:rPr>
          <w:rFonts w:ascii="Georgia" w:eastAsia="Times New Roman Uni" w:hAnsi="Georgia" w:cs="Times New Roman"/>
          <w:b/>
          <w:sz w:val="16"/>
          <w:szCs w:val="16"/>
          <w:u w:val="single"/>
        </w:rPr>
      </w:pPr>
    </w:p>
    <w:p w14:paraId="3FF5B1A2" w14:textId="08C14B59" w:rsidR="00D44103" w:rsidRDefault="00D44103" w:rsidP="00D44103">
      <w:pPr>
        <w:spacing w:after="0" w:line="240" w:lineRule="auto"/>
        <w:jc w:val="both"/>
        <w:rPr>
          <w:rFonts w:ascii="Georgia" w:eastAsia="Times New Roman Uni" w:hAnsi="Georgia" w:cs="Times New Roman"/>
          <w:b/>
          <w:sz w:val="16"/>
          <w:szCs w:val="16"/>
          <w:u w:val="single"/>
        </w:rPr>
      </w:pPr>
      <w:r>
        <w:rPr>
          <w:rFonts w:ascii="Georgia" w:eastAsia="Times New Roman Uni" w:hAnsi="Georgia" w:cs="Times New Roman"/>
          <w:b/>
          <w:noProof/>
          <w:sz w:val="16"/>
          <w:szCs w:val="16"/>
          <w:u w:val="single"/>
        </w:rPr>
        <w:drawing>
          <wp:anchor distT="0" distB="0" distL="114300" distR="114300" simplePos="0" relativeHeight="251672580" behindDoc="0" locked="0" layoutInCell="1" allowOverlap="1" wp14:anchorId="6ABD970A" wp14:editId="3F5CE512">
            <wp:simplePos x="0" y="0"/>
            <wp:positionH relativeFrom="column">
              <wp:posOffset>1084580</wp:posOffset>
            </wp:positionH>
            <wp:positionV relativeFrom="paragraph">
              <wp:posOffset>-1378585</wp:posOffset>
            </wp:positionV>
            <wp:extent cx="4327525" cy="4318000"/>
            <wp:effectExtent l="0" t="0" r="3175" b="0"/>
            <wp:wrapSquare wrapText="bothSides"/>
            <wp:docPr id="20" name="Picture 2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11.jpg"/>
                    <pic:cNvPicPr/>
                  </pic:nvPicPr>
                  <pic:blipFill>
                    <a:blip r:embed="rId19">
                      <a:extLst>
                        <a:ext uri="{28A0092B-C50C-407E-A947-70E740481C1C}">
                          <a14:useLocalDpi xmlns:a14="http://schemas.microsoft.com/office/drawing/2010/main" val="0"/>
                        </a:ext>
                      </a:extLst>
                    </a:blip>
                    <a:stretch>
                      <a:fillRect/>
                    </a:stretch>
                  </pic:blipFill>
                  <pic:spPr>
                    <a:xfrm>
                      <a:off x="0" y="0"/>
                      <a:ext cx="4327525" cy="4318000"/>
                    </a:xfrm>
                    <a:prstGeom prst="rect">
                      <a:avLst/>
                    </a:prstGeom>
                  </pic:spPr>
                </pic:pic>
              </a:graphicData>
            </a:graphic>
            <wp14:sizeRelH relativeFrom="page">
              <wp14:pctWidth>0</wp14:pctWidth>
            </wp14:sizeRelH>
            <wp14:sizeRelV relativeFrom="page">
              <wp14:pctHeight>0</wp14:pctHeight>
            </wp14:sizeRelV>
          </wp:anchor>
        </w:drawing>
      </w:r>
    </w:p>
    <w:p w14:paraId="2696DE5A"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2A0DC542"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795F2064"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0345D0AC" w14:textId="1F017B9D" w:rsidR="00D44103" w:rsidRDefault="00D44103" w:rsidP="00D44103">
      <w:pPr>
        <w:spacing w:after="0" w:line="240" w:lineRule="auto"/>
        <w:jc w:val="both"/>
        <w:rPr>
          <w:rFonts w:ascii="Georgia" w:eastAsia="Times New Roman Uni" w:hAnsi="Georgia" w:cs="Times New Roman"/>
          <w:b/>
          <w:sz w:val="16"/>
          <w:szCs w:val="16"/>
          <w:u w:val="single"/>
        </w:rPr>
      </w:pPr>
    </w:p>
    <w:p w14:paraId="7B4E0ADB"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2B43542D" w14:textId="3C0123F8" w:rsidR="00D44103" w:rsidRDefault="00D44103" w:rsidP="00D44103">
      <w:pPr>
        <w:spacing w:after="0" w:line="240" w:lineRule="auto"/>
        <w:jc w:val="both"/>
        <w:rPr>
          <w:rFonts w:ascii="Georgia" w:eastAsia="Times New Roman Uni" w:hAnsi="Georgia" w:cs="Times New Roman"/>
          <w:b/>
          <w:sz w:val="16"/>
          <w:szCs w:val="16"/>
          <w:u w:val="single"/>
        </w:rPr>
      </w:pPr>
    </w:p>
    <w:p w14:paraId="2EBADC1E"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490B41FA"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19B35A01"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156B3C1B"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2FABA2AC"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3426EBE1"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67733181"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145B8B40"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08522F85"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1675C6C8"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1DF1E556"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37DD3FAA"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5EFFCD37"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7B47ADBA"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548D451F"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358C0B50"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466EB7B4"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744FA5F5" w14:textId="2412B96D" w:rsidR="00D44103" w:rsidRDefault="00D44103" w:rsidP="00D44103">
      <w:pPr>
        <w:spacing w:after="0" w:line="240" w:lineRule="auto"/>
        <w:jc w:val="both"/>
        <w:rPr>
          <w:rFonts w:ascii="Georgia" w:eastAsia="Times New Roman Uni" w:hAnsi="Georgia" w:cs="Times New Roman"/>
          <w:b/>
          <w:sz w:val="16"/>
          <w:szCs w:val="16"/>
          <w:u w:val="single"/>
        </w:rPr>
      </w:pPr>
    </w:p>
    <w:p w14:paraId="15D34002"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5C1F6797"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1B9F83E3"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1AAD0C35"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2E44235C"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23F6A8EA"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432C2CBC"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3C755C7E"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6CA6C1E5"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68C60C94"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1B4DFFF0"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7ADB2C93"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4211D34C"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007B1011"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5F3422EF"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51DA9B27"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05D4F5B6"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01359991"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3C9CDBBE"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6315C137"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70802F0D"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2BF1342A"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26859590"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1767AF69"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2A82DFF4"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2EDFFFA3"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6D0F7AB9"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163AE80D"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29C31BF6"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56FA7619"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262FBA87"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58F6ABD0"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0F1685D5"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4F82618A"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7D45E30F"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02F34844"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7D6252A4"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413D408A" w14:textId="77777777" w:rsidR="00D44103" w:rsidRDefault="00D44103" w:rsidP="00D44103">
      <w:pPr>
        <w:spacing w:after="0" w:line="240" w:lineRule="auto"/>
        <w:jc w:val="both"/>
        <w:rPr>
          <w:rFonts w:ascii="Georgia" w:eastAsia="Times New Roman Uni" w:hAnsi="Georgia" w:cs="Times New Roman"/>
          <w:b/>
          <w:sz w:val="16"/>
          <w:szCs w:val="16"/>
          <w:u w:val="single"/>
        </w:rPr>
      </w:pPr>
    </w:p>
    <w:p w14:paraId="09BFF05A" w14:textId="77777777" w:rsidR="00D44103" w:rsidRDefault="00D44103" w:rsidP="00D44103">
      <w:pPr>
        <w:spacing w:after="0" w:line="240" w:lineRule="auto"/>
        <w:jc w:val="both"/>
        <w:rPr>
          <w:rFonts w:ascii="Georgia" w:eastAsia="Times New Roman Uni" w:hAnsi="Georgia" w:cs="Times New Roman"/>
          <w:b/>
          <w:sz w:val="16"/>
          <w:szCs w:val="16"/>
          <w:u w:val="single"/>
        </w:rPr>
        <w:sectPr w:rsidR="00D44103" w:rsidSect="00D44103">
          <w:type w:val="continuous"/>
          <w:pgSz w:w="11906" w:h="16838"/>
          <w:pgMar w:top="1418" w:right="849" w:bottom="1560" w:left="851" w:header="426" w:footer="708" w:gutter="0"/>
          <w:cols w:num="2" w:space="284"/>
          <w:docGrid w:linePitch="360"/>
        </w:sectPr>
      </w:pPr>
    </w:p>
    <w:p w14:paraId="76464F1C" w14:textId="525A5C02" w:rsidR="00D44103" w:rsidRPr="00D44103" w:rsidRDefault="00D44103" w:rsidP="00D44103">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lastRenderedPageBreak/>
        <w:t xml:space="preserve">    </w:t>
      </w:r>
      <w:r w:rsidRPr="00D44103">
        <w:rPr>
          <w:rFonts w:ascii="Georgia" w:eastAsia="Times New Roman" w:hAnsi="Georgia" w:cs="Times New Roman"/>
          <w:color w:val="000000" w:themeColor="text1"/>
          <w:sz w:val="20"/>
          <w:szCs w:val="20"/>
        </w:rPr>
        <w:t xml:space="preserve">The highest number of deaths </w:t>
      </w:r>
      <w:r w:rsidR="001C2DCD">
        <w:rPr>
          <w:rFonts w:ascii="Georgia" w:eastAsia="Times New Roman" w:hAnsi="Georgia" w:cs="Times New Roman"/>
          <w:color w:val="000000" w:themeColor="text1"/>
          <w:sz w:val="20"/>
          <w:szCs w:val="20"/>
        </w:rPr>
        <w:t>were</w:t>
      </w:r>
      <w:r w:rsidRPr="00D44103">
        <w:rPr>
          <w:rFonts w:ascii="Georgia" w:eastAsia="Times New Roman" w:hAnsi="Georgia" w:cs="Times New Roman"/>
          <w:color w:val="000000" w:themeColor="text1"/>
          <w:sz w:val="20"/>
          <w:szCs w:val="20"/>
        </w:rPr>
        <w:t xml:space="preserve"> reported in the age group of 51-60 years. Of the deaths, 76.4% occurred in the 51-70 years age group. Among the deceased, the majority </w:t>
      </w:r>
      <w:r w:rsidR="001C2DCD">
        <w:rPr>
          <w:rFonts w:ascii="Georgia" w:eastAsia="Times New Roman" w:hAnsi="Georgia" w:cs="Times New Roman"/>
          <w:color w:val="000000" w:themeColor="text1"/>
          <w:sz w:val="20"/>
          <w:szCs w:val="20"/>
        </w:rPr>
        <w:t>were</w:t>
      </w:r>
      <w:r w:rsidRPr="00D44103">
        <w:rPr>
          <w:rFonts w:ascii="Georgia" w:eastAsia="Times New Roman" w:hAnsi="Georgia" w:cs="Times New Roman"/>
          <w:color w:val="000000" w:themeColor="text1"/>
          <w:sz w:val="20"/>
          <w:szCs w:val="20"/>
        </w:rPr>
        <w:t xml:space="preserve"> males (71.1%) and 28.8% </w:t>
      </w:r>
      <w:r w:rsidR="001C2DCD">
        <w:rPr>
          <w:rFonts w:ascii="Georgia" w:eastAsia="Times New Roman" w:hAnsi="Georgia" w:cs="Times New Roman"/>
          <w:color w:val="000000" w:themeColor="text1"/>
          <w:sz w:val="20"/>
          <w:szCs w:val="20"/>
        </w:rPr>
        <w:t>were</w:t>
      </w:r>
      <w:r w:rsidRPr="00D44103">
        <w:rPr>
          <w:rFonts w:ascii="Georgia" w:eastAsia="Times New Roman" w:hAnsi="Georgia" w:cs="Times New Roman"/>
          <w:color w:val="000000" w:themeColor="text1"/>
          <w:sz w:val="20"/>
          <w:szCs w:val="20"/>
        </w:rPr>
        <w:t xml:space="preserve"> females. Of the deceased, 71% have associated co-morbidities and </w:t>
      </w:r>
      <w:r w:rsidRPr="00D44103">
        <w:rPr>
          <w:rFonts w:ascii="Georgia" w:eastAsia="Times New Roman" w:hAnsi="Georgia" w:cs="Times New Roman"/>
          <w:color w:val="000000" w:themeColor="text1"/>
          <w:sz w:val="20"/>
          <w:szCs w:val="20"/>
        </w:rPr>
        <w:t>91% were hospitalized with an average stay of 5.9 days. Among those hospitalized, 57% of patients remained on the ventilator (average stay 3.1 days). The graph below (Figure 11) shows the age and gender distribution of COVID-19 deaths:</w:t>
      </w:r>
    </w:p>
    <w:p w14:paraId="36124AD6" w14:textId="77777777" w:rsidR="00D44103" w:rsidRDefault="00D44103" w:rsidP="00D44103">
      <w:pPr>
        <w:spacing w:after="0" w:line="240" w:lineRule="auto"/>
        <w:jc w:val="both"/>
        <w:rPr>
          <w:rFonts w:ascii="Georgia" w:eastAsia="Times New Roman Uni" w:hAnsi="Georgia" w:cs="Times New Roman"/>
          <w:b/>
          <w:sz w:val="16"/>
          <w:szCs w:val="16"/>
          <w:u w:val="single"/>
        </w:rPr>
        <w:sectPr w:rsidR="00D44103" w:rsidSect="00D44103">
          <w:type w:val="continuous"/>
          <w:pgSz w:w="11906" w:h="16838"/>
          <w:pgMar w:top="1418" w:right="849" w:bottom="1560" w:left="851" w:header="426" w:footer="708" w:gutter="0"/>
          <w:cols w:num="2" w:space="284"/>
          <w:docGrid w:linePitch="360"/>
        </w:sectPr>
      </w:pPr>
    </w:p>
    <w:p w14:paraId="114B551B" w14:textId="085C6565" w:rsidR="00D44103" w:rsidRDefault="00D44103" w:rsidP="00D44103">
      <w:pPr>
        <w:spacing w:after="0" w:line="240" w:lineRule="auto"/>
        <w:jc w:val="both"/>
        <w:rPr>
          <w:rFonts w:ascii="Georgia" w:eastAsia="Times New Roman Uni" w:hAnsi="Georgia" w:cs="Times New Roman"/>
          <w:b/>
          <w:sz w:val="16"/>
          <w:szCs w:val="16"/>
          <w:u w:val="single"/>
        </w:rPr>
      </w:pPr>
    </w:p>
    <w:p w14:paraId="30197E00" w14:textId="25AAF2C0" w:rsidR="00D44103" w:rsidRDefault="00D44103" w:rsidP="00D44103">
      <w:pPr>
        <w:spacing w:after="0" w:line="240" w:lineRule="auto"/>
        <w:jc w:val="center"/>
        <w:rPr>
          <w:rFonts w:ascii="Georgia" w:eastAsia="Times New Roman Uni" w:hAnsi="Georgia" w:cs="Times New Roman"/>
          <w:b/>
          <w:sz w:val="20"/>
          <w:szCs w:val="20"/>
        </w:rPr>
      </w:pPr>
    </w:p>
    <w:p w14:paraId="7EADEE1D" w14:textId="77777777" w:rsidR="00D44103" w:rsidRDefault="00D44103" w:rsidP="00D44103">
      <w:pPr>
        <w:spacing w:after="0" w:line="240" w:lineRule="auto"/>
        <w:jc w:val="center"/>
        <w:rPr>
          <w:rFonts w:ascii="Georgia" w:eastAsia="Times New Roman Uni" w:hAnsi="Georgia" w:cs="Times New Roman"/>
          <w:b/>
          <w:sz w:val="20"/>
          <w:szCs w:val="20"/>
        </w:rPr>
        <w:sectPr w:rsidR="00D44103" w:rsidSect="00D44103">
          <w:type w:val="continuous"/>
          <w:pgSz w:w="11906" w:h="16838"/>
          <w:pgMar w:top="1418" w:right="849" w:bottom="1560" w:left="851" w:header="426" w:footer="708" w:gutter="0"/>
          <w:cols w:num="2" w:space="284"/>
          <w:docGrid w:linePitch="360"/>
        </w:sectPr>
      </w:pPr>
    </w:p>
    <w:p w14:paraId="71EEFB4F" w14:textId="3C32A145" w:rsidR="00D44103" w:rsidRDefault="00D44103" w:rsidP="00D44103">
      <w:pPr>
        <w:spacing w:after="0" w:line="240" w:lineRule="auto"/>
        <w:jc w:val="center"/>
        <w:rPr>
          <w:rFonts w:ascii="Georgia" w:eastAsia="Times New Roman" w:hAnsi="Georgia" w:cs="Times New Roman"/>
          <w:bCs/>
          <w:color w:val="000000" w:themeColor="text1"/>
          <w:sz w:val="20"/>
          <w:szCs w:val="20"/>
        </w:rPr>
        <w:sectPr w:rsidR="00D44103" w:rsidSect="00D44103">
          <w:type w:val="continuous"/>
          <w:pgSz w:w="11906" w:h="16838"/>
          <w:pgMar w:top="1418" w:right="849" w:bottom="1560" w:left="851" w:header="426" w:footer="708" w:gutter="0"/>
          <w:cols w:space="284"/>
          <w:docGrid w:linePitch="360"/>
        </w:sectPr>
      </w:pPr>
      <w:r>
        <w:rPr>
          <w:rFonts w:ascii="Georgia" w:eastAsia="Times New Roman Uni" w:hAnsi="Georgia" w:cs="Times New Roman"/>
          <w:b/>
          <w:noProof/>
          <w:sz w:val="16"/>
          <w:szCs w:val="16"/>
          <w:u w:val="single"/>
        </w:rPr>
        <w:drawing>
          <wp:anchor distT="0" distB="0" distL="114300" distR="114300" simplePos="0" relativeHeight="251674628" behindDoc="0" locked="0" layoutInCell="1" allowOverlap="1" wp14:anchorId="46070A74" wp14:editId="3C0387C6">
            <wp:simplePos x="0" y="0"/>
            <wp:positionH relativeFrom="column">
              <wp:posOffset>266700</wp:posOffset>
            </wp:positionH>
            <wp:positionV relativeFrom="paragraph">
              <wp:posOffset>224790</wp:posOffset>
            </wp:positionV>
            <wp:extent cx="6184265" cy="3721100"/>
            <wp:effectExtent l="0" t="0" r="635" b="0"/>
            <wp:wrapSquare wrapText="bothSides"/>
            <wp:docPr id="22" name="Picture 22"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12.jpg"/>
                    <pic:cNvPicPr/>
                  </pic:nvPicPr>
                  <pic:blipFill>
                    <a:blip r:embed="rId20">
                      <a:extLst>
                        <a:ext uri="{28A0092B-C50C-407E-A947-70E740481C1C}">
                          <a14:useLocalDpi xmlns:a14="http://schemas.microsoft.com/office/drawing/2010/main" val="0"/>
                        </a:ext>
                      </a:extLst>
                    </a:blip>
                    <a:stretch>
                      <a:fillRect/>
                    </a:stretch>
                  </pic:blipFill>
                  <pic:spPr>
                    <a:xfrm>
                      <a:off x="0" y="0"/>
                      <a:ext cx="6184265" cy="3721100"/>
                    </a:xfrm>
                    <a:prstGeom prst="rect">
                      <a:avLst/>
                    </a:prstGeom>
                  </pic:spPr>
                </pic:pic>
              </a:graphicData>
            </a:graphic>
            <wp14:sizeRelH relativeFrom="page">
              <wp14:pctWidth>0</wp14:pctWidth>
            </wp14:sizeRelH>
            <wp14:sizeRelV relativeFrom="page">
              <wp14:pctHeight>0</wp14:pctHeight>
            </wp14:sizeRelV>
          </wp:anchor>
        </w:drawing>
      </w:r>
      <w:r>
        <w:rPr>
          <w:rFonts w:ascii="Georgia" w:eastAsia="Times New Roman Uni" w:hAnsi="Georgia" w:cs="Times New Roman"/>
          <w:b/>
          <w:sz w:val="20"/>
          <w:szCs w:val="20"/>
        </w:rPr>
        <w:t>Figure 12</w:t>
      </w:r>
      <w:r w:rsidRPr="00630589">
        <w:rPr>
          <w:rFonts w:ascii="Georgia" w:eastAsia="Times New Roman Uni" w:hAnsi="Georgia" w:cs="Times New Roman"/>
          <w:b/>
          <w:sz w:val="20"/>
          <w:szCs w:val="20"/>
        </w:rPr>
        <w:t>.</w:t>
      </w:r>
      <w:r>
        <w:rPr>
          <w:rFonts w:ascii="Georgia" w:eastAsia="Times New Roman" w:hAnsi="Georgia" w:cs="Times New Roman"/>
          <w:bCs/>
          <w:color w:val="000000" w:themeColor="text1"/>
          <w:sz w:val="20"/>
          <w:szCs w:val="20"/>
        </w:rPr>
        <w:t xml:space="preserve"> Age and gender distribution of COVID-19  deaths</w:t>
      </w:r>
      <w:r w:rsidR="00440709">
        <w:rPr>
          <w:rFonts w:ascii="Georgia" w:eastAsia="Times New Roman" w:hAnsi="Georgia" w:cs="Times New Roman"/>
          <w:bCs/>
          <w:color w:val="000000" w:themeColor="text1"/>
          <w:sz w:val="20"/>
          <w:szCs w:val="20"/>
        </w:rPr>
        <w:t>.</w:t>
      </w:r>
    </w:p>
    <w:p w14:paraId="4EDF9C01" w14:textId="7BE9B1EE" w:rsidR="00D44103" w:rsidRDefault="00D44103" w:rsidP="00D44103">
      <w:pPr>
        <w:spacing w:after="0" w:line="240" w:lineRule="auto"/>
        <w:rPr>
          <w:rFonts w:ascii="Georgia" w:eastAsia="Times New Roman" w:hAnsi="Georgia" w:cs="Times New Roman"/>
          <w:bCs/>
          <w:color w:val="000000" w:themeColor="text1"/>
          <w:sz w:val="20"/>
          <w:szCs w:val="20"/>
        </w:rPr>
      </w:pPr>
    </w:p>
    <w:p w14:paraId="205D41DA" w14:textId="77777777" w:rsidR="00D44103" w:rsidRDefault="00D44103" w:rsidP="00D44103">
      <w:pPr>
        <w:spacing w:after="0" w:line="240" w:lineRule="auto"/>
        <w:jc w:val="both"/>
        <w:rPr>
          <w:rFonts w:ascii="Georgia" w:hAnsi="Georgia" w:cs="Times New Roman"/>
          <w:color w:val="000000" w:themeColor="text1"/>
          <w:sz w:val="20"/>
          <w:szCs w:val="20"/>
        </w:rPr>
        <w:sectPr w:rsidR="00D44103" w:rsidSect="00D44103">
          <w:type w:val="continuous"/>
          <w:pgSz w:w="11906" w:h="16838"/>
          <w:pgMar w:top="1418" w:right="849" w:bottom="1560" w:left="851" w:header="426" w:footer="708" w:gutter="0"/>
          <w:cols w:num="2" w:space="284"/>
          <w:docGrid w:linePitch="360"/>
        </w:sectPr>
      </w:pPr>
    </w:p>
    <w:p w14:paraId="5CF5A068" w14:textId="77777777" w:rsidR="00617494" w:rsidRDefault="00D44103" w:rsidP="00D44103">
      <w:pPr>
        <w:spacing w:after="0" w:line="240" w:lineRule="auto"/>
        <w:jc w:val="both"/>
        <w:rPr>
          <w:rFonts w:ascii="Georgia" w:eastAsia="Times New Roman Uni" w:hAnsi="Georgia" w:cs="Times New Roman"/>
          <w:bCs/>
          <w:sz w:val="20"/>
          <w:szCs w:val="20"/>
        </w:rPr>
      </w:pPr>
      <w:r w:rsidRPr="00D44103">
        <w:rPr>
          <w:rFonts w:ascii="Georgia" w:eastAsia="Times New Roman Uni" w:hAnsi="Georgia" w:cs="Times New Roman"/>
          <w:bCs/>
          <w:sz w:val="20"/>
          <w:szCs w:val="20"/>
        </w:rPr>
        <w:t>The</w:t>
      </w:r>
      <w:r>
        <w:rPr>
          <w:rFonts w:ascii="Georgia" w:eastAsia="Times New Roman Uni" w:hAnsi="Georgia" w:cs="Times New Roman"/>
          <w:bCs/>
          <w:sz w:val="20"/>
          <w:szCs w:val="20"/>
        </w:rPr>
        <w:t xml:space="preserve"> case fatality rate (CFR) among various age groups varies, being the highest in the age group of 81 years and above.                                                                      </w:t>
      </w:r>
    </w:p>
    <w:p w14:paraId="6331AE35" w14:textId="1AC043CC" w:rsidR="00D44103" w:rsidRPr="00D44103" w:rsidRDefault="00D44103" w:rsidP="00D44103">
      <w:pPr>
        <w:spacing w:after="0" w:line="240" w:lineRule="auto"/>
        <w:jc w:val="both"/>
        <w:rPr>
          <w:rFonts w:ascii="Georgia" w:eastAsia="Times New Roman Uni" w:hAnsi="Georgia" w:cs="Times New Roman"/>
          <w:bCs/>
          <w:sz w:val="20"/>
          <w:szCs w:val="20"/>
        </w:rPr>
      </w:pPr>
      <w:r>
        <w:rPr>
          <w:rFonts w:ascii="Georgia" w:eastAsia="Times New Roman Uni" w:hAnsi="Georgia" w:cs="Times New Roman"/>
          <w:bCs/>
          <w:sz w:val="20"/>
          <w:szCs w:val="20"/>
        </w:rPr>
        <w:t xml:space="preserve">The figure below is a graphical representation of the CFR among the deceased due to COVID-19 by age group. </w:t>
      </w:r>
    </w:p>
    <w:p w14:paraId="528CC76B" w14:textId="03F5104F" w:rsidR="00D44103" w:rsidRDefault="00D44103" w:rsidP="00D44103">
      <w:pPr>
        <w:spacing w:after="0" w:line="240" w:lineRule="auto"/>
        <w:jc w:val="both"/>
        <w:rPr>
          <w:rFonts w:ascii="Georgia" w:eastAsia="Times New Roman Uni" w:hAnsi="Georgia" w:cs="Times New Roman"/>
          <w:bCs/>
          <w:sz w:val="20"/>
          <w:szCs w:val="20"/>
        </w:rPr>
      </w:pPr>
    </w:p>
    <w:p w14:paraId="67000A12" w14:textId="078F47A2" w:rsidR="00D44103" w:rsidRDefault="00D44103" w:rsidP="00D44103">
      <w:pPr>
        <w:spacing w:after="0" w:line="240" w:lineRule="auto"/>
        <w:jc w:val="both"/>
        <w:rPr>
          <w:rFonts w:ascii="Georgia" w:eastAsia="Times New Roman Uni" w:hAnsi="Georgia" w:cs="Times New Roman"/>
          <w:bCs/>
          <w:sz w:val="20"/>
          <w:szCs w:val="20"/>
        </w:rPr>
      </w:pPr>
    </w:p>
    <w:p w14:paraId="07F29DD3" w14:textId="77777777" w:rsidR="00D44103" w:rsidRDefault="00D44103" w:rsidP="00D44103">
      <w:pPr>
        <w:spacing w:after="0" w:line="240" w:lineRule="auto"/>
        <w:jc w:val="both"/>
        <w:rPr>
          <w:rFonts w:ascii="Georgia" w:eastAsia="Times New Roman Uni" w:hAnsi="Georgia" w:cs="Times New Roman"/>
          <w:b/>
          <w:sz w:val="20"/>
          <w:szCs w:val="20"/>
        </w:rPr>
        <w:sectPr w:rsidR="00D44103" w:rsidSect="00D44103">
          <w:type w:val="continuous"/>
          <w:pgSz w:w="11906" w:h="16838"/>
          <w:pgMar w:top="1418" w:right="849" w:bottom="1560" w:left="851" w:header="426" w:footer="708" w:gutter="0"/>
          <w:cols w:num="2" w:space="284"/>
          <w:docGrid w:linePitch="360"/>
        </w:sectPr>
      </w:pPr>
    </w:p>
    <w:p w14:paraId="1EBBC554" w14:textId="58389C4F" w:rsidR="00D44103" w:rsidRDefault="00D44103" w:rsidP="00D44103">
      <w:pPr>
        <w:spacing w:after="0" w:line="240" w:lineRule="auto"/>
        <w:jc w:val="center"/>
        <w:rPr>
          <w:rFonts w:ascii="Georgia" w:eastAsia="Times New Roman Uni" w:hAnsi="Georgia" w:cs="Times New Roman"/>
          <w:bCs/>
          <w:sz w:val="20"/>
          <w:szCs w:val="20"/>
        </w:rPr>
      </w:pPr>
      <w:r>
        <w:rPr>
          <w:rFonts w:ascii="Georgia" w:eastAsia="Times New Roman Uni" w:hAnsi="Georgia" w:cs="Times New Roman"/>
          <w:b/>
          <w:sz w:val="20"/>
          <w:szCs w:val="20"/>
        </w:rPr>
        <w:t>Figure 1</w:t>
      </w:r>
      <w:r w:rsidR="00440709">
        <w:rPr>
          <w:rFonts w:ascii="Georgia" w:eastAsia="Times New Roman Uni" w:hAnsi="Georgia" w:cs="Times New Roman"/>
          <w:b/>
          <w:sz w:val="20"/>
          <w:szCs w:val="20"/>
        </w:rPr>
        <w:t>3</w:t>
      </w:r>
      <w:r w:rsidRPr="00630589">
        <w:rPr>
          <w:rFonts w:ascii="Georgia" w:eastAsia="Times New Roman Uni" w:hAnsi="Georgia" w:cs="Times New Roman"/>
          <w:b/>
          <w:sz w:val="20"/>
          <w:szCs w:val="20"/>
        </w:rPr>
        <w:t>.</w:t>
      </w:r>
      <w:r>
        <w:rPr>
          <w:rFonts w:ascii="Georgia" w:eastAsia="Times New Roman" w:hAnsi="Georgia" w:cs="Times New Roman"/>
          <w:bCs/>
          <w:color w:val="000000" w:themeColor="text1"/>
          <w:sz w:val="20"/>
          <w:szCs w:val="20"/>
        </w:rPr>
        <w:t xml:space="preserve"> </w:t>
      </w:r>
      <w:r w:rsidR="00440709">
        <w:rPr>
          <w:rFonts w:ascii="Georgia" w:eastAsia="Times New Roman" w:hAnsi="Georgia" w:cs="Times New Roman"/>
          <w:bCs/>
          <w:color w:val="000000" w:themeColor="text1"/>
          <w:sz w:val="20"/>
          <w:szCs w:val="20"/>
        </w:rPr>
        <w:t>Case fatality rate by age group.</w:t>
      </w:r>
    </w:p>
    <w:p w14:paraId="0D2DED9F" w14:textId="77777777" w:rsidR="00D44103" w:rsidRDefault="00D44103" w:rsidP="00D44103">
      <w:pPr>
        <w:spacing w:after="0" w:line="240" w:lineRule="auto"/>
        <w:jc w:val="both"/>
        <w:rPr>
          <w:rFonts w:ascii="Georgia" w:eastAsia="Times New Roman Uni" w:hAnsi="Georgia" w:cs="Times New Roman"/>
          <w:bCs/>
          <w:sz w:val="20"/>
          <w:szCs w:val="20"/>
        </w:rPr>
        <w:sectPr w:rsidR="00D44103" w:rsidSect="00D44103">
          <w:type w:val="continuous"/>
          <w:pgSz w:w="11906" w:h="16838"/>
          <w:pgMar w:top="1418" w:right="849" w:bottom="1560" w:left="851" w:header="426" w:footer="708" w:gutter="0"/>
          <w:cols w:space="284"/>
          <w:docGrid w:linePitch="360"/>
        </w:sectPr>
      </w:pPr>
    </w:p>
    <w:p w14:paraId="759D7FD3" w14:textId="0325B25F" w:rsidR="00D44103" w:rsidRDefault="00440709" w:rsidP="00D44103">
      <w:pPr>
        <w:spacing w:after="0" w:line="240" w:lineRule="auto"/>
        <w:jc w:val="both"/>
        <w:rPr>
          <w:rFonts w:ascii="Georgia" w:eastAsia="Times New Roman Uni" w:hAnsi="Georgia" w:cs="Times New Roman"/>
          <w:bCs/>
          <w:sz w:val="20"/>
          <w:szCs w:val="20"/>
        </w:rPr>
      </w:pPr>
      <w:r>
        <w:rPr>
          <w:rFonts w:ascii="Georgia" w:eastAsia="Times New Roman Uni" w:hAnsi="Georgia" w:cs="Times New Roman"/>
          <w:bCs/>
          <w:noProof/>
          <w:sz w:val="20"/>
          <w:szCs w:val="20"/>
        </w:rPr>
        <w:drawing>
          <wp:anchor distT="0" distB="0" distL="114300" distR="114300" simplePos="0" relativeHeight="251675652" behindDoc="0" locked="0" layoutInCell="1" allowOverlap="1" wp14:anchorId="641281B8" wp14:editId="2015C6D4">
            <wp:simplePos x="0" y="0"/>
            <wp:positionH relativeFrom="column">
              <wp:posOffset>780415</wp:posOffset>
            </wp:positionH>
            <wp:positionV relativeFrom="paragraph">
              <wp:posOffset>33020</wp:posOffset>
            </wp:positionV>
            <wp:extent cx="5020266" cy="2971800"/>
            <wp:effectExtent l="0" t="0" r="0" b="0"/>
            <wp:wrapSquare wrapText="bothSides"/>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13.jpg"/>
                    <pic:cNvPicPr/>
                  </pic:nvPicPr>
                  <pic:blipFill>
                    <a:blip r:embed="rId21">
                      <a:extLst>
                        <a:ext uri="{28A0092B-C50C-407E-A947-70E740481C1C}">
                          <a14:useLocalDpi xmlns:a14="http://schemas.microsoft.com/office/drawing/2010/main" val="0"/>
                        </a:ext>
                      </a:extLst>
                    </a:blip>
                    <a:stretch>
                      <a:fillRect/>
                    </a:stretch>
                  </pic:blipFill>
                  <pic:spPr>
                    <a:xfrm>
                      <a:off x="0" y="0"/>
                      <a:ext cx="5022083" cy="2972876"/>
                    </a:xfrm>
                    <a:prstGeom prst="rect">
                      <a:avLst/>
                    </a:prstGeom>
                  </pic:spPr>
                </pic:pic>
              </a:graphicData>
            </a:graphic>
            <wp14:sizeRelH relativeFrom="page">
              <wp14:pctWidth>0</wp14:pctWidth>
            </wp14:sizeRelH>
            <wp14:sizeRelV relativeFrom="page">
              <wp14:pctHeight>0</wp14:pctHeight>
            </wp14:sizeRelV>
          </wp:anchor>
        </w:drawing>
      </w:r>
    </w:p>
    <w:p w14:paraId="78853446" w14:textId="05FBCEE9" w:rsidR="00D44103" w:rsidRDefault="00D44103" w:rsidP="00D44103">
      <w:pPr>
        <w:spacing w:after="0" w:line="240" w:lineRule="auto"/>
        <w:jc w:val="both"/>
        <w:rPr>
          <w:rFonts w:ascii="Georgia" w:eastAsia="Times New Roman Uni" w:hAnsi="Georgia" w:cs="Times New Roman"/>
          <w:bCs/>
          <w:sz w:val="20"/>
          <w:szCs w:val="20"/>
        </w:rPr>
      </w:pPr>
    </w:p>
    <w:p w14:paraId="31218D9A" w14:textId="09BA5D51" w:rsidR="00D44103" w:rsidRDefault="00D44103" w:rsidP="00D44103">
      <w:pPr>
        <w:spacing w:after="0" w:line="240" w:lineRule="auto"/>
        <w:jc w:val="both"/>
        <w:rPr>
          <w:rFonts w:ascii="Georgia" w:eastAsia="Times New Roman Uni" w:hAnsi="Georgia" w:cs="Times New Roman"/>
          <w:bCs/>
          <w:sz w:val="20"/>
          <w:szCs w:val="20"/>
        </w:rPr>
      </w:pPr>
    </w:p>
    <w:p w14:paraId="53619208" w14:textId="585EDA43" w:rsidR="00D44103" w:rsidRDefault="00D44103" w:rsidP="00D44103">
      <w:pPr>
        <w:spacing w:after="0" w:line="240" w:lineRule="auto"/>
        <w:jc w:val="both"/>
        <w:rPr>
          <w:rFonts w:ascii="Georgia" w:eastAsia="Times New Roman Uni" w:hAnsi="Georgia" w:cs="Times New Roman"/>
          <w:bCs/>
          <w:sz w:val="20"/>
          <w:szCs w:val="20"/>
        </w:rPr>
      </w:pPr>
    </w:p>
    <w:p w14:paraId="771A84E5" w14:textId="4F694432" w:rsidR="00D44103" w:rsidRDefault="00D44103" w:rsidP="00D44103">
      <w:pPr>
        <w:spacing w:after="0" w:line="240" w:lineRule="auto"/>
        <w:jc w:val="both"/>
        <w:rPr>
          <w:rFonts w:ascii="Georgia" w:eastAsia="Times New Roman Uni" w:hAnsi="Georgia" w:cs="Times New Roman"/>
          <w:bCs/>
          <w:sz w:val="20"/>
          <w:szCs w:val="20"/>
        </w:rPr>
      </w:pPr>
    </w:p>
    <w:p w14:paraId="146A0783" w14:textId="42AEDBCB" w:rsidR="00D44103" w:rsidRDefault="00D44103" w:rsidP="00D44103">
      <w:pPr>
        <w:spacing w:after="0" w:line="240" w:lineRule="auto"/>
        <w:jc w:val="both"/>
        <w:rPr>
          <w:rFonts w:ascii="Georgia" w:eastAsia="Times New Roman Uni" w:hAnsi="Georgia" w:cs="Times New Roman"/>
          <w:bCs/>
          <w:sz w:val="20"/>
          <w:szCs w:val="20"/>
        </w:rPr>
      </w:pPr>
    </w:p>
    <w:p w14:paraId="4932E538" w14:textId="40907374" w:rsidR="00D44103" w:rsidRDefault="00D44103" w:rsidP="00D44103">
      <w:pPr>
        <w:spacing w:after="0" w:line="240" w:lineRule="auto"/>
        <w:jc w:val="both"/>
        <w:rPr>
          <w:rFonts w:ascii="Georgia" w:eastAsia="Times New Roman Uni" w:hAnsi="Georgia" w:cs="Times New Roman"/>
          <w:bCs/>
          <w:sz w:val="20"/>
          <w:szCs w:val="20"/>
        </w:rPr>
      </w:pPr>
    </w:p>
    <w:p w14:paraId="00AA0861" w14:textId="16101F8C" w:rsidR="00D44103" w:rsidRDefault="00D44103" w:rsidP="00D44103">
      <w:pPr>
        <w:spacing w:after="0" w:line="240" w:lineRule="auto"/>
        <w:jc w:val="both"/>
        <w:rPr>
          <w:rFonts w:ascii="Georgia" w:eastAsia="Times New Roman Uni" w:hAnsi="Georgia" w:cs="Times New Roman"/>
          <w:bCs/>
          <w:sz w:val="20"/>
          <w:szCs w:val="20"/>
        </w:rPr>
      </w:pPr>
    </w:p>
    <w:p w14:paraId="0396FB15" w14:textId="522AFC9A" w:rsidR="00D44103" w:rsidRDefault="00D44103" w:rsidP="00D44103">
      <w:pPr>
        <w:spacing w:after="0" w:line="240" w:lineRule="auto"/>
        <w:jc w:val="both"/>
        <w:rPr>
          <w:rFonts w:ascii="Georgia" w:eastAsia="Times New Roman Uni" w:hAnsi="Georgia" w:cs="Times New Roman"/>
          <w:bCs/>
          <w:sz w:val="20"/>
          <w:szCs w:val="20"/>
        </w:rPr>
      </w:pPr>
    </w:p>
    <w:p w14:paraId="56298955" w14:textId="12865AE6" w:rsidR="00D44103" w:rsidRDefault="00D44103" w:rsidP="00D44103">
      <w:pPr>
        <w:spacing w:after="0" w:line="240" w:lineRule="auto"/>
        <w:jc w:val="both"/>
        <w:rPr>
          <w:rFonts w:ascii="Georgia" w:eastAsia="Times New Roman Uni" w:hAnsi="Georgia" w:cs="Times New Roman"/>
          <w:bCs/>
          <w:sz w:val="20"/>
          <w:szCs w:val="20"/>
        </w:rPr>
      </w:pPr>
    </w:p>
    <w:p w14:paraId="4759D4F0" w14:textId="5C4ADB8B" w:rsidR="00D44103" w:rsidRDefault="00D44103" w:rsidP="00D44103">
      <w:pPr>
        <w:spacing w:after="0" w:line="240" w:lineRule="auto"/>
        <w:jc w:val="both"/>
        <w:rPr>
          <w:rFonts w:ascii="Georgia" w:eastAsia="Times New Roman Uni" w:hAnsi="Georgia" w:cs="Times New Roman"/>
          <w:bCs/>
          <w:sz w:val="20"/>
          <w:szCs w:val="20"/>
        </w:rPr>
      </w:pPr>
    </w:p>
    <w:p w14:paraId="3ED553F7" w14:textId="1902F6DC" w:rsidR="00D44103" w:rsidRDefault="00D44103" w:rsidP="00D44103">
      <w:pPr>
        <w:spacing w:after="0" w:line="240" w:lineRule="auto"/>
        <w:jc w:val="both"/>
        <w:rPr>
          <w:rFonts w:ascii="Georgia" w:eastAsia="Times New Roman Uni" w:hAnsi="Georgia" w:cs="Times New Roman"/>
          <w:bCs/>
          <w:sz w:val="20"/>
          <w:szCs w:val="20"/>
        </w:rPr>
      </w:pPr>
    </w:p>
    <w:p w14:paraId="21C51E61" w14:textId="222B3B84" w:rsidR="00D44103" w:rsidRDefault="00D44103" w:rsidP="00D44103">
      <w:pPr>
        <w:spacing w:after="0" w:line="240" w:lineRule="auto"/>
        <w:jc w:val="both"/>
        <w:rPr>
          <w:rFonts w:ascii="Georgia" w:eastAsia="Times New Roman Uni" w:hAnsi="Georgia" w:cs="Times New Roman"/>
          <w:bCs/>
          <w:sz w:val="20"/>
          <w:szCs w:val="20"/>
        </w:rPr>
      </w:pPr>
    </w:p>
    <w:p w14:paraId="6F970D58" w14:textId="10E7D35F" w:rsidR="00D44103" w:rsidRDefault="00D44103" w:rsidP="00D44103">
      <w:pPr>
        <w:spacing w:after="0" w:line="240" w:lineRule="auto"/>
        <w:jc w:val="both"/>
        <w:rPr>
          <w:rFonts w:ascii="Georgia" w:eastAsia="Times New Roman Uni" w:hAnsi="Georgia" w:cs="Times New Roman"/>
          <w:bCs/>
          <w:sz w:val="20"/>
          <w:szCs w:val="20"/>
        </w:rPr>
      </w:pPr>
    </w:p>
    <w:p w14:paraId="28A4944B" w14:textId="4CD9BE3D" w:rsidR="00D44103" w:rsidRDefault="00D44103" w:rsidP="00D44103">
      <w:pPr>
        <w:spacing w:after="0" w:line="240" w:lineRule="auto"/>
        <w:jc w:val="both"/>
        <w:rPr>
          <w:rFonts w:ascii="Georgia" w:eastAsia="Times New Roman Uni" w:hAnsi="Georgia" w:cs="Times New Roman"/>
          <w:bCs/>
          <w:sz w:val="20"/>
          <w:szCs w:val="20"/>
        </w:rPr>
      </w:pPr>
    </w:p>
    <w:p w14:paraId="5863FE74" w14:textId="0F258F3F" w:rsidR="00D44103" w:rsidRDefault="00D44103" w:rsidP="00D44103">
      <w:pPr>
        <w:spacing w:after="0" w:line="240" w:lineRule="auto"/>
        <w:jc w:val="both"/>
        <w:rPr>
          <w:rFonts w:ascii="Georgia" w:eastAsia="Times New Roman Uni" w:hAnsi="Georgia" w:cs="Times New Roman"/>
          <w:bCs/>
          <w:sz w:val="20"/>
          <w:szCs w:val="20"/>
        </w:rPr>
      </w:pPr>
    </w:p>
    <w:p w14:paraId="2EF514F7" w14:textId="0B322099" w:rsidR="00D44103" w:rsidRDefault="00D44103" w:rsidP="00D44103">
      <w:pPr>
        <w:spacing w:after="0" w:line="240" w:lineRule="auto"/>
        <w:jc w:val="both"/>
        <w:rPr>
          <w:rFonts w:ascii="Georgia" w:eastAsia="Times New Roman Uni" w:hAnsi="Georgia" w:cs="Times New Roman"/>
          <w:bCs/>
          <w:sz w:val="20"/>
          <w:szCs w:val="20"/>
        </w:rPr>
      </w:pPr>
    </w:p>
    <w:p w14:paraId="1D195165" w14:textId="6F5451ED" w:rsidR="00D44103" w:rsidRDefault="00D44103" w:rsidP="00D44103">
      <w:pPr>
        <w:spacing w:after="0" w:line="240" w:lineRule="auto"/>
        <w:jc w:val="both"/>
        <w:rPr>
          <w:rFonts w:ascii="Georgia" w:eastAsia="Times New Roman Uni" w:hAnsi="Georgia" w:cs="Times New Roman"/>
          <w:bCs/>
          <w:sz w:val="20"/>
          <w:szCs w:val="20"/>
        </w:rPr>
      </w:pPr>
    </w:p>
    <w:p w14:paraId="10D7E0D2" w14:textId="7E798702" w:rsidR="00D44103" w:rsidRDefault="00D44103" w:rsidP="00D44103">
      <w:pPr>
        <w:spacing w:after="0" w:line="240" w:lineRule="auto"/>
        <w:jc w:val="both"/>
        <w:rPr>
          <w:rFonts w:ascii="Georgia" w:eastAsia="Times New Roman Uni" w:hAnsi="Georgia" w:cs="Times New Roman"/>
          <w:bCs/>
          <w:sz w:val="20"/>
          <w:szCs w:val="20"/>
        </w:rPr>
      </w:pPr>
    </w:p>
    <w:p w14:paraId="173D4952" w14:textId="2532905A" w:rsidR="00440709" w:rsidRDefault="00440709" w:rsidP="00D44103">
      <w:pPr>
        <w:spacing w:after="0" w:line="240" w:lineRule="auto"/>
        <w:jc w:val="both"/>
        <w:rPr>
          <w:rFonts w:ascii="Georgia" w:eastAsia="Times New Roman Uni" w:hAnsi="Georgia" w:cs="Times New Roman"/>
          <w:bCs/>
          <w:sz w:val="20"/>
          <w:szCs w:val="20"/>
        </w:rPr>
      </w:pPr>
    </w:p>
    <w:p w14:paraId="1FD8A410" w14:textId="551ACBB5" w:rsidR="00440709" w:rsidRDefault="00440709" w:rsidP="00D44103">
      <w:pPr>
        <w:spacing w:after="0" w:line="240" w:lineRule="auto"/>
        <w:jc w:val="both"/>
        <w:rPr>
          <w:rFonts w:ascii="Georgia" w:eastAsia="Times New Roman Uni" w:hAnsi="Georgia" w:cs="Times New Roman"/>
          <w:bCs/>
          <w:sz w:val="20"/>
          <w:szCs w:val="20"/>
        </w:rPr>
      </w:pPr>
    </w:p>
    <w:p w14:paraId="0005CD0D" w14:textId="79982D95" w:rsidR="00440709" w:rsidRDefault="00440709" w:rsidP="00D44103">
      <w:pPr>
        <w:spacing w:after="0" w:line="240" w:lineRule="auto"/>
        <w:jc w:val="both"/>
        <w:rPr>
          <w:rFonts w:ascii="Georgia" w:eastAsia="Times New Roman Uni" w:hAnsi="Georgia" w:cs="Times New Roman"/>
          <w:bCs/>
          <w:sz w:val="20"/>
          <w:szCs w:val="20"/>
        </w:rPr>
      </w:pPr>
    </w:p>
    <w:p w14:paraId="5E19A05E" w14:textId="182A2BDD" w:rsidR="00440709" w:rsidRDefault="00440709" w:rsidP="00D44103">
      <w:pPr>
        <w:spacing w:after="0" w:line="240" w:lineRule="auto"/>
        <w:jc w:val="both"/>
        <w:rPr>
          <w:rFonts w:ascii="Georgia" w:eastAsia="Times New Roman Uni" w:hAnsi="Georgia" w:cs="Times New Roman"/>
          <w:bCs/>
          <w:sz w:val="20"/>
          <w:szCs w:val="20"/>
        </w:rPr>
      </w:pPr>
    </w:p>
    <w:p w14:paraId="24E17E7A" w14:textId="79BDC2D8" w:rsidR="00440709" w:rsidRDefault="00440709" w:rsidP="00D44103">
      <w:pPr>
        <w:spacing w:after="0" w:line="240" w:lineRule="auto"/>
        <w:jc w:val="both"/>
        <w:rPr>
          <w:rFonts w:ascii="Georgia" w:eastAsia="Times New Roman Uni" w:hAnsi="Georgia" w:cs="Times New Roman"/>
          <w:bCs/>
          <w:sz w:val="20"/>
          <w:szCs w:val="20"/>
        </w:rPr>
      </w:pPr>
    </w:p>
    <w:p w14:paraId="7FE8BEF8" w14:textId="1EF31C84" w:rsidR="00440709" w:rsidRDefault="00440709" w:rsidP="00D44103">
      <w:pPr>
        <w:spacing w:after="0" w:line="240" w:lineRule="auto"/>
        <w:jc w:val="both"/>
        <w:rPr>
          <w:rFonts w:ascii="Georgia" w:eastAsia="Times New Roman Uni" w:hAnsi="Georgia" w:cs="Times New Roman"/>
          <w:bCs/>
          <w:sz w:val="20"/>
          <w:szCs w:val="20"/>
        </w:rPr>
      </w:pPr>
    </w:p>
    <w:p w14:paraId="6F99C77F" w14:textId="79874147" w:rsidR="00440709" w:rsidRDefault="00440709" w:rsidP="00D44103">
      <w:pPr>
        <w:spacing w:after="0" w:line="240" w:lineRule="auto"/>
        <w:jc w:val="both"/>
        <w:rPr>
          <w:rFonts w:ascii="Georgia" w:eastAsia="Times New Roman Uni" w:hAnsi="Georgia" w:cs="Times New Roman"/>
          <w:bCs/>
          <w:sz w:val="20"/>
          <w:szCs w:val="20"/>
        </w:rPr>
      </w:pPr>
    </w:p>
    <w:p w14:paraId="54E04198" w14:textId="3A414759" w:rsidR="00440709" w:rsidRDefault="00440709" w:rsidP="00D44103">
      <w:pPr>
        <w:spacing w:after="0" w:line="240" w:lineRule="auto"/>
        <w:jc w:val="both"/>
        <w:rPr>
          <w:rFonts w:ascii="Georgia" w:eastAsia="Times New Roman Uni" w:hAnsi="Georgia" w:cs="Times New Roman"/>
          <w:bCs/>
          <w:sz w:val="20"/>
          <w:szCs w:val="20"/>
        </w:rPr>
      </w:pPr>
    </w:p>
    <w:p w14:paraId="755B0715" w14:textId="402BA418" w:rsidR="00440709" w:rsidRDefault="00440709" w:rsidP="00D44103">
      <w:pPr>
        <w:spacing w:after="0" w:line="240" w:lineRule="auto"/>
        <w:jc w:val="both"/>
        <w:rPr>
          <w:rFonts w:ascii="Georgia" w:eastAsia="Times New Roman Uni" w:hAnsi="Georgia" w:cs="Times New Roman"/>
          <w:bCs/>
          <w:sz w:val="20"/>
          <w:szCs w:val="20"/>
        </w:rPr>
      </w:pPr>
    </w:p>
    <w:p w14:paraId="6543031C" w14:textId="56DB3392" w:rsidR="00440709" w:rsidRDefault="00440709" w:rsidP="00D44103">
      <w:pPr>
        <w:spacing w:after="0" w:line="240" w:lineRule="auto"/>
        <w:jc w:val="both"/>
        <w:rPr>
          <w:rFonts w:ascii="Georgia" w:eastAsia="Times New Roman Uni" w:hAnsi="Georgia" w:cs="Times New Roman"/>
          <w:bCs/>
          <w:sz w:val="20"/>
          <w:szCs w:val="20"/>
        </w:rPr>
      </w:pPr>
    </w:p>
    <w:p w14:paraId="32563F2F" w14:textId="31C2AB11" w:rsidR="00440709" w:rsidRDefault="00440709" w:rsidP="00D44103">
      <w:pPr>
        <w:spacing w:after="0" w:line="240" w:lineRule="auto"/>
        <w:jc w:val="both"/>
        <w:rPr>
          <w:rFonts w:ascii="Georgia" w:eastAsia="Times New Roman Uni" w:hAnsi="Georgia" w:cs="Times New Roman"/>
          <w:bCs/>
          <w:sz w:val="20"/>
          <w:szCs w:val="20"/>
        </w:rPr>
      </w:pPr>
    </w:p>
    <w:p w14:paraId="14297F79" w14:textId="170C05B3" w:rsidR="00440709" w:rsidRDefault="00440709" w:rsidP="00D44103">
      <w:pPr>
        <w:spacing w:after="0" w:line="240" w:lineRule="auto"/>
        <w:jc w:val="both"/>
        <w:rPr>
          <w:rFonts w:ascii="Georgia" w:eastAsia="Times New Roman Uni" w:hAnsi="Georgia" w:cs="Times New Roman"/>
          <w:bCs/>
          <w:sz w:val="20"/>
          <w:szCs w:val="20"/>
        </w:rPr>
      </w:pPr>
    </w:p>
    <w:p w14:paraId="4343551B" w14:textId="0924C5AD" w:rsidR="00440709" w:rsidRDefault="00440709" w:rsidP="00D44103">
      <w:pPr>
        <w:spacing w:after="0" w:line="240" w:lineRule="auto"/>
        <w:jc w:val="both"/>
        <w:rPr>
          <w:rFonts w:ascii="Georgia" w:eastAsia="Times New Roman Uni" w:hAnsi="Georgia" w:cs="Times New Roman"/>
          <w:bCs/>
          <w:sz w:val="20"/>
          <w:szCs w:val="20"/>
        </w:rPr>
      </w:pPr>
    </w:p>
    <w:p w14:paraId="62C041A8" w14:textId="04A3B2A3" w:rsidR="00440709" w:rsidRDefault="00440709" w:rsidP="00D44103">
      <w:pPr>
        <w:spacing w:after="0" w:line="240" w:lineRule="auto"/>
        <w:jc w:val="both"/>
        <w:rPr>
          <w:rFonts w:ascii="Georgia" w:eastAsia="Times New Roman Uni" w:hAnsi="Georgia" w:cs="Times New Roman"/>
          <w:bCs/>
          <w:sz w:val="20"/>
          <w:szCs w:val="20"/>
        </w:rPr>
      </w:pPr>
    </w:p>
    <w:p w14:paraId="1708BA36" w14:textId="44DC566D" w:rsidR="00440709" w:rsidRDefault="00440709" w:rsidP="00D44103">
      <w:pPr>
        <w:spacing w:after="0" w:line="240" w:lineRule="auto"/>
        <w:jc w:val="both"/>
        <w:rPr>
          <w:rFonts w:ascii="Georgia" w:eastAsia="Times New Roman Uni" w:hAnsi="Georgia" w:cs="Times New Roman"/>
          <w:bCs/>
          <w:sz w:val="20"/>
          <w:szCs w:val="20"/>
        </w:rPr>
      </w:pPr>
    </w:p>
    <w:p w14:paraId="53EC5EE6" w14:textId="2E018C73" w:rsidR="00440709" w:rsidRDefault="00440709" w:rsidP="00D44103">
      <w:pPr>
        <w:spacing w:after="0" w:line="240" w:lineRule="auto"/>
        <w:jc w:val="both"/>
        <w:rPr>
          <w:rFonts w:ascii="Georgia" w:eastAsia="Times New Roman Uni" w:hAnsi="Georgia" w:cs="Times New Roman"/>
          <w:bCs/>
          <w:sz w:val="20"/>
          <w:szCs w:val="20"/>
        </w:rPr>
      </w:pPr>
    </w:p>
    <w:p w14:paraId="0C75EB07" w14:textId="22C61774" w:rsidR="00440709" w:rsidRDefault="00440709" w:rsidP="00D44103">
      <w:pPr>
        <w:spacing w:after="0" w:line="240" w:lineRule="auto"/>
        <w:jc w:val="both"/>
        <w:rPr>
          <w:rFonts w:ascii="Georgia" w:eastAsia="Times New Roman Uni" w:hAnsi="Georgia" w:cs="Times New Roman"/>
          <w:bCs/>
          <w:sz w:val="20"/>
          <w:szCs w:val="20"/>
        </w:rPr>
      </w:pPr>
    </w:p>
    <w:p w14:paraId="247E818D" w14:textId="243CD1D8" w:rsidR="00440709" w:rsidRDefault="00440709" w:rsidP="00D44103">
      <w:pPr>
        <w:spacing w:after="0" w:line="240" w:lineRule="auto"/>
        <w:jc w:val="both"/>
        <w:rPr>
          <w:rFonts w:ascii="Georgia" w:eastAsia="Times New Roman Uni" w:hAnsi="Georgia" w:cs="Times New Roman"/>
          <w:bCs/>
          <w:sz w:val="20"/>
          <w:szCs w:val="20"/>
        </w:rPr>
      </w:pPr>
    </w:p>
    <w:p w14:paraId="4C4B1A38" w14:textId="7839AC82" w:rsidR="00440709" w:rsidRDefault="00440709" w:rsidP="00D44103">
      <w:pPr>
        <w:spacing w:after="0" w:line="240" w:lineRule="auto"/>
        <w:jc w:val="both"/>
        <w:rPr>
          <w:rFonts w:ascii="Georgia" w:eastAsia="Times New Roman Uni" w:hAnsi="Georgia" w:cs="Times New Roman"/>
          <w:bCs/>
          <w:sz w:val="20"/>
          <w:szCs w:val="20"/>
        </w:rPr>
      </w:pPr>
    </w:p>
    <w:p w14:paraId="579BF315" w14:textId="14C95036" w:rsidR="00440709" w:rsidRDefault="00440709" w:rsidP="00D44103">
      <w:pPr>
        <w:spacing w:after="0" w:line="240" w:lineRule="auto"/>
        <w:jc w:val="both"/>
        <w:rPr>
          <w:rFonts w:ascii="Georgia" w:eastAsia="Times New Roman Uni" w:hAnsi="Georgia" w:cs="Times New Roman"/>
          <w:bCs/>
          <w:sz w:val="20"/>
          <w:szCs w:val="20"/>
        </w:rPr>
      </w:pPr>
    </w:p>
    <w:p w14:paraId="4179BB42" w14:textId="76119762" w:rsidR="00D44103" w:rsidRDefault="00D44103" w:rsidP="00D44103">
      <w:pPr>
        <w:spacing w:after="0" w:line="240" w:lineRule="auto"/>
        <w:jc w:val="both"/>
        <w:rPr>
          <w:rFonts w:ascii="Georgia" w:eastAsia="Times New Roman Uni" w:hAnsi="Georgia" w:cs="Times New Roman"/>
          <w:bCs/>
          <w:sz w:val="20"/>
          <w:szCs w:val="20"/>
        </w:rPr>
      </w:pPr>
    </w:p>
    <w:p w14:paraId="1BE98496" w14:textId="0AB8D29A" w:rsidR="00D44103" w:rsidRPr="00440709" w:rsidRDefault="00440709" w:rsidP="00D44103">
      <w:pPr>
        <w:spacing w:after="0" w:line="240" w:lineRule="auto"/>
        <w:jc w:val="both"/>
        <w:rPr>
          <w:rFonts w:ascii="Georgia" w:eastAsia="Times New Roman Uni" w:hAnsi="Georgia" w:cs="Times New Roman"/>
          <w:b/>
          <w:sz w:val="20"/>
          <w:szCs w:val="20"/>
        </w:rPr>
      </w:pPr>
      <w:r w:rsidRPr="00440709">
        <w:rPr>
          <w:rFonts w:ascii="Georgia" w:eastAsia="Times New Roman Uni" w:hAnsi="Georgia" w:cs="Times New Roman"/>
          <w:b/>
          <w:sz w:val="20"/>
          <w:szCs w:val="20"/>
        </w:rPr>
        <w:lastRenderedPageBreak/>
        <w:t>Discussion</w:t>
      </w:r>
    </w:p>
    <w:p w14:paraId="67F7F300" w14:textId="77777777" w:rsidR="00440709" w:rsidRDefault="00440709" w:rsidP="00D44103">
      <w:pPr>
        <w:spacing w:after="0" w:line="240" w:lineRule="auto"/>
        <w:jc w:val="both"/>
        <w:rPr>
          <w:rFonts w:ascii="Georgia" w:eastAsia="Times New Roman Uni" w:hAnsi="Georgia" w:cs="Times New Roman"/>
          <w:b/>
          <w:sz w:val="20"/>
          <w:szCs w:val="20"/>
        </w:rPr>
        <w:sectPr w:rsidR="00440709" w:rsidSect="00D44103">
          <w:type w:val="continuous"/>
          <w:pgSz w:w="11906" w:h="16838"/>
          <w:pgMar w:top="1418" w:right="849" w:bottom="1560" w:left="851" w:header="426" w:footer="708" w:gutter="0"/>
          <w:cols w:num="2" w:space="284"/>
          <w:docGrid w:linePitch="360"/>
        </w:sectPr>
      </w:pPr>
    </w:p>
    <w:p w14:paraId="57AF00E9" w14:textId="40113BD5" w:rsidR="00440709" w:rsidRDefault="00440709" w:rsidP="00440709">
      <w:pPr>
        <w:spacing w:after="0" w:line="240" w:lineRule="auto"/>
        <w:jc w:val="both"/>
        <w:rPr>
          <w:rFonts w:ascii="Georgia" w:hAnsi="Georgia" w:cs="Times New Roman"/>
          <w:color w:val="000000" w:themeColor="text1"/>
          <w:spacing w:val="5"/>
          <w:sz w:val="20"/>
          <w:szCs w:val="20"/>
        </w:rPr>
      </w:pPr>
      <w:r>
        <w:rPr>
          <w:rFonts w:ascii="Georgia" w:eastAsia="Times New Roman" w:hAnsi="Georgia" w:cs="Times New Roman"/>
          <w:color w:val="000000" w:themeColor="text1"/>
          <w:sz w:val="20"/>
          <w:szCs w:val="20"/>
        </w:rPr>
        <w:t xml:space="preserve">    </w:t>
      </w:r>
      <w:r w:rsidRPr="00440709">
        <w:rPr>
          <w:rFonts w:ascii="Georgia" w:eastAsia="Times New Roman" w:hAnsi="Georgia" w:cs="Times New Roman"/>
          <w:color w:val="000000" w:themeColor="text1"/>
          <w:sz w:val="20"/>
          <w:szCs w:val="20"/>
        </w:rPr>
        <w:t>As of 27</w:t>
      </w:r>
      <w:r w:rsidRPr="00440709">
        <w:rPr>
          <w:rFonts w:ascii="Georgia" w:eastAsia="Times New Roman" w:hAnsi="Georgia" w:cs="Times New Roman"/>
          <w:color w:val="000000" w:themeColor="text1"/>
          <w:sz w:val="20"/>
          <w:szCs w:val="20"/>
          <w:vertAlign w:val="superscript"/>
        </w:rPr>
        <w:t xml:space="preserve"> </w:t>
      </w:r>
      <w:r w:rsidRPr="00440709">
        <w:rPr>
          <w:rFonts w:ascii="Georgia" w:eastAsia="Times New Roman" w:hAnsi="Georgia" w:cs="Times New Roman"/>
          <w:color w:val="000000" w:themeColor="text1"/>
          <w:sz w:val="20"/>
          <w:szCs w:val="20"/>
        </w:rPr>
        <w:t xml:space="preserve">July 2020, Pakistan had 275,225 confirmed cases of COVID-19. </w:t>
      </w:r>
      <w:r w:rsidRPr="00440709">
        <w:rPr>
          <w:rFonts w:ascii="Georgia" w:hAnsi="Georgia" w:cs="Times New Roman"/>
          <w:color w:val="000000" w:themeColor="text1"/>
          <w:spacing w:val="5"/>
          <w:sz w:val="20"/>
          <w:szCs w:val="20"/>
        </w:rPr>
        <w:t xml:space="preserve">Pakistan witnessed a phase of an exponential increase in cases with an average of 5.8% daily case growth trajectory until mid-June </w:t>
      </w:r>
      <w:r w:rsidRPr="00440709">
        <w:rPr>
          <w:rFonts w:ascii="Georgia" w:hAnsi="Georgia" w:cs="Times New Roman"/>
          <w:color w:val="000000" w:themeColor="text1"/>
          <w:spacing w:val="5"/>
          <w:sz w:val="20"/>
          <w:szCs w:val="20"/>
        </w:rPr>
        <w:fldChar w:fldCharType="begin" w:fldLock="1"/>
      </w:r>
      <w:r w:rsidRPr="00440709">
        <w:rPr>
          <w:rFonts w:ascii="Georgia" w:hAnsi="Georgia" w:cs="Times New Roman"/>
          <w:color w:val="000000" w:themeColor="text1"/>
          <w:spacing w:val="5"/>
          <w:sz w:val="20"/>
          <w:szCs w:val="20"/>
        </w:rPr>
        <w:instrText>ADDIN CSL_CITATION {"citationItems":[{"id":"ITEM-1","itemData":{"DOI":"http://covid.gov.pk/stats/pakistan","author":[{"dropping-particle":"","family":"Ministry of Health","given":"Government of Pakistan","non-dropping-particle":"","parse-names":false,"suffix":""}],"container-title":"Covid.Gov","id":"ITEM-1","issued":{"date-parts":[["2020"]]},"page":"30-32","title":"COVID-19 Health Advisory Platform by Ministry of National Health Services Regulations and Coordination","type":"article"},"uris":["http://www.mendeley.com/documents/?uuid=7a332fa2-aeff-4329-ba2a-5e95f6352c41"]}],"mendeley":{"formattedCitation":"(21)","plainTextFormattedCitation":"(21)","previouslyFormattedCitation":"(21)"},"properties":{"noteIndex":0},"schema":"https://github.com/citation-style-language/schema/raw/master/csl-citation.json"}</w:instrText>
      </w:r>
      <w:r w:rsidRPr="00440709">
        <w:rPr>
          <w:rFonts w:ascii="Georgia" w:hAnsi="Georgia" w:cs="Times New Roman"/>
          <w:color w:val="000000" w:themeColor="text1"/>
          <w:spacing w:val="5"/>
          <w:sz w:val="20"/>
          <w:szCs w:val="20"/>
        </w:rPr>
        <w:fldChar w:fldCharType="separate"/>
      </w:r>
      <w:r w:rsidRPr="00440709">
        <w:rPr>
          <w:rFonts w:ascii="Georgia" w:hAnsi="Georgia" w:cs="Times New Roman"/>
          <w:noProof/>
          <w:color w:val="000000" w:themeColor="text1"/>
          <w:spacing w:val="5"/>
          <w:sz w:val="20"/>
          <w:szCs w:val="20"/>
        </w:rPr>
        <w:t>(21)</w:t>
      </w:r>
      <w:r w:rsidRPr="00440709">
        <w:rPr>
          <w:rFonts w:ascii="Georgia" w:hAnsi="Georgia" w:cs="Times New Roman"/>
          <w:color w:val="000000" w:themeColor="text1"/>
          <w:spacing w:val="5"/>
          <w:sz w:val="20"/>
          <w:szCs w:val="20"/>
        </w:rPr>
        <w:fldChar w:fldCharType="end"/>
      </w:r>
      <w:r w:rsidRPr="00440709">
        <w:rPr>
          <w:rFonts w:ascii="Georgia" w:hAnsi="Georgia" w:cs="Times New Roman"/>
          <w:color w:val="000000" w:themeColor="text1"/>
          <w:spacing w:val="5"/>
          <w:sz w:val="20"/>
          <w:szCs w:val="20"/>
        </w:rPr>
        <w:t xml:space="preserve">. Sindh and Punjab were the worst-hit provinces, with more than 115 districts involved </w:t>
      </w:r>
      <w:r w:rsidRPr="00440709">
        <w:rPr>
          <w:rFonts w:ascii="Georgia" w:hAnsi="Georgia" w:cs="Times New Roman"/>
          <w:color w:val="000000" w:themeColor="text1"/>
          <w:spacing w:val="5"/>
          <w:sz w:val="20"/>
          <w:szCs w:val="20"/>
        </w:rPr>
        <w:fldChar w:fldCharType="begin" w:fldLock="1"/>
      </w:r>
      <w:r w:rsidRPr="00440709">
        <w:rPr>
          <w:rFonts w:ascii="Georgia" w:hAnsi="Georgia" w:cs="Times New Roman"/>
          <w:color w:val="000000" w:themeColor="text1"/>
          <w:spacing w:val="5"/>
          <w:sz w:val="20"/>
          <w:szCs w:val="20"/>
        </w:rPr>
        <w:instrText>ADDIN CSL_CITATION {"citationItems":[{"id":"ITEM-1","itemData":{"DOI":"http://covid.gov.pk/stats/pakistan","author":[{"dropping-particle":"","family":"Ministry of Health","given":"Government of Pakistan","non-dropping-particle":"","parse-names":false,"suffix":""}],"container-title":"Covid.Gov","id":"ITEM-1","issued":{"date-parts":[["2020"]]},"page":"30-32","title":"COVID-19 Health Advisory Platform by Ministry of National Health Services Regulations and Coordination","type":"article"},"uris":["http://www.mendeley.com/documents/?uuid=7a332fa2-aeff-4329-ba2a-5e95f6352c41"]}],"mendeley":{"formattedCitation":"(21)","plainTextFormattedCitation":"(21)","previouslyFormattedCitation":"(21)"},"properties":{"noteIndex":0},"schema":"https://github.com/citation-style-language/schema/raw/master/csl-citation.json"}</w:instrText>
      </w:r>
      <w:r w:rsidRPr="00440709">
        <w:rPr>
          <w:rFonts w:ascii="Georgia" w:hAnsi="Georgia" w:cs="Times New Roman"/>
          <w:color w:val="000000" w:themeColor="text1"/>
          <w:spacing w:val="5"/>
          <w:sz w:val="20"/>
          <w:szCs w:val="20"/>
        </w:rPr>
        <w:fldChar w:fldCharType="separate"/>
      </w:r>
      <w:r w:rsidRPr="00440709">
        <w:rPr>
          <w:rFonts w:ascii="Georgia" w:hAnsi="Georgia" w:cs="Times New Roman"/>
          <w:noProof/>
          <w:color w:val="000000" w:themeColor="text1"/>
          <w:spacing w:val="5"/>
          <w:sz w:val="20"/>
          <w:szCs w:val="20"/>
        </w:rPr>
        <w:t>(21)</w:t>
      </w:r>
      <w:r w:rsidRPr="00440709">
        <w:rPr>
          <w:rFonts w:ascii="Georgia" w:hAnsi="Georgia" w:cs="Times New Roman"/>
          <w:color w:val="000000" w:themeColor="text1"/>
          <w:spacing w:val="5"/>
          <w:sz w:val="20"/>
          <w:szCs w:val="20"/>
        </w:rPr>
        <w:fldChar w:fldCharType="end"/>
      </w:r>
      <w:r w:rsidRPr="00440709">
        <w:rPr>
          <w:rFonts w:ascii="Georgia" w:hAnsi="Georgia" w:cs="Times New Roman"/>
          <w:color w:val="000000" w:themeColor="text1"/>
          <w:spacing w:val="5"/>
          <w:sz w:val="20"/>
          <w:szCs w:val="20"/>
        </w:rPr>
        <w:t xml:space="preserve">. </w:t>
      </w:r>
      <w:r w:rsidRPr="00440709">
        <w:rPr>
          <w:rFonts w:ascii="Georgia" w:hAnsi="Georgia" w:cs="Times New Roman"/>
          <w:color w:val="000000" w:themeColor="text1"/>
          <w:sz w:val="20"/>
          <w:szCs w:val="20"/>
        </w:rPr>
        <w:t xml:space="preserve">Pakistanis returning from the Middle East, Iran, Syria, and Saudi Arabia were the source of virus importation </w:t>
      </w:r>
      <w:r w:rsidRPr="00440709">
        <w:rPr>
          <w:rFonts w:ascii="Georgia" w:hAnsi="Georgia" w:cs="Times New Roman"/>
          <w:color w:val="000000" w:themeColor="text1"/>
          <w:sz w:val="20"/>
          <w:szCs w:val="20"/>
        </w:rPr>
        <w:fldChar w:fldCharType="begin" w:fldLock="1"/>
      </w:r>
      <w:r w:rsidRPr="00440709">
        <w:rPr>
          <w:rFonts w:ascii="Georgia" w:hAnsi="Georgia" w:cs="Times New Roman"/>
          <w:color w:val="000000" w:themeColor="text1"/>
          <w:sz w:val="20"/>
          <w:szCs w:val="20"/>
        </w:rPr>
        <w:instrText>ADDIN CSL_CITATION {"citationItems":[{"id":"ITEM-1","itemData":{"author":[{"dropping-particle":"","family":"Ashfaq Ahmed","given":"","non-dropping-particle":"","parse-names":false,"suffix":""}],"container-title":"Gulf news","id":"ITEM-1","issued":{"date-parts":[["2020"]]},"page":"1-13","title":"Pakistan records 11 new coronavirus cases bringing the total tally to 18","type":"article-newspaper"},"uris":["http://www.mendeley.com/documents/?uuid=4c20e6d8-5647-450b-9ad2-9c71da1d2d0a"]}],"mendeley":{"formattedCitation":"(7)","plainTextFormattedCitation":"(7)","previouslyFormattedCitation":"(7)"},"properties":{"noteIndex":0},"schema":"https://github.com/citation-style-language/schema/raw/master/csl-citation.json"}</w:instrText>
      </w:r>
      <w:r w:rsidRPr="00440709">
        <w:rPr>
          <w:rFonts w:ascii="Georgia" w:hAnsi="Georgia" w:cs="Times New Roman"/>
          <w:color w:val="000000" w:themeColor="text1"/>
          <w:sz w:val="20"/>
          <w:szCs w:val="20"/>
        </w:rPr>
        <w:fldChar w:fldCharType="separate"/>
      </w:r>
      <w:r w:rsidRPr="00440709">
        <w:rPr>
          <w:rFonts w:ascii="Georgia" w:hAnsi="Georgia" w:cs="Times New Roman"/>
          <w:noProof/>
          <w:color w:val="000000" w:themeColor="text1"/>
          <w:sz w:val="20"/>
          <w:szCs w:val="20"/>
        </w:rPr>
        <w:t>(7)</w:t>
      </w:r>
      <w:r w:rsidRPr="00440709">
        <w:rPr>
          <w:rFonts w:ascii="Georgia" w:hAnsi="Georgia" w:cs="Times New Roman"/>
          <w:color w:val="000000" w:themeColor="text1"/>
          <w:sz w:val="20"/>
          <w:szCs w:val="20"/>
        </w:rPr>
        <w:fldChar w:fldCharType="end"/>
      </w:r>
      <w:r w:rsidRPr="00440709">
        <w:rPr>
          <w:rFonts w:ascii="Georgia" w:hAnsi="Georgia" w:cs="Times New Roman"/>
          <w:color w:val="000000" w:themeColor="text1"/>
          <w:sz w:val="20"/>
          <w:szCs w:val="20"/>
        </w:rPr>
        <w:t xml:space="preserve">. At Taftan, most of the pilgrims were not tested or quarantined as the government initially did not have enough facilities available due to ill-planning and unavailability of PCR testing at Taftan to effectively resist the outbreak </w:t>
      </w:r>
      <w:r w:rsidRPr="00440709">
        <w:rPr>
          <w:rFonts w:ascii="Georgia" w:hAnsi="Georgia" w:cs="Times New Roman"/>
          <w:color w:val="000000" w:themeColor="text1"/>
          <w:sz w:val="20"/>
          <w:szCs w:val="20"/>
        </w:rPr>
        <w:fldChar w:fldCharType="begin" w:fldLock="1"/>
      </w:r>
      <w:r w:rsidRPr="00440709">
        <w:rPr>
          <w:rFonts w:ascii="Georgia" w:hAnsi="Georgia" w:cs="Times New Roman"/>
          <w:color w:val="000000" w:themeColor="text1"/>
          <w:sz w:val="20"/>
          <w:szCs w:val="20"/>
        </w:rPr>
        <w:instrText>ADDIN CSL_CITATION {"citationItems":[{"id":"ITEM-1","itemData":{"author":[{"dropping-particle":"","family":"Tribune","given":"Express","non-dropping-particle":"","parse-names":false,"suffix":""},{"dropping-particle":"","family":"The","given":"Share","non-dropping-particle":"","parse-names":false,"suffix":""},{"dropping-particle":"","family":"E-paper","given":"Urdu","non-dropping-particle":"","parse-names":false,"suffix":""},{"dropping-particle":"","family":"E-paper","given":"English","non-dropping-particle":"","parse-names":false,"suffix":""},{"dropping-particle":"","family":"Live","given":"Express","non-dropping-particle":"","parse-names":false,"suffix":""},{"dropping-particle":"","family":"Paper","given":"Today","non-dropping-particle":"","parse-names":false,"suffix":""},{"dropping-particle":"","family":"Email","given":"Tweet","non-dropping-particle":"","parse-names":false,"suffix":""}],"id":"ITEM-1","issued":{"date-parts":[["2020"]]},"page":"1-2","title":"Taftan quarantine centre devoid of facilities Pilgri ms kept at Taftan compla in about shorta ge of masks , handwa sh","type":"article-newspaper"},"uris":["http://www.mendeley.com/documents/?uuid=1e782755-f31a-43e8-aab6-225d517b2b03"]}],"mendeley":{"formattedCitation":"(22)","plainTextFormattedCitation":"(22)","previouslyFormattedCitation":"(22)"},"properties":{"noteIndex":0},"schema":"https://github.com/citation-style-language/schema/raw/master/csl-citation.json"}</w:instrText>
      </w:r>
      <w:r w:rsidRPr="00440709">
        <w:rPr>
          <w:rFonts w:ascii="Georgia" w:hAnsi="Georgia" w:cs="Times New Roman"/>
          <w:color w:val="000000" w:themeColor="text1"/>
          <w:sz w:val="20"/>
          <w:szCs w:val="20"/>
        </w:rPr>
        <w:fldChar w:fldCharType="separate"/>
      </w:r>
      <w:r w:rsidRPr="00440709">
        <w:rPr>
          <w:rFonts w:ascii="Georgia" w:hAnsi="Georgia" w:cs="Times New Roman"/>
          <w:noProof/>
          <w:color w:val="000000" w:themeColor="text1"/>
          <w:sz w:val="20"/>
          <w:szCs w:val="20"/>
        </w:rPr>
        <w:t>(22)</w:t>
      </w:r>
      <w:r w:rsidRPr="00440709">
        <w:rPr>
          <w:rFonts w:ascii="Georgia" w:hAnsi="Georgia" w:cs="Times New Roman"/>
          <w:color w:val="000000" w:themeColor="text1"/>
          <w:sz w:val="20"/>
          <w:szCs w:val="20"/>
        </w:rPr>
        <w:fldChar w:fldCharType="end"/>
      </w:r>
      <w:r w:rsidRPr="00440709">
        <w:rPr>
          <w:rFonts w:ascii="Georgia" w:hAnsi="Georgia" w:cs="Times New Roman"/>
          <w:color w:val="000000" w:themeColor="text1"/>
          <w:sz w:val="20"/>
          <w:szCs w:val="20"/>
        </w:rPr>
        <w:t>,</w:t>
      </w:r>
      <w:r w:rsidRPr="00440709">
        <w:rPr>
          <w:rFonts w:ascii="Georgia" w:hAnsi="Georgia" w:cs="Times New Roman"/>
          <w:color w:val="000000" w:themeColor="text1"/>
          <w:sz w:val="20"/>
          <w:szCs w:val="20"/>
        </w:rPr>
        <w:fldChar w:fldCharType="begin" w:fldLock="1"/>
      </w:r>
      <w:r w:rsidRPr="00440709">
        <w:rPr>
          <w:rFonts w:ascii="Georgia" w:hAnsi="Georgia" w:cs="Times New Roman"/>
          <w:color w:val="000000" w:themeColor="text1"/>
          <w:sz w:val="20"/>
          <w:szCs w:val="20"/>
        </w:rPr>
        <w:instrText>ADDIN CSL_CITATION {"citationItems":[{"id":"ITEM-1","itemData":{"DOI":"10.1093/jtm/taaa044","ISSN":"1195-1982","abstract":"Coronavirus disease 2019 (COVID-19), first reported on 31 December 2019 in Wuhan, China, has spread rapidly throughout the world, and was declared a global pandemic on 11 March 2020. As of 23 March 2020, 372</w:instrText>
      </w:r>
      <w:r w:rsidRPr="00440709">
        <w:rPr>
          <w:rFonts w:ascii="Times New Roman" w:hAnsi="Times New Roman" w:cs="Times New Roman"/>
          <w:color w:val="000000" w:themeColor="text1"/>
          <w:sz w:val="20"/>
          <w:szCs w:val="20"/>
        </w:rPr>
        <w:instrText> </w:instrText>
      </w:r>
      <w:r w:rsidRPr="00440709">
        <w:rPr>
          <w:rFonts w:ascii="Georgia" w:hAnsi="Georgia" w:cs="Times New Roman"/>
          <w:color w:val="000000" w:themeColor="text1"/>
          <w:sz w:val="20"/>
          <w:szCs w:val="20"/>
        </w:rPr>
        <w:instrText>757 COVID-19 cases were reported to WHO with 16</w:instrText>
      </w:r>
      <w:r w:rsidRPr="00440709">
        <w:rPr>
          <w:rFonts w:ascii="Times New Roman" w:hAnsi="Times New Roman" w:cs="Times New Roman"/>
          <w:color w:val="000000" w:themeColor="text1"/>
          <w:sz w:val="20"/>
          <w:szCs w:val="20"/>
        </w:rPr>
        <w:instrText> </w:instrText>
      </w:r>
      <w:r w:rsidRPr="00440709">
        <w:rPr>
          <w:rFonts w:ascii="Georgia" w:hAnsi="Georgia" w:cs="Times New Roman"/>
          <w:color w:val="000000" w:themeColor="text1"/>
          <w:sz w:val="20"/>
          <w:szCs w:val="20"/>
        </w:rPr>
        <w:instrText>231 deaths. In Iran, the first official announcement of deaths from COVID-19 was made on 19 February 2020. The Iranian officials also confirmed that the COVID-19 spread from Qom to other cities due to religious tourism.1 By 24 March 2020, Iran reported 23</w:instrText>
      </w:r>
      <w:r w:rsidRPr="00440709">
        <w:rPr>
          <w:rFonts w:ascii="Times New Roman" w:hAnsi="Times New Roman" w:cs="Times New Roman"/>
          <w:color w:val="000000" w:themeColor="text1"/>
          <w:sz w:val="20"/>
          <w:szCs w:val="20"/>
        </w:rPr>
        <w:instrText> </w:instrText>
      </w:r>
      <w:r w:rsidRPr="00440709">
        <w:rPr>
          <w:rFonts w:ascii="Georgia" w:hAnsi="Georgia" w:cs="Times New Roman"/>
          <w:color w:val="000000" w:themeColor="text1"/>
          <w:sz w:val="20"/>
          <w:szCs w:val="20"/>
        </w:rPr>
        <w:instrText>049 cases and 1812 deaths.2Iran was initially reluctant to close its borders with its neighbours as religious tourism is a big part of its revenue generation and the international community has already imposed economic sanctions over it due to its nuclear programme.3 Every year approximately 0.7 million Shia sect Muslims from Pakistan visit for a pilgrimage to various shrines in the cities of Iran that include Qom, Tehran, Tabriz and Mashhad. It has been estimated that there are over 8000 sacred sites in Iran alone and every year around 8 million foreigners visit these shrines (Figure 1). The pilgrimage mostly includes visits to cities like Karbala, Najaf, Kufa, Samara and Baghdad in Iraq and several places in Damascus in Syria. These religious visits peak around the birth and death anniversaries of various religious leaders. Besides these specific anniversaries, the early spring season is a favourable time for the pilgrimage to these holy shrines. From 19 February to 22 March 2020, thousands of religious tourists travelled from Pakistan, Afghanistan, Oman, Yemen, Qatar, Bahrain and other neighbouring countries to Iran and returned to their home countries.","author":[{"dropping-particle":"","family":"Badshah","given":"Syed Lal","non-dropping-particle":"","parse-names":false,"suffix":""},{"dropping-particle":"","family":"Ullah","given":"Asad","non-dropping-particle":"","parse-names":false,"suffix":""},{"dropping-particle":"","family":"Badshah","given":"Syed Hilal","non-dropping-particle":"","parse-names":false,"suffix":""},{"dropping-particle":"","family":"Ahmad","given":"Irshad","non-dropping-particle":"","parse-names":false,"suffix":""}],"container-title":"Journal of Travel Medicine","id":"ITEM-1","issue":"3","issued":{"date-parts":[["2020","4","9"]]},"title":"Spread of Novel coronavirus by returning pilgrims from Iran to Pakistan","type":"article-journal","volume":"27"},"uris":["http://www.mendeley.com/documents/?uuid=907bab68-a4ee-4548-8845-39c330a79464"]}],"mendeley":{"formattedCitation":"(23)","plainTextFormattedCitation":"(23)","previouslyFormattedCitation":"(23)"},"properties":{"noteIndex":0},"schema":"https://github.com/citation-style-language/schema/raw/master/csl-citation.json"}</w:instrText>
      </w:r>
      <w:r w:rsidRPr="00440709">
        <w:rPr>
          <w:rFonts w:ascii="Georgia" w:hAnsi="Georgia" w:cs="Times New Roman"/>
          <w:color w:val="000000" w:themeColor="text1"/>
          <w:sz w:val="20"/>
          <w:szCs w:val="20"/>
        </w:rPr>
        <w:fldChar w:fldCharType="separate"/>
      </w:r>
      <w:r w:rsidRPr="00440709">
        <w:rPr>
          <w:rFonts w:ascii="Georgia" w:hAnsi="Georgia" w:cs="Times New Roman"/>
          <w:noProof/>
          <w:color w:val="000000" w:themeColor="text1"/>
          <w:sz w:val="20"/>
          <w:szCs w:val="20"/>
        </w:rPr>
        <w:t>(23)</w:t>
      </w:r>
      <w:r w:rsidRPr="00440709">
        <w:rPr>
          <w:rFonts w:ascii="Georgia" w:hAnsi="Georgia" w:cs="Times New Roman"/>
          <w:color w:val="000000" w:themeColor="text1"/>
          <w:sz w:val="20"/>
          <w:szCs w:val="20"/>
        </w:rPr>
        <w:fldChar w:fldCharType="end"/>
      </w:r>
      <w:r w:rsidRPr="00440709">
        <w:rPr>
          <w:rFonts w:ascii="Georgia" w:hAnsi="Georgia" w:cs="Times New Roman"/>
          <w:color w:val="000000" w:themeColor="text1"/>
          <w:sz w:val="20"/>
          <w:szCs w:val="20"/>
        </w:rPr>
        <w:t>.</w:t>
      </w:r>
      <w:r w:rsidRPr="00440709">
        <w:rPr>
          <w:rFonts w:ascii="Georgia" w:hAnsi="Georgia" w:cs="Times New Roman"/>
          <w:color w:val="000000" w:themeColor="text1"/>
          <w:spacing w:val="5"/>
          <w:sz w:val="20"/>
          <w:szCs w:val="20"/>
        </w:rPr>
        <w:t xml:space="preserve"> Secondly, in Pakistan, the </w:t>
      </w:r>
      <w:r w:rsidRPr="00440709">
        <w:rPr>
          <w:rFonts w:ascii="Georgia" w:hAnsi="Georgia" w:cs="Times New Roman"/>
          <w:sz w:val="20"/>
          <w:szCs w:val="20"/>
        </w:rPr>
        <w:t>two socio-demographic factors of low literacy rate and poverty were major hurdles in the observance of social distancing and might have contributed to the spread of disease.</w:t>
      </w:r>
      <w:r w:rsidRPr="00440709">
        <w:rPr>
          <w:rFonts w:ascii="Georgia" w:hAnsi="Georgia" w:cs="Times New Roman"/>
          <w:color w:val="000000" w:themeColor="text1"/>
          <w:spacing w:val="5"/>
          <w:sz w:val="20"/>
          <w:szCs w:val="20"/>
        </w:rPr>
        <w:t xml:space="preserve"> The low literacy rate of 59% and people with limited awareness, the non-seriousness of people regarding disease and its prevention, or being afraid of ostracism or hospitalization caused people to hide in their houses and not report their illness </w:t>
      </w:r>
      <w:r w:rsidRPr="00440709">
        <w:rPr>
          <w:rFonts w:ascii="Georgia" w:hAnsi="Georgia" w:cs="Times New Roman"/>
          <w:color w:val="000000" w:themeColor="text1"/>
          <w:spacing w:val="5"/>
          <w:sz w:val="20"/>
          <w:szCs w:val="20"/>
        </w:rPr>
        <w:fldChar w:fldCharType="begin" w:fldLock="1"/>
      </w:r>
      <w:r w:rsidRPr="00440709">
        <w:rPr>
          <w:rFonts w:ascii="Georgia" w:hAnsi="Georgia" w:cs="Times New Roman"/>
          <w:color w:val="000000" w:themeColor="text1"/>
          <w:spacing w:val="5"/>
          <w:sz w:val="20"/>
          <w:szCs w:val="20"/>
        </w:rPr>
        <w:instrText>ADDIN CSL_CITATION {"citationItems":[{"id":"ITEM-1","itemData":{"author":[{"dropping-particle":"","family":"Targets","given":"National Priority","non-dropping-particle":"","parse-names":false,"suffix":""},{"dropping-particle":"","family":"Baseline","given":"National","non-dropping-particle":"","parse-names":false,"suffix":""}],"id":"ITEM-1","issued":{"date-parts":[["0"]]},"title":"Economic Survey of Pakistan 2018-19,Education Chapter 10","type":"report"},"uris":["http://www.mendeley.com/documents/?uuid=e4191522-4840-44bb-8727-f05c854baa53"]}],"mendeley":{"formattedCitation":"(24)","plainTextFormattedCitation":"(24)","previouslyFormattedCitation":"(24)"},"properties":{"noteIndex":0},"schema":"https://github.com/citation-style-language/schema/raw/master/csl-citation.json"}</w:instrText>
      </w:r>
      <w:r w:rsidRPr="00440709">
        <w:rPr>
          <w:rFonts w:ascii="Georgia" w:hAnsi="Georgia" w:cs="Times New Roman"/>
          <w:color w:val="000000" w:themeColor="text1"/>
          <w:spacing w:val="5"/>
          <w:sz w:val="20"/>
          <w:szCs w:val="20"/>
        </w:rPr>
        <w:fldChar w:fldCharType="separate"/>
      </w:r>
      <w:r w:rsidRPr="00440709">
        <w:rPr>
          <w:rFonts w:ascii="Georgia" w:hAnsi="Georgia" w:cs="Times New Roman"/>
          <w:noProof/>
          <w:color w:val="000000" w:themeColor="text1"/>
          <w:spacing w:val="5"/>
          <w:sz w:val="20"/>
          <w:szCs w:val="20"/>
        </w:rPr>
        <w:t>(24)</w:t>
      </w:r>
      <w:r w:rsidRPr="00440709">
        <w:rPr>
          <w:rFonts w:ascii="Georgia" w:hAnsi="Georgia" w:cs="Times New Roman"/>
          <w:color w:val="000000" w:themeColor="text1"/>
          <w:spacing w:val="5"/>
          <w:sz w:val="20"/>
          <w:szCs w:val="20"/>
        </w:rPr>
        <w:fldChar w:fldCharType="end"/>
      </w:r>
      <w:r w:rsidRPr="00440709">
        <w:rPr>
          <w:rFonts w:ascii="Georgia" w:hAnsi="Georgia" w:cs="Times New Roman"/>
          <w:color w:val="000000" w:themeColor="text1"/>
          <w:spacing w:val="5"/>
          <w:sz w:val="20"/>
          <w:szCs w:val="20"/>
        </w:rPr>
        <w:t>.</w:t>
      </w:r>
    </w:p>
    <w:p w14:paraId="0336E177" w14:textId="27A4C7AC" w:rsidR="00440709" w:rsidRDefault="00440709" w:rsidP="00440709">
      <w:pPr>
        <w:shd w:val="clear" w:color="auto" w:fill="FFFFFF"/>
        <w:spacing w:after="0" w:line="240" w:lineRule="auto"/>
        <w:jc w:val="both"/>
        <w:rPr>
          <w:rFonts w:ascii="Georgia" w:eastAsia="Times New Roman" w:hAnsi="Georgia" w:cs="Times New Roman"/>
          <w:color w:val="000000" w:themeColor="text1"/>
          <w:sz w:val="20"/>
          <w:szCs w:val="20"/>
        </w:rPr>
      </w:pPr>
      <w:r>
        <w:rPr>
          <w:rFonts w:ascii="Georgia" w:hAnsi="Georgia" w:cs="Times New Roman"/>
          <w:color w:val="000000" w:themeColor="text1"/>
          <w:spacing w:val="-1"/>
          <w:sz w:val="20"/>
          <w:szCs w:val="20"/>
          <w:shd w:val="clear" w:color="auto" w:fill="FFFFFF"/>
        </w:rPr>
        <w:t xml:space="preserve">    </w:t>
      </w:r>
      <w:r w:rsidRPr="00440709">
        <w:rPr>
          <w:rFonts w:ascii="Georgia" w:hAnsi="Georgia" w:cs="Times New Roman"/>
          <w:color w:val="000000" w:themeColor="text1"/>
          <w:spacing w:val="-1"/>
          <w:sz w:val="20"/>
          <w:szCs w:val="20"/>
          <w:shd w:val="clear" w:color="auto" w:fill="FFFFFF"/>
        </w:rPr>
        <w:t>The data on the progression of the disease, available from a few studies in Wuhan, China, reveals</w:t>
      </w:r>
      <w:r w:rsidRPr="00440709">
        <w:rPr>
          <w:rFonts w:ascii="Georgia" w:eastAsia="Times New Roman" w:hAnsi="Georgia" w:cs="Times New Roman"/>
          <w:color w:val="000000" w:themeColor="text1"/>
          <w:sz w:val="20"/>
          <w:szCs w:val="20"/>
        </w:rPr>
        <w:t xml:space="preserve"> that the time from symptom onset to death ranges from 2 to 8 weeks for COVID-19 </w:t>
      </w:r>
      <w:r w:rsidRPr="00440709">
        <w:rPr>
          <w:rFonts w:ascii="Georgia" w:eastAsia="Times New Roman" w:hAnsi="Georgia" w:cs="Times New Roman"/>
          <w:color w:val="000000" w:themeColor="text1"/>
          <w:sz w:val="20"/>
          <w:szCs w:val="20"/>
        </w:rPr>
        <w:fldChar w:fldCharType="begin" w:fldLock="1"/>
      </w:r>
      <w:r w:rsidRPr="00440709">
        <w:rPr>
          <w:rFonts w:ascii="Georgia" w:eastAsia="Times New Roman" w:hAnsi="Georgia" w:cs="Times New Roman"/>
          <w:color w:val="000000" w:themeColor="text1"/>
          <w:sz w:val="20"/>
          <w:szCs w:val="20"/>
        </w:rPr>
        <w:instrText>ADDIN CSL_CITATION {"citationItems":[{"id":"ITEM-1","itemData":{"id":"ITEM-1","issue":"February","issued":{"date-parts":[["2020"]]},"number-of-pages":"16-24","title":"Report of the WHO-China Joint Mission on Coronavirus Disease 2019 ( COVID-19 )","type":"report","volume":"2019"},"uris":["http://www.mendeley.com/documents/?uuid=1d49d375-a55a-4779-94e5-a5a9ddb47e3e"]}],"mendeley":{"formattedCitation":"(25)","plainTextFormattedCitation":"(25)","previouslyFormattedCitation":"(25)"},"properties":{"noteIndex":0},"schema":"https://github.com/citation-style-language/schema/raw/master/csl-citation.json"}</w:instrText>
      </w:r>
      <w:r w:rsidRPr="00440709">
        <w:rPr>
          <w:rFonts w:ascii="Georgia" w:eastAsia="Times New Roman" w:hAnsi="Georgia" w:cs="Times New Roman"/>
          <w:color w:val="000000" w:themeColor="text1"/>
          <w:sz w:val="20"/>
          <w:szCs w:val="20"/>
        </w:rPr>
        <w:fldChar w:fldCharType="separate"/>
      </w:r>
      <w:r w:rsidRPr="00440709">
        <w:rPr>
          <w:rFonts w:ascii="Georgia" w:eastAsia="Times New Roman" w:hAnsi="Georgia" w:cs="Times New Roman"/>
          <w:noProof/>
          <w:color w:val="000000" w:themeColor="text1"/>
          <w:sz w:val="20"/>
          <w:szCs w:val="20"/>
        </w:rPr>
        <w:t>(25)</w:t>
      </w:r>
      <w:r w:rsidRPr="00440709">
        <w:rPr>
          <w:rFonts w:ascii="Georgia" w:eastAsia="Times New Roman" w:hAnsi="Georgia" w:cs="Times New Roman"/>
          <w:color w:val="000000" w:themeColor="text1"/>
          <w:sz w:val="20"/>
          <w:szCs w:val="20"/>
        </w:rPr>
        <w:fldChar w:fldCharType="end"/>
      </w:r>
      <w:r w:rsidRPr="00440709">
        <w:rPr>
          <w:rFonts w:ascii="Georgia" w:eastAsia="Times New Roman" w:hAnsi="Georgia" w:cs="Times New Roman"/>
          <w:color w:val="000000" w:themeColor="text1"/>
          <w:sz w:val="20"/>
          <w:szCs w:val="20"/>
        </w:rPr>
        <w:t xml:space="preserve">. It means that people who are infected now may suffer from critical illnesses and will die after some time. By knowing the mortality risk of COVID-19, we will be able to respond adequately. The term mortality risk means the likelihood of being infected with COVID-19 and dying from it. For understanding mortality risk, we need to have the number of cases and the final number of deaths in a group of people. The CFR is strongly influenced by population demographics. A high CFR is seen in countries with high numbers of population groups with old people and people with associated co-morbidities </w:t>
      </w:r>
      <w:r w:rsidRPr="00440709">
        <w:rPr>
          <w:rFonts w:ascii="Georgia" w:eastAsia="Times New Roman" w:hAnsi="Georgia" w:cs="Times New Roman"/>
          <w:color w:val="000000" w:themeColor="text1"/>
          <w:sz w:val="20"/>
          <w:szCs w:val="20"/>
        </w:rPr>
        <w:fldChar w:fldCharType="begin" w:fldLock="1"/>
      </w:r>
      <w:r w:rsidRPr="00440709">
        <w:rPr>
          <w:rFonts w:ascii="Georgia" w:eastAsia="Times New Roman" w:hAnsi="Georgia" w:cs="Times New Roman"/>
          <w:color w:val="000000" w:themeColor="text1"/>
          <w:sz w:val="20"/>
          <w:szCs w:val="20"/>
        </w:rPr>
        <w:instrText>ADDIN CSL_CITATION {"citationItems":[{"id":"ITEM-1","itemData":{"DOI":"10.1073/pnas.2004911117","ISSN":"1091-6490","PMID":"32300018","abstract":"Governments around the world must rapidly mobilize and make difficult policy decisions to mitigate the coronavirus disease 2019 (COVID-19) pandemic. Because deaths have been concentrated at older ages, we highlight the important role of demography, particularly, how the age structure of a population may help explain differences in fatality rates across countries and how transmission unfolds. We examine the role of age structure in deaths thus far in Italy and South Korea and illustrate how the pandemic could unfold in populations with similar population sizes but different age structures, showing a dramatically higher burden of mortality in countries with older versus younger populations. This powerful interaction of demography and current age-specific mortality for COVID-19 suggests that social distancing and other policies to slow transmission should consider the age composition of local and national contexts as well as intergenerational interactions. We also call for countries to provide case and fatality data disaggregated by age and sex to improve real-time targeted forecasting of hospitalization and critical care needs.","author":[{"dropping-particle":"","family":"Dowd","given":"Jennifer Beam","non-dropping-particle":"","parse-names":false,"suffix":""},{"dropping-particle":"","family":"Andriano","given":"Liliana","non-dropping-particle":"","parse-names":false,"suffix":""},{"dropping-particle":"","family":"Brazel","given":"David M","non-dropping-particle":"","parse-names":false,"suffix":""},{"dropping-particle":"","family":"Rotondi","given":"Valentina","non-dropping-particle":"","parse-names":false,"suffix":""},{"dropping-particle":"","family":"Block","given":"Per","non-dropping-particle":"","parse-names":false,"suffix":""},{"dropping-particle":"","family":"Ding","given":"Xuejie","non-dropping-particle":"","parse-names":false,"suffix":""},{"dropping-particle":"","family":"Liu","given":"Yan","non-dropping-particle":"","parse-names":false,"suffix":""},{"dropping-particle":"","family":"Mills","given":"Melinda C","non-dropping-particle":"","parse-names":false,"suffix":""}],"container-title":"Proceedings of the National Academy of Sciences of the United States of America","id":"ITEM-1","issue":"18","issued":{"date-parts":[["2020","5","5"]]},"page":"9696-9698","publisher":"National Academy of Sciences","title":"Demographic science aids in understanding the spread and fatality rates of COVID-19.","type":"article-journal","volume":"117"},"uris":["http://www.mendeley.com/documents/?uuid=3222ebe0-a68d-3b0a-809f-ef426624f056"]}],"mendeley":{"formattedCitation":"(26)","plainTextFormattedCitation":"(26)","previouslyFormattedCitation":"(26)"},"properties":{"noteIndex":0},"schema":"https://github.com/citation-style-language/schema/raw/master/csl-citation.json"}</w:instrText>
      </w:r>
      <w:r w:rsidRPr="00440709">
        <w:rPr>
          <w:rFonts w:ascii="Georgia" w:eastAsia="Times New Roman" w:hAnsi="Georgia" w:cs="Times New Roman"/>
          <w:color w:val="000000" w:themeColor="text1"/>
          <w:sz w:val="20"/>
          <w:szCs w:val="20"/>
        </w:rPr>
        <w:fldChar w:fldCharType="separate"/>
      </w:r>
      <w:r w:rsidRPr="00440709">
        <w:rPr>
          <w:rFonts w:ascii="Georgia" w:eastAsia="Times New Roman" w:hAnsi="Georgia" w:cs="Times New Roman"/>
          <w:noProof/>
          <w:color w:val="000000" w:themeColor="text1"/>
          <w:sz w:val="20"/>
          <w:szCs w:val="20"/>
        </w:rPr>
        <w:t>(26)</w:t>
      </w:r>
      <w:r w:rsidRPr="00440709">
        <w:rPr>
          <w:rFonts w:ascii="Georgia" w:eastAsia="Times New Roman" w:hAnsi="Georgia" w:cs="Times New Roman"/>
          <w:color w:val="000000" w:themeColor="text1"/>
          <w:sz w:val="20"/>
          <w:szCs w:val="20"/>
        </w:rPr>
        <w:fldChar w:fldCharType="end"/>
      </w:r>
      <w:r w:rsidRPr="00440709">
        <w:rPr>
          <w:rFonts w:ascii="Georgia" w:eastAsia="Times New Roman" w:hAnsi="Georgia" w:cs="Times New Roman"/>
          <w:color w:val="000000" w:themeColor="text1"/>
          <w:sz w:val="20"/>
          <w:szCs w:val="20"/>
        </w:rPr>
        <w:t xml:space="preserve">. Pakistan reported its first 2 deaths on 18 March with 0.6% CFR </w:t>
      </w:r>
      <w:r w:rsidRPr="00440709">
        <w:rPr>
          <w:rFonts w:ascii="Georgia" w:eastAsia="Times New Roman" w:hAnsi="Georgia" w:cs="Times New Roman"/>
          <w:color w:val="000000" w:themeColor="text1"/>
          <w:sz w:val="20"/>
          <w:szCs w:val="20"/>
        </w:rPr>
        <w:fldChar w:fldCharType="begin" w:fldLock="1"/>
      </w:r>
      <w:r w:rsidRPr="00440709">
        <w:rPr>
          <w:rFonts w:ascii="Georgia" w:eastAsia="Times New Roman" w:hAnsi="Georgia" w:cs="Times New Roman"/>
          <w:color w:val="000000" w:themeColor="text1"/>
          <w:sz w:val="20"/>
          <w:szCs w:val="20"/>
        </w:rPr>
        <w:instrText>ADDIN CSL_CITATION {"citationItems":[{"id":"ITEM-1","itemData":{"ISBN":"1240335865","author":[{"dropping-particle":"","family":"Pakhtunkhwa","given":"Khyber","non-dropping-particle":"","parse-names":false,"suffix":""}],"id":"ITEM-1","issued":{"date-parts":[["2020"]]},"page":"1-12","title":"Pakistan confirms two deaths from coronavirus","type":"article-journal"},"uris":["http://www.mendeley.com/documents/?uuid=5c48fa09-f42f-4ef8-b2e5-8553a3c8f400"]}],"mendeley":{"formattedCitation":"(27)","plainTextFormattedCitation":"(27)","previouslyFormattedCitation":"(27)"},"properties":{"noteIndex":0},"schema":"https://github.com/citation-style-language/schema/raw/master/csl-citation.json"}</w:instrText>
      </w:r>
      <w:r w:rsidRPr="00440709">
        <w:rPr>
          <w:rFonts w:ascii="Georgia" w:eastAsia="Times New Roman" w:hAnsi="Georgia" w:cs="Times New Roman"/>
          <w:color w:val="000000" w:themeColor="text1"/>
          <w:sz w:val="20"/>
          <w:szCs w:val="20"/>
        </w:rPr>
        <w:fldChar w:fldCharType="separate"/>
      </w:r>
      <w:r w:rsidRPr="00440709">
        <w:rPr>
          <w:rFonts w:ascii="Georgia" w:eastAsia="Times New Roman" w:hAnsi="Georgia" w:cs="Times New Roman"/>
          <w:noProof/>
          <w:color w:val="000000" w:themeColor="text1"/>
          <w:sz w:val="20"/>
          <w:szCs w:val="20"/>
        </w:rPr>
        <w:t>(27)</w:t>
      </w:r>
      <w:r w:rsidRPr="00440709">
        <w:rPr>
          <w:rFonts w:ascii="Georgia" w:eastAsia="Times New Roman" w:hAnsi="Georgia" w:cs="Times New Roman"/>
          <w:color w:val="000000" w:themeColor="text1"/>
          <w:sz w:val="20"/>
          <w:szCs w:val="20"/>
        </w:rPr>
        <w:fldChar w:fldCharType="end"/>
      </w:r>
      <w:r w:rsidRPr="00440709">
        <w:rPr>
          <w:rFonts w:ascii="Georgia" w:eastAsia="Times New Roman" w:hAnsi="Georgia" w:cs="Times New Roman"/>
          <w:color w:val="000000" w:themeColor="text1"/>
          <w:sz w:val="20"/>
          <w:szCs w:val="20"/>
        </w:rPr>
        <w:t xml:space="preserve">. With 5,865 deaths to date, the current CFR is 2.1% against a CFR of 4% globally </w:t>
      </w:r>
      <w:r w:rsidRPr="00440709">
        <w:rPr>
          <w:rFonts w:ascii="Georgia" w:eastAsia="Times New Roman" w:hAnsi="Georgia" w:cs="Times New Roman"/>
          <w:color w:val="000000" w:themeColor="text1"/>
          <w:sz w:val="20"/>
          <w:szCs w:val="20"/>
        </w:rPr>
        <w:fldChar w:fldCharType="begin" w:fldLock="1"/>
      </w:r>
      <w:r w:rsidRPr="00440709">
        <w:rPr>
          <w:rFonts w:ascii="Georgia" w:eastAsia="Times New Roman" w:hAnsi="Georgia" w:cs="Times New Roman"/>
          <w:color w:val="000000" w:themeColor="text1"/>
          <w:sz w:val="20"/>
          <w:szCs w:val="20"/>
        </w:rPr>
        <w:instrText>ADDIN CSL_CITATION {"citationItems":[{"id":"ITEM-1","itemData":{"DOI":"http://covid.gov.pk/stats/pakistan","author":[{"dropping-particle":"","family":"Ministry of Health","given":"Government of Pakistan","non-dropping-particle":"","parse-names":false,"suffix":""}],"container-title":"Covid.Gov","id":"ITEM-1","issued":{"date-parts":[["2020"]]},"page":"30-32","title":"COVID-19 Health Advisory Platform by Ministry of National Health Services Regulations and Coordination","type":"article"},"uris":["http://www.mendeley.com/documents/?uuid=7a332fa2-aeff-4329-ba2a-5e95f6352c41"]}],"mendeley":{"formattedCitation":"(21)","plainTextFormattedCitation":"(21)","previouslyFormattedCitation":"(21)"},"properties":{"noteIndex":0},"schema":"https://github.com/citation-style-language/schema/raw/master/csl-citation.json"}</w:instrText>
      </w:r>
      <w:r w:rsidRPr="00440709">
        <w:rPr>
          <w:rFonts w:ascii="Georgia" w:eastAsia="Times New Roman" w:hAnsi="Georgia" w:cs="Times New Roman"/>
          <w:color w:val="000000" w:themeColor="text1"/>
          <w:sz w:val="20"/>
          <w:szCs w:val="20"/>
        </w:rPr>
        <w:fldChar w:fldCharType="separate"/>
      </w:r>
      <w:r w:rsidRPr="00440709">
        <w:rPr>
          <w:rFonts w:ascii="Georgia" w:eastAsia="Times New Roman" w:hAnsi="Georgia" w:cs="Times New Roman"/>
          <w:noProof/>
          <w:color w:val="000000" w:themeColor="text1"/>
          <w:sz w:val="20"/>
          <w:szCs w:val="20"/>
        </w:rPr>
        <w:t>(21)</w:t>
      </w:r>
      <w:r w:rsidRPr="00440709">
        <w:rPr>
          <w:rFonts w:ascii="Georgia" w:eastAsia="Times New Roman" w:hAnsi="Georgia" w:cs="Times New Roman"/>
          <w:color w:val="000000" w:themeColor="text1"/>
          <w:sz w:val="20"/>
          <w:szCs w:val="20"/>
        </w:rPr>
        <w:fldChar w:fldCharType="end"/>
      </w:r>
      <w:r w:rsidRPr="00440709">
        <w:rPr>
          <w:rFonts w:ascii="Georgia" w:eastAsia="Times New Roman" w:hAnsi="Georgia" w:cs="Times New Roman"/>
          <w:color w:val="000000" w:themeColor="text1"/>
          <w:sz w:val="20"/>
          <w:szCs w:val="20"/>
        </w:rPr>
        <w:t xml:space="preserve">. The current mortality risk/CFR is 2.1% in Pakistan and is still low in comparison to other countries that have reported a higher CFR. France has the highest CFR of 16.7%, followed by the United Kingdom 15.2%, Italy 14.3%, Spain 10.2%, and Iran 5.4% </w:t>
      </w:r>
      <w:r w:rsidRPr="00440709">
        <w:rPr>
          <w:rFonts w:ascii="Georgia" w:eastAsia="Times New Roman" w:hAnsi="Georgia" w:cs="Times New Roman"/>
          <w:color w:val="000000" w:themeColor="text1"/>
          <w:sz w:val="20"/>
          <w:szCs w:val="20"/>
        </w:rPr>
        <w:fldChar w:fldCharType="begin" w:fldLock="1"/>
      </w:r>
      <w:r w:rsidRPr="00440709">
        <w:rPr>
          <w:rFonts w:ascii="Georgia" w:eastAsia="Times New Roman" w:hAnsi="Georgia" w:cs="Times New Roman"/>
          <w:color w:val="000000" w:themeColor="text1"/>
          <w:sz w:val="20"/>
          <w:szCs w:val="20"/>
        </w:rPr>
        <w:instrText>ADDIN CSL_CITATION {"citationItems":[{"id":"ITEM-1","itemData":{"URL":"https://ourworldindata.org/coronavirus","abstract":"This article covers a developing situation and the Our World in Data team is regularly updating it: The last update was made on March 26, 2020","author":[{"dropping-particle":"","family":"Max Roser","given":"","non-dropping-particle":"","parse-names":false,"suffix":""},{"dropping-particle":"","family":"Hannah Ritchie","given":"","non-dropping-particle":"","parse-names":false,"suffix":""},{"dropping-particle":"","family":"Esteban Ortiz-Ospina","given":"","non-dropping-particle":"","parse-names":false,"suffix":""},{"dropping-particle":"","family":"Joe Hasell","given":"","non-dropping-particle":"","parse-names":false,"suffix":""}],"container-title":"University of Oxford","id":"ITEM-1","issued":{"date-parts":[["2020"]]},"page":"1-42","title":"Coronavirus Disease (COVID-19) – Statistics and Research - Our World in Data","type":"webpage","volume":"2020"},"uris":["http://www.mendeley.com/documents/?uuid=2f690155-89c0-3cbc-abba-ffdb28844641"]}],"mendeley":{"formattedCitation":"(28)","plainTextFormattedCitation":"(28)","previouslyFormattedCitation":"(28)"},"properties":{"noteIndex":0},"schema":"https://github.com/citation-style-language/schema/raw/master/csl-citation.json"}</w:instrText>
      </w:r>
      <w:r w:rsidRPr="00440709">
        <w:rPr>
          <w:rFonts w:ascii="Georgia" w:eastAsia="Times New Roman" w:hAnsi="Georgia" w:cs="Times New Roman"/>
          <w:color w:val="000000" w:themeColor="text1"/>
          <w:sz w:val="20"/>
          <w:szCs w:val="20"/>
        </w:rPr>
        <w:fldChar w:fldCharType="separate"/>
      </w:r>
      <w:r w:rsidRPr="00440709">
        <w:rPr>
          <w:rFonts w:ascii="Georgia" w:eastAsia="Times New Roman" w:hAnsi="Georgia" w:cs="Times New Roman"/>
          <w:noProof/>
          <w:color w:val="000000" w:themeColor="text1"/>
          <w:sz w:val="20"/>
          <w:szCs w:val="20"/>
        </w:rPr>
        <w:t>(28)</w:t>
      </w:r>
      <w:r w:rsidRPr="00440709">
        <w:rPr>
          <w:rFonts w:ascii="Georgia" w:eastAsia="Times New Roman" w:hAnsi="Georgia" w:cs="Times New Roman"/>
          <w:color w:val="000000" w:themeColor="text1"/>
          <w:sz w:val="20"/>
          <w:szCs w:val="20"/>
        </w:rPr>
        <w:fldChar w:fldCharType="end"/>
      </w:r>
      <w:r w:rsidRPr="00440709">
        <w:rPr>
          <w:rFonts w:ascii="Georgia" w:eastAsia="Times New Roman" w:hAnsi="Georgia" w:cs="Times New Roman"/>
          <w:color w:val="000000" w:themeColor="text1"/>
          <w:sz w:val="20"/>
          <w:szCs w:val="20"/>
        </w:rPr>
        <w:t>.</w:t>
      </w:r>
    </w:p>
    <w:p w14:paraId="6DD74596" w14:textId="5A6781B2" w:rsidR="00440709" w:rsidRPr="00440709" w:rsidRDefault="00440709" w:rsidP="00440709">
      <w:pPr>
        <w:shd w:val="clear" w:color="auto" w:fill="FFFFFF"/>
        <w:spacing w:after="0" w:line="240" w:lineRule="auto"/>
        <w:jc w:val="both"/>
        <w:rPr>
          <w:rFonts w:ascii="Georgia" w:eastAsia="Times New Roman" w:hAnsi="Georgia" w:cs="Times New Roman"/>
          <w:color w:val="222222"/>
          <w:sz w:val="20"/>
          <w:szCs w:val="20"/>
        </w:rPr>
      </w:pPr>
      <w:r>
        <w:rPr>
          <w:rFonts w:ascii="Georgia" w:eastAsia="Times New Roman" w:hAnsi="Georgia" w:cs="Times New Roman"/>
          <w:color w:val="000000" w:themeColor="text1"/>
          <w:sz w:val="20"/>
          <w:szCs w:val="20"/>
        </w:rPr>
        <w:t xml:space="preserve">    </w:t>
      </w:r>
      <w:r w:rsidRPr="00440709">
        <w:rPr>
          <w:rFonts w:ascii="Georgia" w:eastAsia="Times New Roman" w:hAnsi="Georgia" w:cs="Times New Roman"/>
          <w:color w:val="000000" w:themeColor="text1"/>
          <w:sz w:val="20"/>
          <w:szCs w:val="20"/>
        </w:rPr>
        <w:t xml:space="preserve">The reason behind a low CFR maybe that Pakistan’s population is mainly comprised of young people (65%) with a strong immune system, which is why most of the confirmed cases are not critical </w:t>
      </w:r>
      <w:r w:rsidRPr="00440709">
        <w:rPr>
          <w:rFonts w:ascii="Georgia" w:eastAsia="Times New Roman" w:hAnsi="Georgia" w:cs="Times New Roman"/>
          <w:color w:val="000000" w:themeColor="text1"/>
          <w:sz w:val="20"/>
          <w:szCs w:val="20"/>
        </w:rPr>
        <w:fldChar w:fldCharType="begin" w:fldLock="1"/>
      </w:r>
      <w:r w:rsidRPr="00440709">
        <w:rPr>
          <w:rFonts w:ascii="Georgia" w:eastAsia="Times New Roman" w:hAnsi="Georgia" w:cs="Times New Roman"/>
          <w:color w:val="000000" w:themeColor="text1"/>
          <w:sz w:val="20"/>
          <w:szCs w:val="20"/>
        </w:rPr>
        <w:instrText>ADDIN CSL_CITATION {"citationItems":[{"id":"ITEM-1","itemData":{"author":[{"dropping-particle":"","family":"Bench","given":"Court","non-dropping-particle":"","parse-names":false,"suffix":""}],"id":"ITEM-1","issued":{"date-parts":[["2020"]]},"title":"Population , Labour Force and Employment","type":"report"},"uris":["http://www.mendeley.com/documents/?uuid=5cb3cdab-1f85-474b-a873-35a47b1929e6"]}],"mendeley":{"formattedCitation":"(14)","plainTextFormattedCitation":"(14)","previouslyFormattedCitation":"(14)"},"properties":{"noteIndex":0},"schema":"https://github.com/citation-style-language/schema/raw/master/csl-citation.json"}</w:instrText>
      </w:r>
      <w:r w:rsidRPr="00440709">
        <w:rPr>
          <w:rFonts w:ascii="Georgia" w:eastAsia="Times New Roman" w:hAnsi="Georgia" w:cs="Times New Roman"/>
          <w:color w:val="000000" w:themeColor="text1"/>
          <w:sz w:val="20"/>
          <w:szCs w:val="20"/>
        </w:rPr>
        <w:fldChar w:fldCharType="separate"/>
      </w:r>
      <w:r w:rsidRPr="00440709">
        <w:rPr>
          <w:rFonts w:ascii="Georgia" w:eastAsia="Times New Roman" w:hAnsi="Georgia" w:cs="Times New Roman"/>
          <w:noProof/>
          <w:color w:val="000000" w:themeColor="text1"/>
          <w:sz w:val="20"/>
          <w:szCs w:val="20"/>
        </w:rPr>
        <w:t>(14)</w:t>
      </w:r>
      <w:r w:rsidRPr="00440709">
        <w:rPr>
          <w:rFonts w:ascii="Georgia" w:eastAsia="Times New Roman" w:hAnsi="Georgia" w:cs="Times New Roman"/>
          <w:color w:val="000000" w:themeColor="text1"/>
          <w:sz w:val="20"/>
          <w:szCs w:val="20"/>
        </w:rPr>
        <w:fldChar w:fldCharType="end"/>
      </w:r>
      <w:r w:rsidRPr="00440709">
        <w:rPr>
          <w:rFonts w:ascii="Georgia" w:eastAsia="Times New Roman" w:hAnsi="Georgia" w:cs="Times New Roman"/>
          <w:color w:val="000000" w:themeColor="text1"/>
          <w:sz w:val="20"/>
          <w:szCs w:val="20"/>
        </w:rPr>
        <w:t xml:space="preserve">. </w:t>
      </w:r>
      <w:r w:rsidRPr="00440709">
        <w:rPr>
          <w:rFonts w:ascii="Georgia" w:eastAsia="Times New Roman" w:hAnsi="Georgia" w:cs="Times New Roman"/>
          <w:color w:val="222222"/>
          <w:sz w:val="20"/>
          <w:szCs w:val="20"/>
        </w:rPr>
        <w:t>Only 4% of Pakistan’s population is over 65 years of age, in comparison to 16% in the U.S. and 23% in Italy, as per United Nations data.</w:t>
      </w:r>
      <w:r w:rsidRPr="00440709">
        <w:rPr>
          <w:rFonts w:ascii="Georgia" w:eastAsia="Times New Roman" w:hAnsi="Georgia" w:cs="Times New Roman"/>
          <w:color w:val="000000" w:themeColor="text1"/>
          <w:sz w:val="20"/>
          <w:szCs w:val="20"/>
        </w:rPr>
        <w:t xml:space="preserve"> Unlike other populations, </w:t>
      </w:r>
      <w:r w:rsidRPr="00440709">
        <w:rPr>
          <w:rFonts w:ascii="Georgia" w:hAnsi="Georgia" w:cs="Times New Roman"/>
          <w:color w:val="000000" w:themeColor="text1"/>
          <w:sz w:val="20"/>
          <w:szCs w:val="20"/>
          <w:shd w:val="clear" w:color="auto" w:fill="FFFFFF"/>
        </w:rPr>
        <w:t xml:space="preserve">24.4% of the confirmed cases in Pakistan are young people between 21 to 30 years of age </w:t>
      </w:r>
      <w:r w:rsidRPr="00440709">
        <w:rPr>
          <w:rFonts w:ascii="Georgia" w:hAnsi="Georgia" w:cs="Times New Roman"/>
          <w:color w:val="000000" w:themeColor="text1"/>
          <w:sz w:val="20"/>
          <w:szCs w:val="20"/>
          <w:shd w:val="clear" w:color="auto" w:fill="FFFFFF"/>
        </w:rPr>
        <w:fldChar w:fldCharType="begin" w:fldLock="1"/>
      </w:r>
      <w:r w:rsidRPr="00440709">
        <w:rPr>
          <w:rFonts w:ascii="Georgia" w:hAnsi="Georgia" w:cs="Times New Roman"/>
          <w:color w:val="000000" w:themeColor="text1"/>
          <w:sz w:val="20"/>
          <w:szCs w:val="20"/>
          <w:shd w:val="clear" w:color="auto" w:fill="FFFFFF"/>
        </w:rPr>
        <w:instrText>ADDIN CSL_CITATION {"citationItems":[{"id":"ITEM-1","itemData":{"author":[{"dropping-particle":"","family":"Ahmad","given":"Ashfaq","non-dropping-particle":"","parse-names":false,"suffix":""}],"id":"ITEM-1","issued":{"date-parts":[["2020"]]},"title":"Coronavirus: Most COVID-19 patients in Pakistan are young adults as the total tally crosses 1100 cases","type":"article-newspaper"},"uris":["http://www.mendeley.com/documents/?uuid=622e1479-5de6-4fee-b7af-b0c927b1e1fa"]}],"mendeley":{"formattedCitation":"(29)","plainTextFormattedCitation":"(29)","previouslyFormattedCitation":"(29)"},"properties":{"noteIndex":0},"schema":"https://github.com/citation-style-language/schema/raw/master/csl-citation.json"}</w:instrText>
      </w:r>
      <w:r w:rsidRPr="00440709">
        <w:rPr>
          <w:rFonts w:ascii="Georgia" w:hAnsi="Georgia" w:cs="Times New Roman"/>
          <w:color w:val="000000" w:themeColor="text1"/>
          <w:sz w:val="20"/>
          <w:szCs w:val="20"/>
          <w:shd w:val="clear" w:color="auto" w:fill="FFFFFF"/>
        </w:rPr>
        <w:fldChar w:fldCharType="separate"/>
      </w:r>
      <w:r w:rsidRPr="00440709">
        <w:rPr>
          <w:rFonts w:ascii="Georgia" w:hAnsi="Georgia" w:cs="Times New Roman"/>
          <w:noProof/>
          <w:color w:val="000000" w:themeColor="text1"/>
          <w:sz w:val="20"/>
          <w:szCs w:val="20"/>
          <w:shd w:val="clear" w:color="auto" w:fill="FFFFFF"/>
        </w:rPr>
        <w:t>(29)</w:t>
      </w:r>
      <w:r w:rsidRPr="00440709">
        <w:rPr>
          <w:rFonts w:ascii="Georgia" w:hAnsi="Georgia" w:cs="Times New Roman"/>
          <w:color w:val="000000" w:themeColor="text1"/>
          <w:sz w:val="20"/>
          <w:szCs w:val="20"/>
          <w:shd w:val="clear" w:color="auto" w:fill="FFFFFF"/>
        </w:rPr>
        <w:fldChar w:fldCharType="end"/>
      </w:r>
      <w:r w:rsidRPr="00440709">
        <w:rPr>
          <w:rFonts w:ascii="Georgia" w:hAnsi="Georgia" w:cs="Times New Roman"/>
          <w:color w:val="000000" w:themeColor="text1"/>
          <w:sz w:val="20"/>
          <w:szCs w:val="20"/>
          <w:shd w:val="clear" w:color="auto" w:fill="FFFFFF"/>
        </w:rPr>
        <w:t xml:space="preserve">. Life expectancy in Pakistan is 67 years, in comparison to Italy with a life expectancy of 83.5 years </w:t>
      </w:r>
      <w:r w:rsidRPr="00440709">
        <w:rPr>
          <w:rFonts w:ascii="Georgia" w:hAnsi="Georgia" w:cs="Times New Roman"/>
          <w:color w:val="000000" w:themeColor="text1"/>
          <w:sz w:val="20"/>
          <w:szCs w:val="20"/>
          <w:shd w:val="clear" w:color="auto" w:fill="FFFFFF"/>
        </w:rPr>
        <w:fldChar w:fldCharType="begin" w:fldLock="1"/>
      </w:r>
      <w:r w:rsidRPr="00440709">
        <w:rPr>
          <w:rFonts w:ascii="Georgia" w:hAnsi="Georgia" w:cs="Times New Roman"/>
          <w:color w:val="000000" w:themeColor="text1"/>
          <w:sz w:val="20"/>
          <w:szCs w:val="20"/>
          <w:shd w:val="clear" w:color="auto" w:fill="FFFFFF"/>
        </w:rPr>
        <w:instrText>ADDIN CSL_CITATION {"citationItems":[{"id":"ITEM-1","itemData":{"URL":"https://www.who.int/countries/pak/en/","author":[{"dropping-particle":"","family":"Statistics","given":"","non-dropping-particle":"","parse-names":false,"suffix":""},{"dropping-particle":"","family":"Who","given":"The","non-dropping-particle":"","parse-names":false,"suffix":""},{"dropping-particle":"","family":"Mahipala","given":"Representative","non-dropping-particle":"","parse-names":false,"suffix":""}],"id":"ITEM-1","issued":{"date-parts":[["2020"]]},"page":"3-4","title":"English pdf","type":"webpage"},"uris":["http://www.mendeley.com/documents/?uuid=7e223cf1-4809-4eca-bfdf-fd7de92ef597"]}],"mendeley":{"formattedCitation":"(30)","plainTextFormattedCitation":"(30)","previouslyFormattedCitation":"(30)"},"properties":{"noteIndex":0},"schema":"https://github.com/citation-style-language/schema/raw/master/csl-citation.json"}</w:instrText>
      </w:r>
      <w:r w:rsidRPr="00440709">
        <w:rPr>
          <w:rFonts w:ascii="Georgia" w:hAnsi="Georgia" w:cs="Times New Roman"/>
          <w:color w:val="000000" w:themeColor="text1"/>
          <w:sz w:val="20"/>
          <w:szCs w:val="20"/>
          <w:shd w:val="clear" w:color="auto" w:fill="FFFFFF"/>
        </w:rPr>
        <w:fldChar w:fldCharType="separate"/>
      </w:r>
      <w:r w:rsidRPr="00440709">
        <w:rPr>
          <w:rFonts w:ascii="Georgia" w:hAnsi="Georgia" w:cs="Times New Roman"/>
          <w:noProof/>
          <w:color w:val="000000" w:themeColor="text1"/>
          <w:sz w:val="20"/>
          <w:szCs w:val="20"/>
          <w:shd w:val="clear" w:color="auto" w:fill="FFFFFF"/>
        </w:rPr>
        <w:t>(30)</w:t>
      </w:r>
      <w:r w:rsidRPr="00440709">
        <w:rPr>
          <w:rFonts w:ascii="Georgia" w:hAnsi="Georgia" w:cs="Times New Roman"/>
          <w:color w:val="000000" w:themeColor="text1"/>
          <w:sz w:val="20"/>
          <w:szCs w:val="20"/>
          <w:shd w:val="clear" w:color="auto" w:fill="FFFFFF"/>
        </w:rPr>
        <w:fldChar w:fldCharType="end"/>
      </w:r>
      <w:r w:rsidRPr="00440709">
        <w:rPr>
          <w:rFonts w:ascii="Georgia" w:hAnsi="Georgia" w:cs="Times New Roman"/>
          <w:color w:val="000000" w:themeColor="text1"/>
          <w:sz w:val="20"/>
          <w:szCs w:val="20"/>
          <w:shd w:val="clear" w:color="auto" w:fill="FFFFFF"/>
        </w:rPr>
        <w:t>,</w:t>
      </w:r>
      <w:r w:rsidRPr="00440709">
        <w:rPr>
          <w:rFonts w:ascii="Georgia" w:hAnsi="Georgia" w:cs="Times New Roman"/>
          <w:color w:val="000000" w:themeColor="text1"/>
          <w:sz w:val="20"/>
          <w:szCs w:val="20"/>
          <w:shd w:val="clear" w:color="auto" w:fill="FFFFFF"/>
        </w:rPr>
        <w:fldChar w:fldCharType="begin" w:fldLock="1"/>
      </w:r>
      <w:r w:rsidRPr="00440709">
        <w:rPr>
          <w:rFonts w:ascii="Georgia" w:hAnsi="Georgia" w:cs="Times New Roman"/>
          <w:color w:val="000000" w:themeColor="text1"/>
          <w:sz w:val="20"/>
          <w:szCs w:val="20"/>
          <w:shd w:val="clear" w:color="auto" w:fill="FFFFFF"/>
        </w:rPr>
        <w:instrText>ADDIN CSL_CITATION {"citationItems":[{"id":"ITEM-1","itemData":{"URL":"https://www.macrotrends.net/countries/ITA/italy/life-expectancy","author":[{"dropping-particle":"","family":"Metrics","given":"Global","non-dropping-particle":"","parse-names":false,"suffix":""},{"dropping-particle":"","family":"Projections","given":"U N","non-dropping-particle":"","parse-names":false,"suffix":""}],"id":"ITEM-1","issued":{"date-parts":[["2020"]]},"page":"1-6","title":"Italy Life Expectancy 1950-2020","type":"webpage"},"uris":["http://www.mendeley.com/documents/?uuid=940a0556-7a42-4321-96cb-83efa00a6075"]}],"mendeley":{"formattedCitation":"(31)","plainTextFormattedCitation":"(31)","previouslyFormattedCitation":"(31)"},"properties":{"noteIndex":0},"schema":"https://github.com/citation-style-language/schema/raw/master/csl-citation.json"}</w:instrText>
      </w:r>
      <w:r w:rsidRPr="00440709">
        <w:rPr>
          <w:rFonts w:ascii="Georgia" w:hAnsi="Georgia" w:cs="Times New Roman"/>
          <w:color w:val="000000" w:themeColor="text1"/>
          <w:sz w:val="20"/>
          <w:szCs w:val="20"/>
          <w:shd w:val="clear" w:color="auto" w:fill="FFFFFF"/>
        </w:rPr>
        <w:fldChar w:fldCharType="separate"/>
      </w:r>
      <w:r w:rsidRPr="00440709">
        <w:rPr>
          <w:rFonts w:ascii="Georgia" w:hAnsi="Georgia" w:cs="Times New Roman"/>
          <w:noProof/>
          <w:color w:val="000000" w:themeColor="text1"/>
          <w:sz w:val="20"/>
          <w:szCs w:val="20"/>
          <w:shd w:val="clear" w:color="auto" w:fill="FFFFFF"/>
        </w:rPr>
        <w:t>(31)</w:t>
      </w:r>
      <w:r w:rsidRPr="00440709">
        <w:rPr>
          <w:rFonts w:ascii="Georgia" w:hAnsi="Georgia" w:cs="Times New Roman"/>
          <w:color w:val="000000" w:themeColor="text1"/>
          <w:sz w:val="20"/>
          <w:szCs w:val="20"/>
          <w:shd w:val="clear" w:color="auto" w:fill="FFFFFF"/>
        </w:rPr>
        <w:fldChar w:fldCharType="end"/>
      </w:r>
      <w:r w:rsidRPr="00440709">
        <w:rPr>
          <w:rFonts w:ascii="Georgia" w:hAnsi="Georgia" w:cs="Times New Roman"/>
          <w:color w:val="000000" w:themeColor="text1"/>
          <w:sz w:val="20"/>
          <w:szCs w:val="20"/>
          <w:shd w:val="clear" w:color="auto" w:fill="FFFFFF"/>
        </w:rPr>
        <w:t xml:space="preserve">. </w:t>
      </w:r>
      <w:r w:rsidRPr="00440709">
        <w:rPr>
          <w:rFonts w:ascii="Georgia" w:eastAsia="Times New Roman" w:hAnsi="Georgia" w:cs="Times New Roman"/>
          <w:color w:val="222222"/>
          <w:sz w:val="20"/>
          <w:szCs w:val="20"/>
        </w:rPr>
        <w:t xml:space="preserve">The average age in Pakistan is 22, which is more than a decade younger than Brazil’s average age (33 years), 16.5 years younger than US’s and 23.4 years younger than that of Italy. The average Italian is 45.4 years old </w:t>
      </w:r>
      <w:r w:rsidRPr="00440709">
        <w:rPr>
          <w:rFonts w:ascii="Georgia" w:eastAsia="Times New Roman" w:hAnsi="Georgia" w:cs="Times New Roman"/>
          <w:color w:val="222222"/>
          <w:sz w:val="20"/>
          <w:szCs w:val="20"/>
        </w:rPr>
        <w:fldChar w:fldCharType="begin" w:fldLock="1"/>
      </w:r>
      <w:r w:rsidRPr="00440709">
        <w:rPr>
          <w:rFonts w:ascii="Georgia" w:eastAsia="Times New Roman" w:hAnsi="Georgia" w:cs="Times New Roman"/>
          <w:color w:val="222222"/>
          <w:sz w:val="20"/>
          <w:szCs w:val="20"/>
        </w:rPr>
        <w:instrText>ADDIN CSL_CITATION {"citationItems":[{"id":"ITEM-1","itemData":{"URL":"https://www.statista.com/statistics/319168/average-age-of-the-population-in-indonesia/","author":[{"dropping-particle":"","family":"H. Plecher","given":"","non-dropping-particle":"","parse-names":false,"suffix":""}],"container-title":"Statista","id":"ITEM-1","issued":{"date-parts":[["0"]]},"title":"Pakistan - average age of the population 1950-2050 | Statista","type":"webpage"},"uris":["http://www.mendeley.com/documents/?uuid=9cb38250-d8b7-4823-a9f8-ecbf389ea5c4"]}],"mendeley":{"formattedCitation":"(32)","plainTextFormattedCitation":"(32)","previouslyFormattedCitation":"(32)"},"properties":{"noteIndex":0},"schema":"https://github.com/citation-style-language/schema/raw/master/csl-citation.json"}</w:instrText>
      </w:r>
      <w:r w:rsidRPr="00440709">
        <w:rPr>
          <w:rFonts w:ascii="Georgia" w:eastAsia="Times New Roman" w:hAnsi="Georgia" w:cs="Times New Roman"/>
          <w:color w:val="222222"/>
          <w:sz w:val="20"/>
          <w:szCs w:val="20"/>
        </w:rPr>
        <w:fldChar w:fldCharType="separate"/>
      </w:r>
      <w:r w:rsidRPr="00440709">
        <w:rPr>
          <w:rFonts w:ascii="Georgia" w:eastAsia="Times New Roman" w:hAnsi="Georgia" w:cs="Times New Roman"/>
          <w:noProof/>
          <w:color w:val="222222"/>
          <w:sz w:val="20"/>
          <w:szCs w:val="20"/>
        </w:rPr>
        <w:t>(32)</w:t>
      </w:r>
      <w:r w:rsidRPr="00440709">
        <w:rPr>
          <w:rFonts w:ascii="Georgia" w:eastAsia="Times New Roman" w:hAnsi="Georgia" w:cs="Times New Roman"/>
          <w:color w:val="222222"/>
          <w:sz w:val="20"/>
          <w:szCs w:val="20"/>
        </w:rPr>
        <w:fldChar w:fldCharType="end"/>
      </w:r>
      <w:r w:rsidRPr="00440709">
        <w:rPr>
          <w:rFonts w:ascii="Georgia" w:eastAsia="Times New Roman" w:hAnsi="Georgia" w:cs="Times New Roman"/>
          <w:color w:val="222222"/>
          <w:sz w:val="20"/>
          <w:szCs w:val="20"/>
        </w:rPr>
        <w:t> </w:t>
      </w:r>
      <w:r w:rsidRPr="00440709">
        <w:rPr>
          <w:rFonts w:ascii="Georgia" w:eastAsia="Times New Roman" w:hAnsi="Georgia" w:cs="Times New Roman"/>
          <w:color w:val="222222"/>
          <w:sz w:val="20"/>
          <w:szCs w:val="20"/>
        </w:rPr>
        <w:fldChar w:fldCharType="begin" w:fldLock="1"/>
      </w:r>
      <w:r w:rsidRPr="00440709">
        <w:rPr>
          <w:rFonts w:ascii="Georgia" w:eastAsia="Times New Roman" w:hAnsi="Georgia" w:cs="Times New Roman"/>
          <w:color w:val="222222"/>
          <w:sz w:val="20"/>
          <w:szCs w:val="20"/>
        </w:rPr>
        <w:instrText>ADDIN CSL_CITATION {"citationItems":[{"id":"ITEM-1","itemData":{"DOI":"https://www.worldometers.info/world-population/brazil-population/","URL":"https://worldpopulationreview.com/countries/brazil- population","container-title":"Worldometer","id":"ITEM-1","issued":{"date-parts":[["2020"]]},"page":"2020","title":"Brazil Population - 2020","type":"webpage"},"uris":["http://www.mendeley.com/documents/?uuid=fb1edc07-0b16-45d1-9bcb-ab496b9eec71"]}],"mendeley":{"formattedCitation":"(33)","plainTextFormattedCitation":"(33)","previouslyFormattedCitation":"(33)"},"properties":{"noteIndex":0},"schema":"https://github.com/citation-style-language/schema/raw/master/csl-citation.json"}</w:instrText>
      </w:r>
      <w:r w:rsidRPr="00440709">
        <w:rPr>
          <w:rFonts w:ascii="Georgia" w:eastAsia="Times New Roman" w:hAnsi="Georgia" w:cs="Times New Roman"/>
          <w:color w:val="222222"/>
          <w:sz w:val="20"/>
          <w:szCs w:val="20"/>
        </w:rPr>
        <w:fldChar w:fldCharType="separate"/>
      </w:r>
      <w:r w:rsidRPr="00440709">
        <w:rPr>
          <w:rFonts w:ascii="Georgia" w:eastAsia="Times New Roman" w:hAnsi="Georgia" w:cs="Times New Roman"/>
          <w:noProof/>
          <w:color w:val="222222"/>
          <w:sz w:val="20"/>
          <w:szCs w:val="20"/>
        </w:rPr>
        <w:t>(33)</w:t>
      </w:r>
      <w:r w:rsidRPr="00440709">
        <w:rPr>
          <w:rFonts w:ascii="Georgia" w:eastAsia="Times New Roman" w:hAnsi="Georgia" w:cs="Times New Roman"/>
          <w:color w:val="222222"/>
          <w:sz w:val="20"/>
          <w:szCs w:val="20"/>
        </w:rPr>
        <w:fldChar w:fldCharType="end"/>
      </w:r>
      <w:r w:rsidRPr="00440709">
        <w:rPr>
          <w:rFonts w:ascii="Georgia" w:eastAsia="Times New Roman" w:hAnsi="Georgia" w:cs="Times New Roman"/>
          <w:color w:val="222222"/>
          <w:sz w:val="20"/>
          <w:szCs w:val="20"/>
        </w:rPr>
        <w:t xml:space="preserve">. These </w:t>
      </w:r>
      <w:r w:rsidRPr="00440709">
        <w:rPr>
          <w:rFonts w:ascii="Georgia" w:eastAsia="Times New Roman" w:hAnsi="Georgia" w:cs="Times New Roman"/>
          <w:color w:val="222222"/>
          <w:sz w:val="20"/>
          <w:szCs w:val="20"/>
        </w:rPr>
        <w:t>demographic factors are possible reasons for Pakistan’s low CFR and contained COVID-19 infections.</w:t>
      </w:r>
      <w:r w:rsidRPr="00440709">
        <w:rPr>
          <w:rFonts w:ascii="Georgia" w:hAnsi="Georgia" w:cs="Times New Roman"/>
          <w:color w:val="000000" w:themeColor="text1"/>
          <w:sz w:val="20"/>
          <w:szCs w:val="20"/>
        </w:rPr>
        <w:t xml:space="preserve"> The majority of COVID-19 cases are males (72%) and 28% are females </w:t>
      </w:r>
      <w:r w:rsidRPr="00440709">
        <w:rPr>
          <w:rFonts w:ascii="Georgia" w:hAnsi="Georgia" w:cs="Times New Roman"/>
          <w:color w:val="000000" w:themeColor="text1"/>
          <w:sz w:val="20"/>
          <w:szCs w:val="20"/>
        </w:rPr>
        <w:fldChar w:fldCharType="begin" w:fldLock="1"/>
      </w:r>
      <w:r w:rsidRPr="00440709">
        <w:rPr>
          <w:rFonts w:ascii="Georgia" w:hAnsi="Georgia" w:cs="Times New Roman"/>
          <w:color w:val="000000" w:themeColor="text1"/>
          <w:sz w:val="20"/>
          <w:szCs w:val="20"/>
        </w:rPr>
        <w:instrText>ADDIN CSL_CITATION {"citationItems":[{"id":"ITEM-1","itemData":{"DOI":"http://covid.gov.pk/stats/pakistan","author":[{"dropping-particle":"","family":"Ministry of Health","given":"Government of Pakistan","non-dropping-particle":"","parse-names":false,"suffix":""}],"container-title":"Covid.Gov","id":"ITEM-1","issued":{"date-parts":[["2020"]]},"page":"30-32","title":"COVID-19 Health Advisory Platform by Ministry of National Health Services Regulations and Coordination","type":"article"},"uris":["http://www.mendeley.com/documents/?uuid=7a332fa2-aeff-4329-ba2a-5e95f6352c41"]}],"mendeley":{"formattedCitation":"(21)","plainTextFormattedCitation":"(21)","previouslyFormattedCitation":"(21)"},"properties":{"noteIndex":0},"schema":"https://github.com/citation-style-language/schema/raw/master/csl-citation.json"}</w:instrText>
      </w:r>
      <w:r w:rsidRPr="00440709">
        <w:rPr>
          <w:rFonts w:ascii="Georgia" w:hAnsi="Georgia" w:cs="Times New Roman"/>
          <w:color w:val="000000" w:themeColor="text1"/>
          <w:sz w:val="20"/>
          <w:szCs w:val="20"/>
        </w:rPr>
        <w:fldChar w:fldCharType="separate"/>
      </w:r>
      <w:r w:rsidRPr="00440709">
        <w:rPr>
          <w:rFonts w:ascii="Georgia" w:hAnsi="Georgia" w:cs="Times New Roman"/>
          <w:noProof/>
          <w:color w:val="000000" w:themeColor="text1"/>
          <w:sz w:val="20"/>
          <w:szCs w:val="20"/>
        </w:rPr>
        <w:t>(21)</w:t>
      </w:r>
      <w:r w:rsidRPr="00440709">
        <w:rPr>
          <w:rFonts w:ascii="Georgia" w:hAnsi="Georgia" w:cs="Times New Roman"/>
          <w:color w:val="000000" w:themeColor="text1"/>
          <w:sz w:val="20"/>
          <w:szCs w:val="20"/>
        </w:rPr>
        <w:fldChar w:fldCharType="end"/>
      </w:r>
      <w:r w:rsidRPr="00440709">
        <w:rPr>
          <w:rFonts w:ascii="Georgia" w:hAnsi="Georgia" w:cs="Times New Roman"/>
          <w:color w:val="000000" w:themeColor="text1"/>
          <w:sz w:val="20"/>
          <w:szCs w:val="20"/>
        </w:rPr>
        <w:t xml:space="preserve">. The reason may be that in Pakistani culture, men are mostly responsible for household financial needs and are the sole income earner, making them more vulnerable to exposure and infection </w:t>
      </w:r>
      <w:r w:rsidRPr="00440709">
        <w:rPr>
          <w:rFonts w:ascii="Georgia" w:hAnsi="Georgia" w:cs="Times New Roman"/>
          <w:color w:val="000000" w:themeColor="text1"/>
          <w:sz w:val="20"/>
          <w:szCs w:val="20"/>
        </w:rPr>
        <w:fldChar w:fldCharType="begin" w:fldLock="1"/>
      </w:r>
      <w:r w:rsidRPr="00440709">
        <w:rPr>
          <w:rFonts w:ascii="Georgia" w:hAnsi="Georgia" w:cs="Times New Roman"/>
          <w:color w:val="000000" w:themeColor="text1"/>
          <w:sz w:val="20"/>
          <w:szCs w:val="20"/>
        </w:rPr>
        <w:instrText>ADDIN CSL_CITATION {"citationItems":[{"id":"ITEM-1","itemData":{"author":[{"dropping-particle":"","family":"Ahmad","given":"Ashfaq","non-dropping-particle":"","parse-names":false,"suffix":""}],"id":"ITEM-1","issued":{"date-parts":[["2020"]]},"title":"Coronavirus: Most COVID-19 patients in Pakistan are young adults as the total tally crosses 1100 cases","type":"article-newspaper"},"uris":["http://www.mendeley.com/documents/?uuid=622e1479-5de6-4fee-b7af-b0c927b1e1fa"]}],"mendeley":{"formattedCitation":"(29)","plainTextFormattedCitation":"(29)","previouslyFormattedCitation":"(29)"},"properties":{"noteIndex":0},"schema":"https://github.com/citation-style-language/schema/raw/master/csl-citation.json"}</w:instrText>
      </w:r>
      <w:r w:rsidRPr="00440709">
        <w:rPr>
          <w:rFonts w:ascii="Georgia" w:hAnsi="Georgia" w:cs="Times New Roman"/>
          <w:color w:val="000000" w:themeColor="text1"/>
          <w:sz w:val="20"/>
          <w:szCs w:val="20"/>
        </w:rPr>
        <w:fldChar w:fldCharType="separate"/>
      </w:r>
      <w:r w:rsidRPr="00440709">
        <w:rPr>
          <w:rFonts w:ascii="Georgia" w:hAnsi="Georgia" w:cs="Times New Roman"/>
          <w:noProof/>
          <w:color w:val="000000" w:themeColor="text1"/>
          <w:sz w:val="20"/>
          <w:szCs w:val="20"/>
        </w:rPr>
        <w:t>(29)</w:t>
      </w:r>
      <w:r w:rsidRPr="00440709">
        <w:rPr>
          <w:rFonts w:ascii="Georgia" w:hAnsi="Georgia" w:cs="Times New Roman"/>
          <w:color w:val="000000" w:themeColor="text1"/>
          <w:sz w:val="20"/>
          <w:szCs w:val="20"/>
        </w:rPr>
        <w:fldChar w:fldCharType="end"/>
      </w:r>
      <w:r w:rsidRPr="00440709">
        <w:rPr>
          <w:rFonts w:ascii="Georgia" w:hAnsi="Georgia" w:cs="Times New Roman"/>
          <w:color w:val="000000" w:themeColor="text1"/>
          <w:sz w:val="20"/>
          <w:szCs w:val="20"/>
        </w:rPr>
        <w:t xml:space="preserve">, </w:t>
      </w:r>
      <w:r w:rsidRPr="00440709">
        <w:rPr>
          <w:rFonts w:ascii="Georgia" w:hAnsi="Georgia" w:cs="Times New Roman"/>
          <w:color w:val="000000" w:themeColor="text1"/>
          <w:sz w:val="20"/>
          <w:szCs w:val="20"/>
        </w:rPr>
        <w:fldChar w:fldCharType="begin" w:fldLock="1"/>
      </w:r>
      <w:r w:rsidRPr="00440709">
        <w:rPr>
          <w:rFonts w:ascii="Georgia" w:hAnsi="Georgia" w:cs="Times New Roman"/>
          <w:color w:val="000000" w:themeColor="text1"/>
          <w:sz w:val="20"/>
          <w:szCs w:val="20"/>
        </w:rPr>
        <w:instrText>ADDIN CSL_CITATION {"citationItems":[{"id":"ITEM-1","itemData":{"DOI":"10.1177/1010539520927259","ISSN":"1941-2479","abstract":"The outbreak of corona virus initiated as pneumonia of unknown cause in December 2019 in Wuhan, China, which has been now spreading rapidly out of Wuhan to other countries. On January 30, 2020, the World Health Organization (WHO) declared coronavirus outbreak as the sixth public health emergency of international concern (PHEIC), and on March 11, 2020, the WHO announced coronavirus as pandemic. Coronavirus is thought to be increasing in Pakistan. The first case of coronavirus was reported from Karachi on February 26, 2020, with estimated populace of Pakistan as 204.65 million. Successively, the virus spreads into various regions nationwide and has currently become an epidemic. The WHO has warned Pakistan that the country could encounter great challenge against the outbreak of coronavirus in the coming days. This short communication is conducted to shed light on the epidemic of coronavirus in the country. It would aid in emphasizing the up-to-date situation in a nutshell and the measures taken by the health sector of Pakistan to abate the risk of communication.","author":[{"dropping-particle":"","family":"Abid","given":"Khadijah","non-dropping-particle":"","parse-names":false,"suffix":""},{"dropping-particle":"","family":"Bari","given":"Yashfika Abdul","non-dropping-particle":"","parse-names":false,"suffix":""},{"dropping-particle":"","family":"Younas","given":"Maryam","non-dropping-particle":"","parse-names":false,"suffix":""},{"dropping-particle":"","family":"Tahir Javaid","given":"Sehar","non-dropping-particle":"","parse-names":false,"suffix":""},{"dropping-particle":"","family":"Imran","given":"Abira","non-dropping-particle":"","parse-names":false,"suffix":""}],"container-title":"Asia-Pacific journal of public health","edition":"2020/05/19","id":"ITEM-1","issue":"4","issued":{"date-parts":[["2020","5"]]},"language":"eng","page":"154-156","publisher":"SAGE Publications","title":"Progress of COVID-19 Epidemic in Pakistan","type":"article-journal","volume":"32"},"uris":["http://www.mendeley.com/documents/?uuid=a7f58010-7030-4792-9a7d-61fdb18c4b5b"]}],"mendeley":{"formattedCitation":"(34)","plainTextFormattedCitation":"(34)","previouslyFormattedCitation":"(34)"},"properties":{"noteIndex":0},"schema":"https://github.com/citation-style-language/schema/raw/master/csl-citation.json"}</w:instrText>
      </w:r>
      <w:r w:rsidRPr="00440709">
        <w:rPr>
          <w:rFonts w:ascii="Georgia" w:hAnsi="Georgia" w:cs="Times New Roman"/>
          <w:color w:val="000000" w:themeColor="text1"/>
          <w:sz w:val="20"/>
          <w:szCs w:val="20"/>
        </w:rPr>
        <w:fldChar w:fldCharType="separate"/>
      </w:r>
      <w:r w:rsidRPr="00440709">
        <w:rPr>
          <w:rFonts w:ascii="Georgia" w:hAnsi="Georgia" w:cs="Times New Roman"/>
          <w:noProof/>
          <w:color w:val="000000" w:themeColor="text1"/>
          <w:sz w:val="20"/>
          <w:szCs w:val="20"/>
        </w:rPr>
        <w:t>(34)</w:t>
      </w:r>
      <w:r w:rsidRPr="00440709">
        <w:rPr>
          <w:rFonts w:ascii="Georgia" w:hAnsi="Georgia" w:cs="Times New Roman"/>
          <w:color w:val="000000" w:themeColor="text1"/>
          <w:sz w:val="20"/>
          <w:szCs w:val="20"/>
        </w:rPr>
        <w:fldChar w:fldCharType="end"/>
      </w:r>
      <w:r w:rsidRPr="00440709">
        <w:rPr>
          <w:rFonts w:ascii="Georgia" w:hAnsi="Georgia" w:cs="Times New Roman"/>
          <w:color w:val="000000" w:themeColor="text1"/>
          <w:sz w:val="20"/>
          <w:szCs w:val="20"/>
        </w:rPr>
        <w:t xml:space="preserve">. </w:t>
      </w:r>
    </w:p>
    <w:p w14:paraId="7D11A450" w14:textId="148E68DE" w:rsidR="00440709" w:rsidRPr="00440709" w:rsidRDefault="00440709" w:rsidP="00440709">
      <w:pPr>
        <w:spacing w:after="0" w:line="240" w:lineRule="auto"/>
        <w:jc w:val="both"/>
        <w:rPr>
          <w:rFonts w:ascii="Georgia" w:eastAsia="Times New Roman" w:hAnsi="Georgia" w:cs="Times New Roman"/>
          <w:color w:val="000000" w:themeColor="text1"/>
          <w:sz w:val="20"/>
          <w:szCs w:val="20"/>
        </w:rPr>
      </w:pPr>
      <w:r>
        <w:rPr>
          <w:rFonts w:ascii="Georgia" w:hAnsi="Georgia" w:cs="Times New Roman"/>
          <w:color w:val="000000" w:themeColor="text1"/>
          <w:sz w:val="20"/>
          <w:szCs w:val="20"/>
          <w:shd w:val="clear" w:color="auto" w:fill="FFFFFF"/>
        </w:rPr>
        <w:t xml:space="preserve">    </w:t>
      </w:r>
      <w:r w:rsidRPr="00440709">
        <w:rPr>
          <w:rFonts w:ascii="Georgia" w:hAnsi="Georgia" w:cs="Times New Roman"/>
          <w:color w:val="000000" w:themeColor="text1"/>
          <w:sz w:val="20"/>
          <w:szCs w:val="20"/>
          <w:shd w:val="clear" w:color="auto" w:fill="FFFFFF"/>
        </w:rPr>
        <w:t>The recovery ratio of COVID-19 cases in Pakistan is 88.1%,</w:t>
      </w:r>
      <w:r w:rsidRPr="00440709">
        <w:rPr>
          <w:rFonts w:ascii="Georgia" w:eastAsia="Times New Roman" w:hAnsi="Georgia" w:cs="Times New Roman"/>
          <w:color w:val="000000" w:themeColor="text1"/>
          <w:sz w:val="20"/>
          <w:szCs w:val="20"/>
        </w:rPr>
        <w:t xml:space="preserve"> in comparison to the global 63.8% and the USA which has a 94% recovery rate according to John Hopkins data. The recovery rate has dramatically improved in Pakistan after the third week of June 2020 </w:t>
      </w:r>
      <w:r w:rsidRPr="00440709">
        <w:rPr>
          <w:rFonts w:ascii="Georgia" w:eastAsia="Times New Roman" w:hAnsi="Georgia" w:cs="Times New Roman"/>
          <w:color w:val="000000" w:themeColor="text1"/>
          <w:sz w:val="20"/>
          <w:szCs w:val="20"/>
        </w:rPr>
        <w:fldChar w:fldCharType="begin" w:fldLock="1"/>
      </w:r>
      <w:r w:rsidRPr="00440709">
        <w:rPr>
          <w:rFonts w:ascii="Georgia" w:eastAsia="Times New Roman" w:hAnsi="Georgia" w:cs="Times New Roman"/>
          <w:color w:val="000000" w:themeColor="text1"/>
          <w:sz w:val="20"/>
          <w:szCs w:val="20"/>
        </w:rPr>
        <w:instrText>ADDIN CSL_CITATION {"citationItems":[{"id":"ITEM-1","itemData":{"URL":"https://coronavirus.jhu.edu/map.html","abstract":"Coronavirus COVID-19 Global Cases by the Center for Systems Science and Engineering (CSSE) at Johns Hopkins University (JHU) Continously updated world map with number of confirmed cases (infections)","author":[{"dropping-particle":"","family":"Johns Hopkins Coronavirus Resource Center","given":"","non-dropping-particle":"","parse-names":false,"suffix":""}],"container-title":"Johns Hopkins Coronavirus Resource Center","id":"ITEM-1","issued":{"date-parts":[["2020"]]},"title":"COVID-19 Map - Johns Hopkins Coronavirus Resource Center","type":"webpage"},"uris":["http://www.mendeley.com/documents/?uuid=d939ac1c-aeed-486c-a59d-daf7316ad006"]}],"mendeley":{"formattedCitation":"(4)","plainTextFormattedCitation":"(4)","previouslyFormattedCitation":"(4)"},"properties":{"noteIndex":0},"schema":"https://github.com/citation-style-language/schema/raw/master/csl-citation.json"}</w:instrText>
      </w:r>
      <w:r w:rsidRPr="00440709">
        <w:rPr>
          <w:rFonts w:ascii="Georgia" w:eastAsia="Times New Roman" w:hAnsi="Georgia" w:cs="Times New Roman"/>
          <w:color w:val="000000" w:themeColor="text1"/>
          <w:sz w:val="20"/>
          <w:szCs w:val="20"/>
        </w:rPr>
        <w:fldChar w:fldCharType="separate"/>
      </w:r>
      <w:r w:rsidRPr="00440709">
        <w:rPr>
          <w:rFonts w:ascii="Georgia" w:eastAsia="Times New Roman" w:hAnsi="Georgia" w:cs="Times New Roman"/>
          <w:noProof/>
          <w:color w:val="000000" w:themeColor="text1"/>
          <w:sz w:val="20"/>
          <w:szCs w:val="20"/>
        </w:rPr>
        <w:t>(4)</w:t>
      </w:r>
      <w:r w:rsidRPr="00440709">
        <w:rPr>
          <w:rFonts w:ascii="Georgia" w:eastAsia="Times New Roman" w:hAnsi="Georgia" w:cs="Times New Roman"/>
          <w:color w:val="000000" w:themeColor="text1"/>
          <w:sz w:val="20"/>
          <w:szCs w:val="20"/>
        </w:rPr>
        <w:fldChar w:fldCharType="end"/>
      </w:r>
      <w:r w:rsidRPr="00440709">
        <w:rPr>
          <w:rFonts w:ascii="Georgia" w:eastAsia="Times New Roman" w:hAnsi="Georgia" w:cs="Times New Roman"/>
          <w:color w:val="000000" w:themeColor="text1"/>
          <w:sz w:val="20"/>
          <w:szCs w:val="20"/>
        </w:rPr>
        <w:t xml:space="preserve">. </w:t>
      </w:r>
    </w:p>
    <w:p w14:paraId="2B1869B7" w14:textId="6ADD7984" w:rsidR="00440709" w:rsidRPr="00440709" w:rsidRDefault="00440709" w:rsidP="00440709">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Pr="00440709">
        <w:rPr>
          <w:rFonts w:ascii="Georgia" w:eastAsia="Times New Roman" w:hAnsi="Georgia" w:cs="Times New Roman"/>
          <w:color w:val="000000" w:themeColor="text1"/>
          <w:sz w:val="20"/>
          <w:szCs w:val="20"/>
        </w:rPr>
        <w:t xml:space="preserve">In Pakistan, a month after the reporting of the first case, the number of people dying doubled in 3 days. This is higher in comparison to other countries, for example, the death growth rate due to COVID-19 was 5 days for Italy and Iran at the beginning of the outbreak </w:t>
      </w:r>
      <w:r w:rsidRPr="00440709">
        <w:rPr>
          <w:rFonts w:ascii="Georgia" w:eastAsia="Times New Roman" w:hAnsi="Georgia" w:cs="Times New Roman"/>
          <w:color w:val="000000" w:themeColor="text1"/>
          <w:sz w:val="20"/>
          <w:szCs w:val="20"/>
        </w:rPr>
        <w:fldChar w:fldCharType="begin" w:fldLock="1"/>
      </w:r>
      <w:r w:rsidRPr="00440709">
        <w:rPr>
          <w:rFonts w:ascii="Georgia" w:eastAsia="Times New Roman" w:hAnsi="Georgia" w:cs="Times New Roman"/>
          <w:color w:val="000000" w:themeColor="text1"/>
          <w:sz w:val="20"/>
          <w:szCs w:val="20"/>
        </w:rPr>
        <w:instrText>ADDIN CSL_CITATION {"citationItems":[{"id":"ITEM-1","itemData":{"URL":"https://ourworldindata.org/coronavirus","author":[{"dropping-particle":"","family":"Max Roser","given":"Hannah Ritchie and Esteban Ortiz-Ospina","non-dropping-particle":"","parse-names":false,"suffix":""}],"id":"ITEM-1","issued":{"date-parts":[["0"]]},"title":"\"Coronavirus Disease (COVID-19) – Statistics and Research\". Published online at OurWorldInData.org.","type":"webpage"},"uris":["http://www.mendeley.com/documents/?uuid=1aa04ba2-de01-423c-932d-c28117deddfb"]}],"mendeley":{"formattedCitation":"(35)","plainTextFormattedCitation":"(35)","previouslyFormattedCitation":"(35)"},"properties":{"noteIndex":0},"schema":"https://github.com/citation-style-language/schema/raw/master/csl-citation.json"}</w:instrText>
      </w:r>
      <w:r w:rsidRPr="00440709">
        <w:rPr>
          <w:rFonts w:ascii="Georgia" w:eastAsia="Times New Roman" w:hAnsi="Georgia" w:cs="Times New Roman"/>
          <w:color w:val="000000" w:themeColor="text1"/>
          <w:sz w:val="20"/>
          <w:szCs w:val="20"/>
        </w:rPr>
        <w:fldChar w:fldCharType="separate"/>
      </w:r>
      <w:r w:rsidRPr="00440709">
        <w:rPr>
          <w:rFonts w:ascii="Georgia" w:eastAsia="Times New Roman" w:hAnsi="Georgia" w:cs="Times New Roman"/>
          <w:noProof/>
          <w:color w:val="000000" w:themeColor="text1"/>
          <w:sz w:val="20"/>
          <w:szCs w:val="20"/>
        </w:rPr>
        <w:t>(35)</w:t>
      </w:r>
      <w:r w:rsidRPr="00440709">
        <w:rPr>
          <w:rFonts w:ascii="Georgia" w:eastAsia="Times New Roman" w:hAnsi="Georgia" w:cs="Times New Roman"/>
          <w:color w:val="000000" w:themeColor="text1"/>
          <w:sz w:val="20"/>
          <w:szCs w:val="20"/>
        </w:rPr>
        <w:fldChar w:fldCharType="end"/>
      </w:r>
      <w:r w:rsidRPr="00440709">
        <w:rPr>
          <w:rFonts w:ascii="Georgia" w:eastAsia="Times New Roman" w:hAnsi="Georgia" w:cs="Times New Roman"/>
          <w:color w:val="000000" w:themeColor="text1"/>
          <w:sz w:val="20"/>
          <w:szCs w:val="20"/>
        </w:rPr>
        <w:t xml:space="preserve">. The doubling time increased from 3 days in April 2020 to 18 days in June 2020. The current doubling time is 31 days, in comparison to India which is 28 days, Brazil 43 days, Iran 47 days, USA at 81 days, and Italy with 109 days </w:t>
      </w:r>
      <w:r w:rsidRPr="00440709">
        <w:rPr>
          <w:rFonts w:ascii="Georgia" w:eastAsia="Times New Roman" w:hAnsi="Georgia" w:cs="Times New Roman"/>
          <w:color w:val="000000" w:themeColor="text1"/>
          <w:sz w:val="20"/>
          <w:szCs w:val="20"/>
        </w:rPr>
        <w:fldChar w:fldCharType="begin" w:fldLock="1"/>
      </w:r>
      <w:r w:rsidRPr="00440709">
        <w:rPr>
          <w:rFonts w:ascii="Georgia" w:eastAsia="Times New Roman" w:hAnsi="Georgia" w:cs="Times New Roman"/>
          <w:color w:val="000000" w:themeColor="text1"/>
          <w:sz w:val="20"/>
          <w:szCs w:val="20"/>
        </w:rPr>
        <w:instrText>ADDIN CSL_CITATION {"citationItems":[{"id":"ITEM-1","itemData":{"URL":"https://ourworldindata.org/coronavirus-testing","author":[{"dropping-particle":"","family":"Our World in Data","given":"","non-dropping-particle":"","parse-names":false,"suffix":""}],"id":"ITEM-1","issued":{"date-parts":[["2020"]]},"title":"Coronavirus (COVID-19) deaths - Statistics and Research - Our World in Data","type":"webpage"},"uris":["http://www.mendeley.com/documents/?uuid=93e5d9de-1fe9-4c2e-80b1-9444f95faa2a"]}],"mendeley":{"formattedCitation":"(36)","plainTextFormattedCitation":"(36)","previouslyFormattedCitation":"(36)"},"properties":{"noteIndex":0},"schema":"https://github.com/citation-style-language/schema/raw/master/csl-citation.json"}</w:instrText>
      </w:r>
      <w:r w:rsidRPr="00440709">
        <w:rPr>
          <w:rFonts w:ascii="Georgia" w:eastAsia="Times New Roman" w:hAnsi="Georgia" w:cs="Times New Roman"/>
          <w:color w:val="000000" w:themeColor="text1"/>
          <w:sz w:val="20"/>
          <w:szCs w:val="20"/>
        </w:rPr>
        <w:fldChar w:fldCharType="separate"/>
      </w:r>
      <w:r w:rsidRPr="00440709">
        <w:rPr>
          <w:rFonts w:ascii="Georgia" w:eastAsia="Times New Roman" w:hAnsi="Georgia" w:cs="Times New Roman"/>
          <w:noProof/>
          <w:color w:val="000000" w:themeColor="text1"/>
          <w:sz w:val="20"/>
          <w:szCs w:val="20"/>
        </w:rPr>
        <w:t>(36)</w:t>
      </w:r>
      <w:r w:rsidRPr="00440709">
        <w:rPr>
          <w:rFonts w:ascii="Georgia" w:eastAsia="Times New Roman" w:hAnsi="Georgia" w:cs="Times New Roman"/>
          <w:color w:val="000000" w:themeColor="text1"/>
          <w:sz w:val="20"/>
          <w:szCs w:val="20"/>
        </w:rPr>
        <w:fldChar w:fldCharType="end"/>
      </w:r>
      <w:r w:rsidRPr="00440709">
        <w:rPr>
          <w:rFonts w:ascii="Georgia" w:eastAsia="Times New Roman" w:hAnsi="Georgia" w:cs="Times New Roman"/>
          <w:color w:val="000000" w:themeColor="text1"/>
          <w:sz w:val="20"/>
          <w:szCs w:val="20"/>
        </w:rPr>
        <w:t>. The CFR has gone more than double from 0.6% to 1.3% in a matter of 14 days, and from 1.3% to 2.1% in 22 days, which was an alarming sign for the implementation of strict interventions. The current CFR is 2.1%</w:t>
      </w:r>
      <w:r w:rsidRPr="00440709">
        <w:rPr>
          <w:rFonts w:ascii="Georgia" w:hAnsi="Georgia" w:cs="Times New Roman"/>
          <w:color w:val="000000" w:themeColor="text1"/>
          <w:sz w:val="20"/>
          <w:szCs w:val="20"/>
          <w:shd w:val="clear" w:color="auto" w:fill="FFFFFF"/>
        </w:rPr>
        <w:t xml:space="preserve"> against the global figure of 4% and has been almost consistent since week 7 of the reported cases. India has reported a similar CFR of 2.3%, while Brazil and the USA, which are some of the hardest-hit countries, have a CFR of 3.5% </w:t>
      </w:r>
      <w:r w:rsidRPr="00440709">
        <w:rPr>
          <w:rFonts w:ascii="Georgia" w:hAnsi="Georgia" w:cs="Times New Roman"/>
          <w:color w:val="000000" w:themeColor="text1"/>
          <w:sz w:val="20"/>
          <w:szCs w:val="20"/>
          <w:shd w:val="clear" w:color="auto" w:fill="FFFFFF"/>
        </w:rPr>
        <w:fldChar w:fldCharType="begin" w:fldLock="1"/>
      </w:r>
      <w:r w:rsidRPr="00440709">
        <w:rPr>
          <w:rFonts w:ascii="Georgia" w:hAnsi="Georgia" w:cs="Times New Roman"/>
          <w:color w:val="000000" w:themeColor="text1"/>
          <w:sz w:val="20"/>
          <w:szCs w:val="20"/>
          <w:shd w:val="clear" w:color="auto" w:fill="FFFFFF"/>
        </w:rPr>
        <w:instrText>ADDIN CSL_CITATION {"citationItems":[{"id":"ITEM-1","itemData":{"URL":"https://ourworldindata.org/mortality-risk-covid?country=DOM","author":[{"dropping-particle":"","family":"Roser","given":"Max","non-dropping-particle":"","parse-names":false,"suffix":""},{"dropping-particle":"","family":"Ritchie","given":"Hannah","non-dropping-particle":"","parse-names":false,"suffix":""},{"dropping-particle":"","family":"Ortiz-Ospina","given":"Esteban","non-dropping-particle":"","parse-names":false,"suffix":""},{"dropping-particle":"","family":"Hansell","given":"Joe","non-dropping-particle":"","parse-names":false,"suffix":""}],"container-title":"Mortality Risk of COVID-19","id":"ITEM-1","issued":{"date-parts":[["2020"]]},"page":"1","title":"Mortality Risk of COVID-19 - Statistics and Research - Our World in Data","type":"webpage"},"uris":["http://www.mendeley.com/documents/?uuid=6a8f7ead-2875-41a5-bc3f-bdbba2e3e32b"]}],"mendeley":{"formattedCitation":"(37)","plainTextFormattedCitation":"(37)","previouslyFormattedCitation":"(37)"},"properties":{"noteIndex":0},"schema":"https://github.com/citation-style-language/schema/raw/master/csl-citation.json"}</w:instrText>
      </w:r>
      <w:r w:rsidRPr="00440709">
        <w:rPr>
          <w:rFonts w:ascii="Georgia" w:hAnsi="Georgia" w:cs="Times New Roman"/>
          <w:color w:val="000000" w:themeColor="text1"/>
          <w:sz w:val="20"/>
          <w:szCs w:val="20"/>
          <w:shd w:val="clear" w:color="auto" w:fill="FFFFFF"/>
        </w:rPr>
        <w:fldChar w:fldCharType="separate"/>
      </w:r>
      <w:r w:rsidRPr="00440709">
        <w:rPr>
          <w:rFonts w:ascii="Georgia" w:hAnsi="Georgia" w:cs="Times New Roman"/>
          <w:noProof/>
          <w:color w:val="000000" w:themeColor="text1"/>
          <w:sz w:val="20"/>
          <w:szCs w:val="20"/>
          <w:shd w:val="clear" w:color="auto" w:fill="FFFFFF"/>
        </w:rPr>
        <w:t>(37)</w:t>
      </w:r>
      <w:r w:rsidRPr="00440709">
        <w:rPr>
          <w:rFonts w:ascii="Georgia" w:hAnsi="Georgia" w:cs="Times New Roman"/>
          <w:color w:val="000000" w:themeColor="text1"/>
          <w:sz w:val="20"/>
          <w:szCs w:val="20"/>
          <w:shd w:val="clear" w:color="auto" w:fill="FFFFFF"/>
        </w:rPr>
        <w:fldChar w:fldCharType="end"/>
      </w:r>
      <w:r w:rsidRPr="00440709">
        <w:rPr>
          <w:rFonts w:ascii="Georgia" w:hAnsi="Georgia" w:cs="Times New Roman"/>
          <w:color w:val="000000" w:themeColor="text1"/>
          <w:sz w:val="20"/>
          <w:szCs w:val="20"/>
          <w:shd w:val="clear" w:color="auto" w:fill="FFFFFF"/>
        </w:rPr>
        <w:t>.</w:t>
      </w:r>
    </w:p>
    <w:p w14:paraId="028314B3" w14:textId="7A87B178" w:rsidR="00440709" w:rsidRPr="00440709" w:rsidRDefault="00440709" w:rsidP="00440709">
      <w:pPr>
        <w:spacing w:after="0" w:line="240" w:lineRule="auto"/>
        <w:jc w:val="both"/>
        <w:rPr>
          <w:rFonts w:ascii="Georgia" w:eastAsia="Times New Roman" w:hAnsi="Georgia" w:cs="Times New Roman"/>
          <w:color w:val="000000" w:themeColor="text1"/>
          <w:sz w:val="20"/>
          <w:szCs w:val="20"/>
          <w:shd w:val="clear" w:color="auto" w:fill="FFFFFF"/>
        </w:rPr>
      </w:pPr>
      <w:r>
        <w:rPr>
          <w:rFonts w:ascii="Georgia" w:eastAsia="Times New Roman" w:hAnsi="Georgia" w:cs="Times New Roman"/>
          <w:color w:val="000000" w:themeColor="text1"/>
          <w:sz w:val="20"/>
          <w:szCs w:val="20"/>
        </w:rPr>
        <w:t xml:space="preserve">    </w:t>
      </w:r>
      <w:r w:rsidRPr="00440709">
        <w:rPr>
          <w:rFonts w:ascii="Georgia" w:eastAsia="Times New Roman" w:hAnsi="Georgia" w:cs="Times New Roman"/>
          <w:color w:val="000000" w:themeColor="text1"/>
          <w:sz w:val="20"/>
          <w:szCs w:val="20"/>
        </w:rPr>
        <w:t xml:space="preserve">Another important factor is the exponential growth potential of SARS-COV-2 that is based on </w:t>
      </w:r>
      <w:r w:rsidRPr="00440709">
        <w:rPr>
          <w:rFonts w:ascii="Georgia" w:eastAsia="Times New Roman" w:hAnsi="Georgia" w:cs="Times New Roman"/>
          <w:color w:val="000000" w:themeColor="text1"/>
          <w:sz w:val="20"/>
          <w:szCs w:val="20"/>
          <w:shd w:val="clear" w:color="auto" w:fill="FFFFFF"/>
        </w:rPr>
        <w:t>R</w:t>
      </w:r>
      <w:r w:rsidRPr="00440709">
        <w:rPr>
          <w:rFonts w:ascii="Georgia" w:eastAsia="Times New Roman" w:hAnsi="Georgia" w:cs="Times New Roman"/>
          <w:color w:val="000000" w:themeColor="text1"/>
          <w:sz w:val="20"/>
          <w:szCs w:val="20"/>
          <w:shd w:val="clear" w:color="auto" w:fill="FFFFFF"/>
          <w:vertAlign w:val="subscript"/>
        </w:rPr>
        <w:t>0</w:t>
      </w:r>
      <w:r w:rsidRPr="00440709">
        <w:rPr>
          <w:rFonts w:ascii="Georgia" w:eastAsia="Times New Roman" w:hAnsi="Georgia" w:cs="Times New Roman"/>
          <w:color w:val="000000" w:themeColor="text1"/>
          <w:sz w:val="20"/>
          <w:szCs w:val="20"/>
          <w:shd w:val="clear" w:color="auto" w:fill="FFFFFF"/>
        </w:rPr>
        <w:t>, which indicates the number of people that are to become infected by interaction with one infected person. The R</w:t>
      </w:r>
      <w:r w:rsidRPr="00440709">
        <w:rPr>
          <w:rFonts w:ascii="Georgia" w:eastAsia="Times New Roman" w:hAnsi="Georgia" w:cs="Times New Roman"/>
          <w:color w:val="000000" w:themeColor="text1"/>
          <w:sz w:val="20"/>
          <w:szCs w:val="20"/>
          <w:shd w:val="clear" w:color="auto" w:fill="FFFFFF"/>
          <w:vertAlign w:val="subscript"/>
        </w:rPr>
        <w:t>0</w:t>
      </w:r>
      <w:r w:rsidRPr="00440709">
        <w:rPr>
          <w:rFonts w:ascii="Georgia" w:eastAsia="Times New Roman" w:hAnsi="Georgia" w:cs="Times New Roman"/>
          <w:color w:val="000000" w:themeColor="text1"/>
          <w:sz w:val="20"/>
          <w:szCs w:val="20"/>
          <w:shd w:val="clear" w:color="auto" w:fill="FFFFFF"/>
        </w:rPr>
        <w:t xml:space="preserve"> value for COVID-19 in China was calculated as 2·28 in the early phase </w:t>
      </w:r>
      <w:r w:rsidRPr="00440709">
        <w:rPr>
          <w:rFonts w:ascii="Georgia" w:eastAsia="Times New Roman" w:hAnsi="Georgia" w:cs="Times New Roman"/>
          <w:color w:val="000000" w:themeColor="text1"/>
          <w:sz w:val="20"/>
          <w:szCs w:val="20"/>
          <w:shd w:val="clear" w:color="auto" w:fill="FFFFFF"/>
        </w:rPr>
        <w:fldChar w:fldCharType="begin" w:fldLock="1"/>
      </w:r>
      <w:r w:rsidRPr="00440709">
        <w:rPr>
          <w:rFonts w:ascii="Georgia" w:eastAsia="Times New Roman" w:hAnsi="Georgia" w:cs="Times New Roman"/>
          <w:color w:val="000000" w:themeColor="text1"/>
          <w:sz w:val="20"/>
          <w:szCs w:val="20"/>
          <w:shd w:val="clear" w:color="auto" w:fill="FFFFFF"/>
        </w:rPr>
        <w:instrText>ADDIN CSL_CITATION {"citationItems":[{"id":"ITEM-1","itemData":{"DOI":"10.1093/jtm/taaa021","ISSN":"1708-8305","author":[{"dropping-particle":"","family":"Liu","given":"Ying","non-dropping-particle":"","parse-names":false,"suffix":""},{"dropping-particle":"","family":"Gayle","given":"Albert A","non-dropping-particle":"","parse-names":false,"suffix":""},{"dropping-particle":"","family":"Wilder-Smith","given":"Annelies","non-dropping-particle":"","parse-names":false,"suffix":""},{"dropping-particle":"","family":"Rocklöv","given":"Joacim","non-dropping-particle":"","parse-names":false,"suffix":""}],"container-title":"Journal of Travel Medicine","id":"ITEM-1","issue":"2","issued":{"date-parts":[["2020","2","13"]]},"title":"The reproductive number of COVID-19 is higher compared to SARS coronavirus","type":"article-journal","volume":"27"},"uris":["http://www.mendeley.com/documents/?uuid=43c7713c-15af-461f-92fa-820d3a066fa3"]}],"mendeley":{"formattedCitation":"(38)","plainTextFormattedCitation":"(38)","previouslyFormattedCitation":"(38)"},"properties":{"noteIndex":0},"schema":"https://github.com/citation-style-language/schema/raw/master/csl-citation.json"}</w:instrText>
      </w:r>
      <w:r w:rsidRPr="00440709">
        <w:rPr>
          <w:rFonts w:ascii="Georgia" w:eastAsia="Times New Roman" w:hAnsi="Georgia" w:cs="Times New Roman"/>
          <w:color w:val="000000" w:themeColor="text1"/>
          <w:sz w:val="20"/>
          <w:szCs w:val="20"/>
          <w:shd w:val="clear" w:color="auto" w:fill="FFFFFF"/>
        </w:rPr>
        <w:fldChar w:fldCharType="separate"/>
      </w:r>
      <w:r w:rsidRPr="00440709">
        <w:rPr>
          <w:rFonts w:ascii="Georgia" w:eastAsia="Times New Roman" w:hAnsi="Georgia" w:cs="Times New Roman"/>
          <w:noProof/>
          <w:color w:val="000000" w:themeColor="text1"/>
          <w:sz w:val="20"/>
          <w:szCs w:val="20"/>
          <w:shd w:val="clear" w:color="auto" w:fill="FFFFFF"/>
        </w:rPr>
        <w:t>(38)</w:t>
      </w:r>
      <w:r w:rsidRPr="00440709">
        <w:rPr>
          <w:rFonts w:ascii="Georgia" w:eastAsia="Times New Roman" w:hAnsi="Georgia" w:cs="Times New Roman"/>
          <w:color w:val="000000" w:themeColor="text1"/>
          <w:sz w:val="20"/>
          <w:szCs w:val="20"/>
          <w:shd w:val="clear" w:color="auto" w:fill="FFFFFF"/>
        </w:rPr>
        <w:fldChar w:fldCharType="end"/>
      </w:r>
      <w:r w:rsidRPr="00440709">
        <w:rPr>
          <w:rFonts w:ascii="Georgia" w:eastAsia="Times New Roman" w:hAnsi="Georgia" w:cs="Times New Roman"/>
          <w:color w:val="000000" w:themeColor="text1"/>
          <w:sz w:val="20"/>
          <w:szCs w:val="20"/>
        </w:rPr>
        <w:t>. Without any intervention by this R</w:t>
      </w:r>
      <w:r w:rsidRPr="00440709">
        <w:rPr>
          <w:rFonts w:ascii="Georgia" w:eastAsia="Times New Roman" w:hAnsi="Georgia" w:cs="Times New Roman"/>
          <w:color w:val="000000" w:themeColor="text1"/>
          <w:sz w:val="20"/>
          <w:szCs w:val="20"/>
          <w:vertAlign w:val="subscript"/>
        </w:rPr>
        <w:t>0</w:t>
      </w:r>
      <w:r w:rsidRPr="00440709">
        <w:rPr>
          <w:rFonts w:ascii="Georgia" w:eastAsia="Times New Roman" w:hAnsi="Georgia" w:cs="Times New Roman"/>
          <w:color w:val="000000" w:themeColor="text1"/>
          <w:sz w:val="20"/>
          <w:szCs w:val="20"/>
        </w:rPr>
        <w:t xml:space="preserve">, a virus with this exponential growth potential could have infected </w:t>
      </w:r>
      <w:r w:rsidRPr="00440709">
        <w:rPr>
          <w:rFonts w:ascii="Georgia" w:eastAsia="Times New Roman" w:hAnsi="Georgia" w:cs="Times New Roman"/>
          <w:color w:val="000000" w:themeColor="text1"/>
          <w:sz w:val="20"/>
          <w:szCs w:val="20"/>
          <w:shd w:val="clear" w:color="auto" w:fill="FFFFFF"/>
        </w:rPr>
        <w:t xml:space="preserve">60% of </w:t>
      </w:r>
      <w:r w:rsidRPr="00440709">
        <w:rPr>
          <w:rFonts w:ascii="Georgia" w:eastAsia="Times New Roman" w:hAnsi="Georgia" w:cs="Times New Roman"/>
          <w:color w:val="000000" w:themeColor="text1"/>
          <w:sz w:val="20"/>
          <w:szCs w:val="20"/>
        </w:rPr>
        <w:t>Pakistan’s population of 212.82 million</w:t>
      </w:r>
      <w:r w:rsidRPr="00440709">
        <w:rPr>
          <w:rFonts w:ascii="Georgia" w:eastAsia="Times New Roman" w:hAnsi="Georgia" w:cs="Times New Roman"/>
          <w:color w:val="000000" w:themeColor="text1"/>
          <w:sz w:val="20"/>
          <w:szCs w:val="20"/>
          <w:shd w:val="clear" w:color="auto" w:fill="FFFFFF"/>
        </w:rPr>
        <w:t xml:space="preserve">. A </w:t>
      </w:r>
      <w:r w:rsidRPr="00440709">
        <w:rPr>
          <w:rFonts w:ascii="Georgia" w:eastAsia="Times New Roman" w:hAnsi="Georgia" w:cs="Times New Roman"/>
          <w:color w:val="000000" w:themeColor="text1"/>
          <w:sz w:val="20"/>
          <w:szCs w:val="20"/>
        </w:rPr>
        <w:t xml:space="preserve">large number of COVID-19 cases are asymptomatic and major sources of virus spread go undetected </w:t>
      </w:r>
      <w:r w:rsidRPr="00440709">
        <w:rPr>
          <w:rFonts w:ascii="Georgia" w:eastAsia="Times New Roman" w:hAnsi="Georgia" w:cs="Times New Roman"/>
          <w:color w:val="000000" w:themeColor="text1"/>
          <w:sz w:val="20"/>
          <w:szCs w:val="20"/>
        </w:rPr>
        <w:fldChar w:fldCharType="begin" w:fldLock="1"/>
      </w:r>
      <w:r w:rsidRPr="00440709">
        <w:rPr>
          <w:rFonts w:ascii="Georgia" w:eastAsia="Times New Roman" w:hAnsi="Georgia" w:cs="Times New Roman"/>
          <w:color w:val="000000" w:themeColor="text1"/>
          <w:sz w:val="20"/>
          <w:szCs w:val="20"/>
        </w:rPr>
        <w:instrText>ADDIN CSL_CITATION {"citationItems":[{"id":"ITEM-1","itemData":{"author":[{"dropping-particle":"","family":"ELLEN CRANLEY","given":"","non-dropping-particle":"","parse-names":false,"suffix":""}],"container-title":"Science alert","id":"ITEM-1","issued":{"date-parts":[["2020"]]},"page":"1-3","title":"40% of People With COVID-19 Show No Symptoms, The CDC Estimates","type":"article-newspaper"},"uris":["http://www.mendeley.com/documents/?uuid=c6ca612e-2df0-4304-b6c4-8861977b03a5"]}],"mendeley":{"formattedCitation":"(39)","plainTextFormattedCitation":"(39)","previouslyFormattedCitation":"(39)"},"properties":{"noteIndex":0},"schema":"https://github.com/citation-style-language/schema/raw/master/csl-citation.json"}</w:instrText>
      </w:r>
      <w:r w:rsidRPr="00440709">
        <w:rPr>
          <w:rFonts w:ascii="Georgia" w:eastAsia="Times New Roman" w:hAnsi="Georgia" w:cs="Times New Roman"/>
          <w:color w:val="000000" w:themeColor="text1"/>
          <w:sz w:val="20"/>
          <w:szCs w:val="20"/>
        </w:rPr>
        <w:fldChar w:fldCharType="separate"/>
      </w:r>
      <w:r w:rsidRPr="00440709">
        <w:rPr>
          <w:rFonts w:ascii="Georgia" w:eastAsia="Times New Roman" w:hAnsi="Georgia" w:cs="Times New Roman"/>
          <w:noProof/>
          <w:color w:val="000000" w:themeColor="text1"/>
          <w:sz w:val="20"/>
          <w:szCs w:val="20"/>
        </w:rPr>
        <w:t>(39)</w:t>
      </w:r>
      <w:r w:rsidRPr="00440709">
        <w:rPr>
          <w:rFonts w:ascii="Georgia" w:eastAsia="Times New Roman" w:hAnsi="Georgia" w:cs="Times New Roman"/>
          <w:color w:val="000000" w:themeColor="text1"/>
          <w:sz w:val="20"/>
          <w:szCs w:val="20"/>
        </w:rPr>
        <w:fldChar w:fldCharType="end"/>
      </w:r>
      <w:r w:rsidRPr="00440709">
        <w:rPr>
          <w:rFonts w:ascii="Georgia" w:eastAsia="Times New Roman" w:hAnsi="Georgia" w:cs="Times New Roman"/>
          <w:color w:val="000000" w:themeColor="text1"/>
          <w:sz w:val="20"/>
          <w:szCs w:val="20"/>
        </w:rPr>
        <w:t>.</w:t>
      </w:r>
      <w:r w:rsidRPr="00440709">
        <w:rPr>
          <w:rFonts w:ascii="Georgia" w:hAnsi="Georgia" w:cs="Times New Roman"/>
          <w:sz w:val="20"/>
          <w:szCs w:val="20"/>
        </w:rPr>
        <w:t xml:space="preserve"> The exponential rate of infections was prevented with the implementation of proper measures to reduce community transmission. This was through safe practices such as social distancing, hand-washing, and large-scale testing of suspected cases in high-risk areas reporting clusters of cases.</w:t>
      </w:r>
      <w:r w:rsidRPr="00440709">
        <w:rPr>
          <w:rFonts w:ascii="Georgia" w:eastAsia="Times New Roman" w:hAnsi="Georgia" w:cs="Times New Roman"/>
          <w:color w:val="000000" w:themeColor="text1"/>
          <w:sz w:val="20"/>
          <w:szCs w:val="20"/>
        </w:rPr>
        <w:t xml:space="preserve"> The current </w:t>
      </w:r>
      <w:r w:rsidRPr="00440709">
        <w:rPr>
          <w:rFonts w:ascii="Georgia" w:eastAsia="Times New Roman" w:hAnsi="Georgia" w:cs="Times New Roman"/>
          <w:color w:val="000000" w:themeColor="text1"/>
          <w:sz w:val="20"/>
          <w:szCs w:val="20"/>
          <w:shd w:val="clear" w:color="auto" w:fill="FFFFFF"/>
        </w:rPr>
        <w:t>R</w:t>
      </w:r>
      <w:r w:rsidRPr="00440709">
        <w:rPr>
          <w:rFonts w:ascii="Georgia" w:eastAsia="Times New Roman" w:hAnsi="Georgia" w:cs="Times New Roman"/>
          <w:color w:val="000000" w:themeColor="text1"/>
          <w:sz w:val="20"/>
          <w:szCs w:val="20"/>
          <w:shd w:val="clear" w:color="auto" w:fill="FFFFFF"/>
          <w:vertAlign w:val="subscript"/>
        </w:rPr>
        <w:t>0</w:t>
      </w:r>
      <w:r w:rsidRPr="00440709">
        <w:rPr>
          <w:rFonts w:ascii="Georgia" w:eastAsia="Times New Roman" w:hAnsi="Georgia" w:cs="Times New Roman"/>
          <w:color w:val="000000" w:themeColor="text1"/>
          <w:sz w:val="20"/>
          <w:szCs w:val="20"/>
          <w:shd w:val="clear" w:color="auto" w:fill="FFFFFF"/>
        </w:rPr>
        <w:t xml:space="preserve"> for Pakistanis is 0.64, reflecting the effectiveness of interventions as a locality-based lockdown of hotspots. </w:t>
      </w:r>
    </w:p>
    <w:p w14:paraId="048DCCD4" w14:textId="5DBE320B" w:rsidR="00440709" w:rsidRPr="00440709" w:rsidRDefault="00440709" w:rsidP="00440709">
      <w:pPr>
        <w:spacing w:after="0" w:line="240" w:lineRule="auto"/>
        <w:jc w:val="both"/>
        <w:rPr>
          <w:rStyle w:val="Emphasis"/>
          <w:rFonts w:ascii="Georgia" w:hAnsi="Georgia" w:cs="Times New Roman"/>
          <w:i w:val="0"/>
          <w:iCs w:val="0"/>
          <w:color w:val="000000" w:themeColor="text1"/>
          <w:spacing w:val="-1"/>
          <w:sz w:val="20"/>
          <w:szCs w:val="20"/>
          <w:shd w:val="clear" w:color="auto" w:fill="FFFFFF"/>
        </w:rPr>
      </w:pPr>
      <w:r w:rsidRPr="00440709">
        <w:rPr>
          <w:rFonts w:ascii="Georgia" w:eastAsia="Times New Roman" w:hAnsi="Georgia" w:cs="Times New Roman"/>
          <w:i/>
          <w:iCs/>
          <w:color w:val="000000" w:themeColor="text1"/>
          <w:sz w:val="20"/>
          <w:szCs w:val="20"/>
          <w:shd w:val="clear" w:color="auto" w:fill="FFFFFF"/>
        </w:rPr>
        <w:t xml:space="preserve">    </w:t>
      </w:r>
      <w:r w:rsidRPr="00440709">
        <w:rPr>
          <w:rFonts w:ascii="Georgia" w:eastAsia="Times New Roman" w:hAnsi="Georgia" w:cs="Times New Roman"/>
          <w:color w:val="000000" w:themeColor="text1"/>
          <w:sz w:val="20"/>
          <w:szCs w:val="20"/>
          <w:shd w:val="clear" w:color="auto" w:fill="FFFFFF"/>
        </w:rPr>
        <w:t xml:space="preserve">Testing for COVID-19 is a window into the pandemic and its spread, and vital in its control. Without testing, it is impossible to have an insight into pandemic trends and progression. It is the most important tool to slow and reduce the spread and impact of the virus by identifying infected individuals and enabling the health system to isolate those who are infected by tracing and quarantine of contacts </w:t>
      </w:r>
      <w:r w:rsidRPr="00440709">
        <w:rPr>
          <w:rFonts w:ascii="Georgia" w:eastAsia="Times New Roman" w:hAnsi="Georgia" w:cs="Times New Roman"/>
          <w:color w:val="000000" w:themeColor="text1"/>
          <w:sz w:val="20"/>
          <w:szCs w:val="20"/>
          <w:shd w:val="clear" w:color="auto" w:fill="FFFFFF"/>
        </w:rPr>
        <w:fldChar w:fldCharType="begin" w:fldLock="1"/>
      </w:r>
      <w:r w:rsidRPr="00440709">
        <w:rPr>
          <w:rFonts w:ascii="Georgia" w:eastAsia="Times New Roman" w:hAnsi="Georgia" w:cs="Times New Roman"/>
          <w:color w:val="000000" w:themeColor="text1"/>
          <w:sz w:val="20"/>
          <w:szCs w:val="20"/>
          <w:shd w:val="clear" w:color="auto" w:fill="FFFFFF"/>
        </w:rPr>
        <w:instrText>ADDIN CSL_CITATION {"citationItems":[{"id":"ITEM-1","itemData":{"abstract":"This policy brief discusses the role of testing for COVID-19 as part of any plan to lift confinement restrictions and prepare for a possible new wave of viral infections. If all confinement restrictions are lifted before a vaccine or effective treatments are developed without other measures to suppress new infections, the infection rate is expected to rebound rapidly. Crucially, quick suppression of infections requires testing more people to identify who is infected; tracking them to make sure they do not spread the disease further; and tracing with whom they have been in contact. This brief discusses how testing strategies can be used to achieve three main goals: 1) suppressing the resurgence of local outbreaks; 2) identifying people who have developed some form of immunity and can safely return to work; and 3) gaining intelligence on the evolution of the epidemic, including on when a threshold for herd immunity has been reached. The brief discusses what tests can be used for each goal, as well as practical implementation issues with testing strategies, including the opportunities and risks of using digital tools in this context.","author":[{"dropping-particle":"","family":"OECD","given":"","non-dropping-particle":"","parse-names":false,"suffix":""}],"id":"ITEM-1","issue":"May","issued":{"date-parts":[["2020"]]},"page":"1-21","title":"Testing for COVID-19: A way to lift confinement restrictions","type":"webpage"},"uris":["http://www.mendeley.com/documents/?uuid=d79d96d8-a265-46b0-9aa7-2db17a66e1d3"]}],"mendeley":{"formattedCitation":"(40)","plainTextFormattedCitation":"(40)","previouslyFormattedCitation":"(40)"},"properties":{"noteIndex":0},"schema":"https://github.com/citation-style-language/schema/raw/master/csl-citation.json"}</w:instrText>
      </w:r>
      <w:r w:rsidRPr="00440709">
        <w:rPr>
          <w:rFonts w:ascii="Georgia" w:eastAsia="Times New Roman" w:hAnsi="Georgia" w:cs="Times New Roman"/>
          <w:color w:val="000000" w:themeColor="text1"/>
          <w:sz w:val="20"/>
          <w:szCs w:val="20"/>
          <w:shd w:val="clear" w:color="auto" w:fill="FFFFFF"/>
        </w:rPr>
        <w:fldChar w:fldCharType="separate"/>
      </w:r>
      <w:r w:rsidRPr="00440709">
        <w:rPr>
          <w:rFonts w:ascii="Georgia" w:eastAsia="Times New Roman" w:hAnsi="Georgia" w:cs="Times New Roman"/>
          <w:noProof/>
          <w:color w:val="000000" w:themeColor="text1"/>
          <w:sz w:val="20"/>
          <w:szCs w:val="20"/>
          <w:shd w:val="clear" w:color="auto" w:fill="FFFFFF"/>
        </w:rPr>
        <w:t>(40)</w:t>
      </w:r>
      <w:r w:rsidRPr="00440709">
        <w:rPr>
          <w:rFonts w:ascii="Georgia" w:eastAsia="Times New Roman" w:hAnsi="Georgia" w:cs="Times New Roman"/>
          <w:color w:val="000000" w:themeColor="text1"/>
          <w:sz w:val="20"/>
          <w:szCs w:val="20"/>
          <w:shd w:val="clear" w:color="auto" w:fill="FFFFFF"/>
        </w:rPr>
        <w:fldChar w:fldCharType="end"/>
      </w:r>
      <w:r w:rsidRPr="00440709">
        <w:rPr>
          <w:rFonts w:ascii="Georgia" w:eastAsia="Times New Roman" w:hAnsi="Georgia" w:cs="Times New Roman"/>
          <w:color w:val="000000" w:themeColor="text1"/>
          <w:sz w:val="20"/>
          <w:szCs w:val="20"/>
          <w:shd w:val="clear" w:color="auto" w:fill="FFFFFF"/>
        </w:rPr>
        <w:t xml:space="preserve">. It also helps in identifying new hot spots of infections, thus helping authorities to limit the scope of the outbreak. Pakistan, with a </w:t>
      </w:r>
      <w:r w:rsidRPr="00440709">
        <w:rPr>
          <w:rFonts w:ascii="Georgia" w:eastAsia="Times New Roman" w:hAnsi="Georgia" w:cs="Times New Roman"/>
          <w:color w:val="000000" w:themeColor="text1"/>
          <w:sz w:val="20"/>
          <w:szCs w:val="20"/>
        </w:rPr>
        <w:t xml:space="preserve">testing capacity of </w:t>
      </w:r>
      <w:r w:rsidRPr="00440709">
        <w:rPr>
          <w:rFonts w:ascii="Georgia" w:eastAsia="Times New Roman" w:hAnsi="Georgia" w:cs="Times New Roman"/>
          <w:color w:val="000000" w:themeColor="text1"/>
          <w:sz w:val="20"/>
          <w:szCs w:val="20"/>
        </w:rPr>
        <w:lastRenderedPageBreak/>
        <w:t>71,780 tests per day with 40% of utilization</w:t>
      </w:r>
      <w:r w:rsidRPr="00440709">
        <w:rPr>
          <w:rFonts w:ascii="Georgia" w:eastAsia="Times New Roman" w:hAnsi="Georgia" w:cs="Times New Roman"/>
          <w:i/>
          <w:iCs/>
          <w:color w:val="000000" w:themeColor="text1"/>
          <w:sz w:val="20"/>
          <w:szCs w:val="20"/>
        </w:rPr>
        <w:t xml:space="preserve">, </w:t>
      </w:r>
      <w:r w:rsidRPr="00440709">
        <w:rPr>
          <w:rStyle w:val="Emphasis"/>
          <w:rFonts w:ascii="Georgia" w:hAnsi="Georgia" w:cs="Times New Roman"/>
          <w:i w:val="0"/>
          <w:iCs w:val="0"/>
          <w:color w:val="000000" w:themeColor="text1"/>
          <w:spacing w:val="-1"/>
          <w:sz w:val="20"/>
          <w:szCs w:val="20"/>
          <w:shd w:val="clear" w:color="auto" w:fill="FFFFFF"/>
        </w:rPr>
        <w:t xml:space="preserve">is still categorized in the category of testing symptomatic as far testing policy is concerned. This is along with limited contact tracing in contrast to countries like Australia, USA, Canada, and Taiwan that having open public testing, including for those who are asymptomatic </w:t>
      </w:r>
      <w:r w:rsidRPr="00440709">
        <w:rPr>
          <w:rStyle w:val="Emphasis"/>
          <w:rFonts w:ascii="Georgia" w:hAnsi="Georgia" w:cs="Times New Roman"/>
          <w:i w:val="0"/>
          <w:iCs w:val="0"/>
          <w:color w:val="000000" w:themeColor="text1"/>
          <w:spacing w:val="-1"/>
          <w:sz w:val="20"/>
          <w:szCs w:val="20"/>
          <w:shd w:val="clear" w:color="auto" w:fill="FFFFFF"/>
        </w:rPr>
        <w:fldChar w:fldCharType="begin" w:fldLock="1"/>
      </w:r>
      <w:r w:rsidRPr="00440709">
        <w:rPr>
          <w:rStyle w:val="Emphasis"/>
          <w:rFonts w:ascii="Georgia" w:hAnsi="Georgia" w:cs="Times New Roman"/>
          <w:i w:val="0"/>
          <w:iCs w:val="0"/>
          <w:color w:val="000000" w:themeColor="text1"/>
          <w:spacing w:val="-1"/>
          <w:sz w:val="20"/>
          <w:szCs w:val="20"/>
          <w:shd w:val="clear" w:color="auto" w:fill="FFFFFF"/>
        </w:rPr>
        <w:instrText>ADDIN CSL_CITATION {"citationItems":[{"id":"ITEM-1","itemData":{"author":[{"dropping-particle":"","family":"Our World in Data","given":"","non-dropping-particle":"","parse-names":false,"suffix":""}],"id":"ITEM-1","issued":{"date-parts":[["2020"]]},"title":"Coronavirus (COVID-19) Testing - Statistics and Research - Our World in Data","type":"article"},"uris":["http://www.mendeley.com/documents/?uuid=79315b03-953a-4b33-b0d6-6e4872afa241"]}],"mendeley":{"formattedCitation":"(41)","plainTextFormattedCitation":"(41)","previouslyFormattedCitation":"(41)"},"properties":{"noteIndex":0},"schema":"https://github.com/citation-style-language/schema/raw/master/csl-citation.json"}</w:instrText>
      </w:r>
      <w:r w:rsidRPr="00440709">
        <w:rPr>
          <w:rStyle w:val="Emphasis"/>
          <w:rFonts w:ascii="Georgia" w:hAnsi="Georgia" w:cs="Times New Roman"/>
          <w:i w:val="0"/>
          <w:iCs w:val="0"/>
          <w:color w:val="000000" w:themeColor="text1"/>
          <w:spacing w:val="-1"/>
          <w:sz w:val="20"/>
          <w:szCs w:val="20"/>
          <w:shd w:val="clear" w:color="auto" w:fill="FFFFFF"/>
        </w:rPr>
        <w:fldChar w:fldCharType="separate"/>
      </w:r>
      <w:r w:rsidRPr="00440709">
        <w:rPr>
          <w:rStyle w:val="Emphasis"/>
          <w:rFonts w:ascii="Georgia" w:hAnsi="Georgia" w:cs="Times New Roman"/>
          <w:i w:val="0"/>
          <w:iCs w:val="0"/>
          <w:noProof/>
          <w:color w:val="000000" w:themeColor="text1"/>
          <w:spacing w:val="-1"/>
          <w:sz w:val="20"/>
          <w:szCs w:val="20"/>
          <w:shd w:val="clear" w:color="auto" w:fill="FFFFFF"/>
        </w:rPr>
        <w:t>(41)</w:t>
      </w:r>
      <w:r w:rsidRPr="00440709">
        <w:rPr>
          <w:rStyle w:val="Emphasis"/>
          <w:rFonts w:ascii="Georgia" w:hAnsi="Georgia" w:cs="Times New Roman"/>
          <w:i w:val="0"/>
          <w:iCs w:val="0"/>
          <w:color w:val="000000" w:themeColor="text1"/>
          <w:spacing w:val="-1"/>
          <w:sz w:val="20"/>
          <w:szCs w:val="20"/>
          <w:shd w:val="clear" w:color="auto" w:fill="FFFFFF"/>
        </w:rPr>
        <w:fldChar w:fldCharType="end"/>
      </w:r>
      <w:r w:rsidRPr="00440709">
        <w:rPr>
          <w:rStyle w:val="Emphasis"/>
          <w:rFonts w:ascii="Georgia" w:hAnsi="Georgia" w:cs="Times New Roman"/>
          <w:i w:val="0"/>
          <w:iCs w:val="0"/>
          <w:color w:val="000000" w:themeColor="text1"/>
          <w:spacing w:val="-1"/>
          <w:sz w:val="20"/>
          <w:szCs w:val="20"/>
          <w:shd w:val="clear" w:color="auto" w:fill="FFFFFF"/>
        </w:rPr>
        <w:t xml:space="preserve">. The USA has a capacity of 500,000 tests per day and India has a testing capacity of 200,000 tests daily. The positive rate reflects that countries are testing sufficiently </w:t>
      </w:r>
      <w:r w:rsidRPr="00440709">
        <w:rPr>
          <w:rStyle w:val="Emphasis"/>
          <w:rFonts w:ascii="Georgia" w:hAnsi="Georgia" w:cs="Times New Roman"/>
          <w:i w:val="0"/>
          <w:iCs w:val="0"/>
          <w:color w:val="000000" w:themeColor="text1"/>
          <w:spacing w:val="-1"/>
          <w:sz w:val="20"/>
          <w:szCs w:val="20"/>
          <w:shd w:val="clear" w:color="auto" w:fill="FFFFFF"/>
        </w:rPr>
        <w:fldChar w:fldCharType="begin" w:fldLock="1"/>
      </w:r>
      <w:r w:rsidRPr="00440709">
        <w:rPr>
          <w:rStyle w:val="Emphasis"/>
          <w:rFonts w:ascii="Georgia" w:hAnsi="Georgia" w:cs="Times New Roman"/>
          <w:i w:val="0"/>
          <w:iCs w:val="0"/>
          <w:color w:val="000000" w:themeColor="text1"/>
          <w:spacing w:val="-1"/>
          <w:sz w:val="20"/>
          <w:szCs w:val="20"/>
          <w:shd w:val="clear" w:color="auto" w:fill="FFFFFF"/>
        </w:rPr>
        <w:instrText>ADDIN CSL_CITATION {"citationItems":[{"id":"ITEM-1","itemData":{"author":[{"dropping-particle":"","family":"Our World in Data","given":"","non-dropping-particle":"","parse-names":false,"suffix":""}],"id":"ITEM-1","issued":{"date-parts":[["2020"]]},"title":"Coronavirus (COVID-19) Testing - Statistics and Research - Our World in Data","type":"article"},"uris":["http://www.mendeley.com/documents/?uuid=79315b03-953a-4b33-b0d6-6e4872afa241"]}],"mendeley":{"formattedCitation":"(41)","plainTextFormattedCitation":"(41)","previouslyFormattedCitation":"(41)"},"properties":{"noteIndex":0},"schema":"https://github.com/citation-style-language/schema/raw/master/csl-citation.json"}</w:instrText>
      </w:r>
      <w:r w:rsidRPr="00440709">
        <w:rPr>
          <w:rStyle w:val="Emphasis"/>
          <w:rFonts w:ascii="Georgia" w:hAnsi="Georgia" w:cs="Times New Roman"/>
          <w:i w:val="0"/>
          <w:iCs w:val="0"/>
          <w:color w:val="000000" w:themeColor="text1"/>
          <w:spacing w:val="-1"/>
          <w:sz w:val="20"/>
          <w:szCs w:val="20"/>
          <w:shd w:val="clear" w:color="auto" w:fill="FFFFFF"/>
        </w:rPr>
        <w:fldChar w:fldCharType="separate"/>
      </w:r>
      <w:r w:rsidRPr="00440709">
        <w:rPr>
          <w:rStyle w:val="Emphasis"/>
          <w:rFonts w:ascii="Georgia" w:hAnsi="Georgia" w:cs="Times New Roman"/>
          <w:i w:val="0"/>
          <w:iCs w:val="0"/>
          <w:noProof/>
          <w:color w:val="000000" w:themeColor="text1"/>
          <w:spacing w:val="-1"/>
          <w:sz w:val="20"/>
          <w:szCs w:val="20"/>
          <w:shd w:val="clear" w:color="auto" w:fill="FFFFFF"/>
        </w:rPr>
        <w:t>(41)</w:t>
      </w:r>
      <w:r w:rsidRPr="00440709">
        <w:rPr>
          <w:rStyle w:val="Emphasis"/>
          <w:rFonts w:ascii="Georgia" w:hAnsi="Georgia" w:cs="Times New Roman"/>
          <w:i w:val="0"/>
          <w:iCs w:val="0"/>
          <w:color w:val="000000" w:themeColor="text1"/>
          <w:spacing w:val="-1"/>
          <w:sz w:val="20"/>
          <w:szCs w:val="20"/>
          <w:shd w:val="clear" w:color="auto" w:fill="FFFFFF"/>
        </w:rPr>
        <w:fldChar w:fldCharType="end"/>
      </w:r>
      <w:r w:rsidRPr="00440709">
        <w:rPr>
          <w:rStyle w:val="Emphasis"/>
          <w:rFonts w:ascii="Georgia" w:hAnsi="Georgia" w:cs="Times New Roman"/>
          <w:i w:val="0"/>
          <w:iCs w:val="0"/>
          <w:color w:val="000000" w:themeColor="text1"/>
          <w:spacing w:val="-1"/>
          <w:sz w:val="20"/>
          <w:szCs w:val="20"/>
          <w:shd w:val="clear" w:color="auto" w:fill="FFFFFF"/>
        </w:rPr>
        <w:t xml:space="preserve">. A positive rate of 3-12% is a suggested benchmark of adequate testing according to the WHO </w:t>
      </w:r>
      <w:r w:rsidRPr="00440709">
        <w:rPr>
          <w:rStyle w:val="Emphasis"/>
          <w:rFonts w:ascii="Georgia" w:hAnsi="Georgia" w:cs="Times New Roman"/>
          <w:i w:val="0"/>
          <w:iCs w:val="0"/>
          <w:color w:val="000000" w:themeColor="text1"/>
          <w:spacing w:val="-1"/>
          <w:sz w:val="20"/>
          <w:szCs w:val="20"/>
          <w:shd w:val="clear" w:color="auto" w:fill="FFFFFF"/>
        </w:rPr>
        <w:fldChar w:fldCharType="begin" w:fldLock="1"/>
      </w:r>
      <w:r w:rsidRPr="00440709">
        <w:rPr>
          <w:rStyle w:val="Emphasis"/>
          <w:rFonts w:ascii="Georgia" w:hAnsi="Georgia" w:cs="Times New Roman"/>
          <w:i w:val="0"/>
          <w:iCs w:val="0"/>
          <w:color w:val="000000" w:themeColor="text1"/>
          <w:spacing w:val="-1"/>
          <w:sz w:val="20"/>
          <w:szCs w:val="20"/>
          <w:shd w:val="clear" w:color="auto" w:fill="FFFFFF"/>
        </w:rPr>
        <w:instrText>ADDIN CSL_CITATION {"citationItems":[{"id":"ITEM-1","itemData":{"author":[{"dropping-particle":"","family":"WHO","given":"","non-dropping-particle":"","parse-names":false,"suffix":""}],"container-title":"Who","id":"ITEM-1","issue":"May","issued":{"date-parts":[["2020"]]},"number-of-pages":"4","title":"Public health criteria to adjust public health and social measures in the context of COVID-19. Annex to Considerations in adjusting public health and social measures in the context of COVID-19","type":"report"},"uris":["http://www.mendeley.com/documents/?uuid=2f268975-3b74-4039-a5ad-25b47e28eed2"]}],"mendeley":{"formattedCitation":"(42)","plainTextFormattedCitation":"(42)","previouslyFormattedCitation":"(42)"},"properties":{"noteIndex":0},"schema":"https://github.com/citation-style-language/schema/raw/master/csl-citation.json"}</w:instrText>
      </w:r>
      <w:r w:rsidRPr="00440709">
        <w:rPr>
          <w:rStyle w:val="Emphasis"/>
          <w:rFonts w:ascii="Georgia" w:hAnsi="Georgia" w:cs="Times New Roman"/>
          <w:i w:val="0"/>
          <w:iCs w:val="0"/>
          <w:color w:val="000000" w:themeColor="text1"/>
          <w:spacing w:val="-1"/>
          <w:sz w:val="20"/>
          <w:szCs w:val="20"/>
          <w:shd w:val="clear" w:color="auto" w:fill="FFFFFF"/>
        </w:rPr>
        <w:fldChar w:fldCharType="separate"/>
      </w:r>
      <w:r w:rsidRPr="00440709">
        <w:rPr>
          <w:rStyle w:val="Emphasis"/>
          <w:rFonts w:ascii="Georgia" w:hAnsi="Georgia" w:cs="Times New Roman"/>
          <w:i w:val="0"/>
          <w:iCs w:val="0"/>
          <w:noProof/>
          <w:color w:val="000000" w:themeColor="text1"/>
          <w:spacing w:val="-1"/>
          <w:sz w:val="20"/>
          <w:szCs w:val="20"/>
          <w:shd w:val="clear" w:color="auto" w:fill="FFFFFF"/>
        </w:rPr>
        <w:t>(42)</w:t>
      </w:r>
      <w:r w:rsidRPr="00440709">
        <w:rPr>
          <w:rStyle w:val="Emphasis"/>
          <w:rFonts w:ascii="Georgia" w:hAnsi="Georgia" w:cs="Times New Roman"/>
          <w:i w:val="0"/>
          <w:iCs w:val="0"/>
          <w:color w:val="000000" w:themeColor="text1"/>
          <w:spacing w:val="-1"/>
          <w:sz w:val="20"/>
          <w:szCs w:val="20"/>
          <w:shd w:val="clear" w:color="auto" w:fill="FFFFFF"/>
        </w:rPr>
        <w:fldChar w:fldCharType="end"/>
      </w:r>
      <w:r w:rsidRPr="00440709">
        <w:rPr>
          <w:rStyle w:val="Emphasis"/>
          <w:rFonts w:ascii="Georgia" w:hAnsi="Georgia" w:cs="Times New Roman"/>
          <w:i w:val="0"/>
          <w:iCs w:val="0"/>
          <w:color w:val="000000" w:themeColor="text1"/>
          <w:spacing w:val="-1"/>
          <w:sz w:val="20"/>
          <w:szCs w:val="20"/>
          <w:shd w:val="clear" w:color="auto" w:fill="FFFFFF"/>
        </w:rPr>
        <w:t xml:space="preserve">. The current daily positive rate of Pakistan is 4.8%, which is within the desired limit of the WHO. Pakistan witnessed the highest positive rate in the last week of May 2020, with 25.7% on 27 May 2020. The positive rate started to recede in the last week of June. There is a gross difference in positive rates across countries. Some countries like Australia, South Korea, United Kingdom, Germany, and Canada have a positive rate of less than 1%, taking hundreds or thousands of tests to find one positive case in these countries. While countries like Nigeria, Ghana, Bolivia, Oman, and Mexico have a positive rate between 20-50% or even more, with a positive case as per a few tests conducted. Countries with high positive rates are conducting limited testing and are unlikely enough to find all cases </w:t>
      </w:r>
      <w:r w:rsidRPr="00440709">
        <w:rPr>
          <w:rStyle w:val="Emphasis"/>
          <w:rFonts w:ascii="Georgia" w:hAnsi="Georgia" w:cs="Times New Roman"/>
          <w:i w:val="0"/>
          <w:iCs w:val="0"/>
          <w:color w:val="000000" w:themeColor="text1"/>
          <w:spacing w:val="-1"/>
          <w:sz w:val="20"/>
          <w:szCs w:val="20"/>
          <w:shd w:val="clear" w:color="auto" w:fill="FFFFFF"/>
        </w:rPr>
        <w:fldChar w:fldCharType="begin" w:fldLock="1"/>
      </w:r>
      <w:r w:rsidRPr="00440709">
        <w:rPr>
          <w:rStyle w:val="Emphasis"/>
          <w:rFonts w:ascii="Georgia" w:hAnsi="Georgia" w:cs="Times New Roman"/>
          <w:i w:val="0"/>
          <w:iCs w:val="0"/>
          <w:color w:val="000000" w:themeColor="text1"/>
          <w:spacing w:val="-1"/>
          <w:sz w:val="20"/>
          <w:szCs w:val="20"/>
          <w:shd w:val="clear" w:color="auto" w:fill="FFFFFF"/>
        </w:rPr>
        <w:instrText>ADDIN CSL_CITATION {"citationItems":[{"id":"ITEM-1","itemData":{"author":[{"dropping-particle":"","family":"Our World in Data","given":"","non-dropping-particle":"","parse-names":false,"suffix":""}],"id":"ITEM-1","issued":{"date-parts":[["2020"]]},"title":"Coronavirus (COVID-19) Testing - Statistics and Research - Our World in Data","type":"article"},"uris":["http://www.mendeley.com/documents/?uuid=79315b03-953a-4b33-b0d6-6e4872afa241"]}],"mendeley":{"formattedCitation":"(41)","plainTextFormattedCitation":"(41)","previouslyFormattedCitation":"(41)"},"properties":{"noteIndex":0},"schema":"https://github.com/citation-style-language/schema/raw/master/csl-citation.json"}</w:instrText>
      </w:r>
      <w:r w:rsidRPr="00440709">
        <w:rPr>
          <w:rStyle w:val="Emphasis"/>
          <w:rFonts w:ascii="Georgia" w:hAnsi="Georgia" w:cs="Times New Roman"/>
          <w:i w:val="0"/>
          <w:iCs w:val="0"/>
          <w:color w:val="000000" w:themeColor="text1"/>
          <w:spacing w:val="-1"/>
          <w:sz w:val="20"/>
          <w:szCs w:val="20"/>
          <w:shd w:val="clear" w:color="auto" w:fill="FFFFFF"/>
        </w:rPr>
        <w:fldChar w:fldCharType="separate"/>
      </w:r>
      <w:r w:rsidRPr="00440709">
        <w:rPr>
          <w:rStyle w:val="Emphasis"/>
          <w:rFonts w:ascii="Georgia" w:hAnsi="Georgia" w:cs="Times New Roman"/>
          <w:i w:val="0"/>
          <w:iCs w:val="0"/>
          <w:noProof/>
          <w:color w:val="000000" w:themeColor="text1"/>
          <w:spacing w:val="-1"/>
          <w:sz w:val="20"/>
          <w:szCs w:val="20"/>
          <w:shd w:val="clear" w:color="auto" w:fill="FFFFFF"/>
        </w:rPr>
        <w:t>(41)</w:t>
      </w:r>
      <w:r w:rsidRPr="00440709">
        <w:rPr>
          <w:rStyle w:val="Emphasis"/>
          <w:rFonts w:ascii="Georgia" w:hAnsi="Georgia" w:cs="Times New Roman"/>
          <w:i w:val="0"/>
          <w:iCs w:val="0"/>
          <w:color w:val="000000" w:themeColor="text1"/>
          <w:spacing w:val="-1"/>
          <w:sz w:val="20"/>
          <w:szCs w:val="20"/>
          <w:shd w:val="clear" w:color="auto" w:fill="FFFFFF"/>
        </w:rPr>
        <w:fldChar w:fldCharType="end"/>
      </w:r>
      <w:r w:rsidRPr="00440709">
        <w:rPr>
          <w:rStyle w:val="Emphasis"/>
          <w:rFonts w:ascii="Georgia" w:hAnsi="Georgia" w:cs="Times New Roman"/>
          <w:i w:val="0"/>
          <w:iCs w:val="0"/>
          <w:color w:val="000000" w:themeColor="text1"/>
          <w:spacing w:val="-1"/>
          <w:sz w:val="20"/>
          <w:szCs w:val="20"/>
          <w:shd w:val="clear" w:color="auto" w:fill="FFFFFF"/>
        </w:rPr>
        <w:t>.</w:t>
      </w:r>
    </w:p>
    <w:p w14:paraId="6E1953E8" w14:textId="439E80CC" w:rsidR="00440709" w:rsidRPr="00440709" w:rsidRDefault="00440709" w:rsidP="00440709">
      <w:pPr>
        <w:spacing w:after="0" w:line="240" w:lineRule="auto"/>
        <w:jc w:val="both"/>
        <w:rPr>
          <w:rStyle w:val="Emphasis"/>
          <w:rFonts w:ascii="Georgia" w:hAnsi="Georgia" w:cs="Times New Roman"/>
          <w:i w:val="0"/>
          <w:iCs w:val="0"/>
          <w:color w:val="000000" w:themeColor="text1"/>
          <w:spacing w:val="-1"/>
          <w:sz w:val="20"/>
          <w:szCs w:val="20"/>
          <w:shd w:val="clear" w:color="auto" w:fill="FFFFFF"/>
        </w:rPr>
      </w:pPr>
      <w:r>
        <w:rPr>
          <w:rStyle w:val="Emphasis"/>
          <w:rFonts w:ascii="Georgia" w:hAnsi="Georgia" w:cs="Times New Roman"/>
          <w:i w:val="0"/>
          <w:iCs w:val="0"/>
          <w:color w:val="000000" w:themeColor="text1"/>
          <w:spacing w:val="-1"/>
          <w:sz w:val="20"/>
          <w:szCs w:val="20"/>
          <w:shd w:val="clear" w:color="auto" w:fill="FFFFFF"/>
        </w:rPr>
        <w:t xml:space="preserve">    </w:t>
      </w:r>
      <w:r w:rsidRPr="00440709">
        <w:rPr>
          <w:rStyle w:val="Emphasis"/>
          <w:rFonts w:ascii="Georgia" w:hAnsi="Georgia" w:cs="Times New Roman"/>
          <w:i w:val="0"/>
          <w:iCs w:val="0"/>
          <w:color w:val="000000" w:themeColor="text1"/>
          <w:spacing w:val="-1"/>
          <w:sz w:val="20"/>
          <w:szCs w:val="20"/>
          <w:shd w:val="clear" w:color="auto" w:fill="FFFFFF"/>
        </w:rPr>
        <w:t xml:space="preserve">The WHO has suggested approximately 10-30 tests per each confirmed case as a benchmark of adequate testing </w:t>
      </w:r>
      <w:r w:rsidRPr="00440709">
        <w:rPr>
          <w:rStyle w:val="Emphasis"/>
          <w:rFonts w:ascii="Georgia" w:hAnsi="Georgia" w:cs="Times New Roman"/>
          <w:i w:val="0"/>
          <w:iCs w:val="0"/>
          <w:color w:val="000000" w:themeColor="text1"/>
          <w:spacing w:val="-1"/>
          <w:sz w:val="20"/>
          <w:szCs w:val="20"/>
          <w:shd w:val="clear" w:color="auto" w:fill="FFFFFF"/>
        </w:rPr>
        <w:fldChar w:fldCharType="begin" w:fldLock="1"/>
      </w:r>
      <w:r w:rsidRPr="00440709">
        <w:rPr>
          <w:rStyle w:val="Emphasis"/>
          <w:rFonts w:ascii="Georgia" w:hAnsi="Georgia" w:cs="Times New Roman"/>
          <w:i w:val="0"/>
          <w:iCs w:val="0"/>
          <w:color w:val="000000" w:themeColor="text1"/>
          <w:spacing w:val="-1"/>
          <w:sz w:val="20"/>
          <w:szCs w:val="20"/>
          <w:shd w:val="clear" w:color="auto" w:fill="FFFFFF"/>
        </w:rPr>
        <w:instrText>ADDIN CSL_CITATION {"citationItems":[{"id":"ITEM-1","itemData":{"ISBN":"9789896540821","author":[{"dropping-particle":"","family":"Momeni","given":"Mehdi","non-dropping-particle":"","parse-names":false,"suffix":""}],"id":"ITEM-1","issue":"1","issued":{"date-parts":[["2020"]]},"page":"1-9","title":"WHO media briefing 30th March 2020","type":"article-journal","volume":"21"},"uris":["http://www.mendeley.com/documents/?uuid=c31cd5d5-a0fc-4566-baeb-4c945ec6fe8c"]}],"mendeley":{"formattedCitation":"(43)","plainTextFormattedCitation":"(43)","previouslyFormattedCitation":"(43)"},"properties":{"noteIndex":0},"schema":"https://github.com/citation-style-language/schema/raw/master/csl-citation.json"}</w:instrText>
      </w:r>
      <w:r w:rsidRPr="00440709">
        <w:rPr>
          <w:rStyle w:val="Emphasis"/>
          <w:rFonts w:ascii="Georgia" w:hAnsi="Georgia" w:cs="Times New Roman"/>
          <w:i w:val="0"/>
          <w:iCs w:val="0"/>
          <w:color w:val="000000" w:themeColor="text1"/>
          <w:spacing w:val="-1"/>
          <w:sz w:val="20"/>
          <w:szCs w:val="20"/>
          <w:shd w:val="clear" w:color="auto" w:fill="FFFFFF"/>
        </w:rPr>
        <w:fldChar w:fldCharType="separate"/>
      </w:r>
      <w:r w:rsidRPr="00440709">
        <w:rPr>
          <w:rStyle w:val="Emphasis"/>
          <w:rFonts w:ascii="Georgia" w:hAnsi="Georgia" w:cs="Times New Roman"/>
          <w:i w:val="0"/>
          <w:iCs w:val="0"/>
          <w:noProof/>
          <w:color w:val="000000" w:themeColor="text1"/>
          <w:spacing w:val="-1"/>
          <w:sz w:val="20"/>
          <w:szCs w:val="20"/>
          <w:shd w:val="clear" w:color="auto" w:fill="FFFFFF"/>
        </w:rPr>
        <w:t>(43)</w:t>
      </w:r>
      <w:r w:rsidRPr="00440709">
        <w:rPr>
          <w:rStyle w:val="Emphasis"/>
          <w:rFonts w:ascii="Georgia" w:hAnsi="Georgia" w:cs="Times New Roman"/>
          <w:i w:val="0"/>
          <w:iCs w:val="0"/>
          <w:color w:val="000000" w:themeColor="text1"/>
          <w:spacing w:val="-1"/>
          <w:sz w:val="20"/>
          <w:szCs w:val="20"/>
          <w:shd w:val="clear" w:color="auto" w:fill="FFFFFF"/>
        </w:rPr>
        <w:fldChar w:fldCharType="end"/>
      </w:r>
      <w:r w:rsidRPr="00440709">
        <w:rPr>
          <w:rStyle w:val="Emphasis"/>
          <w:rFonts w:ascii="Georgia" w:hAnsi="Georgia" w:cs="Times New Roman"/>
          <w:i w:val="0"/>
          <w:iCs w:val="0"/>
          <w:color w:val="000000" w:themeColor="text1"/>
          <w:spacing w:val="-1"/>
          <w:sz w:val="20"/>
          <w:szCs w:val="20"/>
          <w:shd w:val="clear" w:color="auto" w:fill="FFFFFF"/>
        </w:rPr>
        <w:t xml:space="preserve">. Pakistan is currently doing 18.4 tests per each positive case,  however, this rate declined to 4.5 tests per each case in the first week of June, which was the period of peak infectivity Pakistan has witnessed yet </w:t>
      </w:r>
      <w:r w:rsidRPr="00440709">
        <w:rPr>
          <w:rStyle w:val="Emphasis"/>
          <w:rFonts w:ascii="Georgia" w:hAnsi="Georgia" w:cs="Times New Roman"/>
          <w:i w:val="0"/>
          <w:iCs w:val="0"/>
          <w:color w:val="000000" w:themeColor="text1"/>
          <w:spacing w:val="-1"/>
          <w:sz w:val="20"/>
          <w:szCs w:val="20"/>
          <w:shd w:val="clear" w:color="auto" w:fill="FFFFFF"/>
        </w:rPr>
        <w:fldChar w:fldCharType="begin" w:fldLock="1"/>
      </w:r>
      <w:r w:rsidRPr="00440709">
        <w:rPr>
          <w:rStyle w:val="Emphasis"/>
          <w:rFonts w:ascii="Georgia" w:hAnsi="Georgia" w:cs="Times New Roman"/>
          <w:i w:val="0"/>
          <w:iCs w:val="0"/>
          <w:color w:val="000000" w:themeColor="text1"/>
          <w:spacing w:val="-1"/>
          <w:sz w:val="20"/>
          <w:szCs w:val="20"/>
          <w:shd w:val="clear" w:color="auto" w:fill="FFFFFF"/>
        </w:rPr>
        <w:instrText>ADDIN CSL_CITATION {"citationItems":[{"id":"ITEM-1","itemData":{"DOI":"http://covid.gov.pk/stats/pakistan","author":[{"dropping-particle":"","family":"Ministry of Health","given":"Government of Pakistan","non-dropping-particle":"","parse-names":false,"suffix":""}],"container-title":"Covid.Gov","id":"ITEM-1","issued":{"date-parts":[["2020"]]},"page":"30-32","title":"COVID-19 Health Advisory Platform by Ministry of National Health Services Regulations and Coordination","type":"article"},"uris":["http://www.mendeley.com/documents/?uuid=7a332fa2-aeff-4329-ba2a-5e95f6352c41"]}],"mendeley":{"formattedCitation":"(21)","plainTextFormattedCitation":"(21)","previouslyFormattedCitation":"(21)"},"properties":{"noteIndex":0},"schema":"https://github.com/citation-style-language/schema/raw/master/csl-citation.json"}</w:instrText>
      </w:r>
      <w:r w:rsidRPr="00440709">
        <w:rPr>
          <w:rStyle w:val="Emphasis"/>
          <w:rFonts w:ascii="Georgia" w:hAnsi="Georgia" w:cs="Times New Roman"/>
          <w:i w:val="0"/>
          <w:iCs w:val="0"/>
          <w:color w:val="000000" w:themeColor="text1"/>
          <w:spacing w:val="-1"/>
          <w:sz w:val="20"/>
          <w:szCs w:val="20"/>
          <w:shd w:val="clear" w:color="auto" w:fill="FFFFFF"/>
        </w:rPr>
        <w:fldChar w:fldCharType="separate"/>
      </w:r>
      <w:r w:rsidRPr="00440709">
        <w:rPr>
          <w:rStyle w:val="Emphasis"/>
          <w:rFonts w:ascii="Georgia" w:hAnsi="Georgia" w:cs="Times New Roman"/>
          <w:i w:val="0"/>
          <w:iCs w:val="0"/>
          <w:noProof/>
          <w:color w:val="000000" w:themeColor="text1"/>
          <w:spacing w:val="-1"/>
          <w:sz w:val="20"/>
          <w:szCs w:val="20"/>
          <w:shd w:val="clear" w:color="auto" w:fill="FFFFFF"/>
        </w:rPr>
        <w:t>(21)</w:t>
      </w:r>
      <w:r w:rsidRPr="00440709">
        <w:rPr>
          <w:rStyle w:val="Emphasis"/>
          <w:rFonts w:ascii="Georgia" w:hAnsi="Georgia" w:cs="Times New Roman"/>
          <w:i w:val="0"/>
          <w:iCs w:val="0"/>
          <w:color w:val="000000" w:themeColor="text1"/>
          <w:spacing w:val="-1"/>
          <w:sz w:val="20"/>
          <w:szCs w:val="20"/>
          <w:shd w:val="clear" w:color="auto" w:fill="FFFFFF"/>
        </w:rPr>
        <w:fldChar w:fldCharType="end"/>
      </w:r>
      <w:r w:rsidRPr="00440709">
        <w:rPr>
          <w:rStyle w:val="Emphasis"/>
          <w:rFonts w:ascii="Georgia" w:hAnsi="Georgia" w:cs="Times New Roman"/>
          <w:i w:val="0"/>
          <w:iCs w:val="0"/>
          <w:color w:val="000000" w:themeColor="text1"/>
          <w:spacing w:val="-1"/>
          <w:sz w:val="20"/>
          <w:szCs w:val="20"/>
          <w:shd w:val="clear" w:color="auto" w:fill="FFFFFF"/>
        </w:rPr>
        <w:t xml:space="preserve">. Countries with very few tests per each confirmed case are likely to not be testing widely, e.g. Bolivia and Argentina doing 1.8 and 21.9 tests respectively per each confirmed case in contrast to New Zealand doing 6,580 tests, Australia doing 174 tests, Canada 96.5 tests, and Uruguay 103.7 tests per each confirmed case. Pakistan has done 9.32 tests per 1,000 population, which is quite low keeping the huge population in mind. On the other hand, the USA has done 178 tests per 1,000 people and Russia, which is hard hit by the virus, is conducting 203.63 per 1,000 people </w:t>
      </w:r>
      <w:r w:rsidRPr="00440709">
        <w:rPr>
          <w:rStyle w:val="Emphasis"/>
          <w:rFonts w:ascii="Georgia" w:hAnsi="Georgia" w:cs="Times New Roman"/>
          <w:i w:val="0"/>
          <w:iCs w:val="0"/>
          <w:color w:val="000000" w:themeColor="text1"/>
          <w:spacing w:val="-1"/>
          <w:sz w:val="20"/>
          <w:szCs w:val="20"/>
          <w:shd w:val="clear" w:color="auto" w:fill="FFFFFF"/>
        </w:rPr>
        <w:fldChar w:fldCharType="begin" w:fldLock="1"/>
      </w:r>
      <w:r w:rsidRPr="00440709">
        <w:rPr>
          <w:rStyle w:val="Emphasis"/>
          <w:rFonts w:ascii="Georgia" w:hAnsi="Georgia" w:cs="Times New Roman"/>
          <w:i w:val="0"/>
          <w:iCs w:val="0"/>
          <w:color w:val="000000" w:themeColor="text1"/>
          <w:spacing w:val="-1"/>
          <w:sz w:val="20"/>
          <w:szCs w:val="20"/>
          <w:shd w:val="clear" w:color="auto" w:fill="FFFFFF"/>
        </w:rPr>
        <w:instrText>ADDIN CSL_CITATION {"citationItems":[{"id":"ITEM-1","itemData":{"author":[{"dropping-particle":"","family":"Our World in Data","given":"","non-dropping-particle":"","parse-names":false,"suffix":""}],"id":"ITEM-1","issued":{"date-parts":[["2020"]]},"title":"Coronavirus (COVID-19) Testing - Statistics and Research - Our World in Data","type":"article"},"uris":["http://www.mendeley.com/documents/?uuid=79315b03-953a-4b33-b0d6-6e4872afa241"]}],"mendeley":{"formattedCitation":"(41)","plainTextFormattedCitation":"(41)","previouslyFormattedCitation":"(41)"},"properties":{"noteIndex":0},"schema":"https://github.com/citation-style-language/schema/raw/master/csl-citation.json"}</w:instrText>
      </w:r>
      <w:r w:rsidRPr="00440709">
        <w:rPr>
          <w:rStyle w:val="Emphasis"/>
          <w:rFonts w:ascii="Georgia" w:hAnsi="Georgia" w:cs="Times New Roman"/>
          <w:i w:val="0"/>
          <w:iCs w:val="0"/>
          <w:color w:val="000000" w:themeColor="text1"/>
          <w:spacing w:val="-1"/>
          <w:sz w:val="20"/>
          <w:szCs w:val="20"/>
          <w:shd w:val="clear" w:color="auto" w:fill="FFFFFF"/>
        </w:rPr>
        <w:fldChar w:fldCharType="separate"/>
      </w:r>
      <w:r w:rsidRPr="00440709">
        <w:rPr>
          <w:rStyle w:val="Emphasis"/>
          <w:rFonts w:ascii="Georgia" w:hAnsi="Georgia" w:cs="Times New Roman"/>
          <w:i w:val="0"/>
          <w:iCs w:val="0"/>
          <w:noProof/>
          <w:color w:val="000000" w:themeColor="text1"/>
          <w:spacing w:val="-1"/>
          <w:sz w:val="20"/>
          <w:szCs w:val="20"/>
          <w:shd w:val="clear" w:color="auto" w:fill="FFFFFF"/>
        </w:rPr>
        <w:t>(41)</w:t>
      </w:r>
      <w:r w:rsidRPr="00440709">
        <w:rPr>
          <w:rStyle w:val="Emphasis"/>
          <w:rFonts w:ascii="Georgia" w:hAnsi="Georgia" w:cs="Times New Roman"/>
          <w:i w:val="0"/>
          <w:iCs w:val="0"/>
          <w:color w:val="000000" w:themeColor="text1"/>
          <w:spacing w:val="-1"/>
          <w:sz w:val="20"/>
          <w:szCs w:val="20"/>
          <w:shd w:val="clear" w:color="auto" w:fill="FFFFFF"/>
        </w:rPr>
        <w:fldChar w:fldCharType="end"/>
      </w:r>
      <w:r w:rsidRPr="00440709">
        <w:rPr>
          <w:rStyle w:val="Emphasis"/>
          <w:rFonts w:ascii="Georgia" w:hAnsi="Georgia" w:cs="Times New Roman"/>
          <w:i w:val="0"/>
          <w:iCs w:val="0"/>
          <w:color w:val="000000" w:themeColor="text1"/>
          <w:spacing w:val="-1"/>
          <w:sz w:val="20"/>
          <w:szCs w:val="20"/>
          <w:shd w:val="clear" w:color="auto" w:fill="FFFFFF"/>
        </w:rPr>
        <w:t>.</w:t>
      </w:r>
    </w:p>
    <w:p w14:paraId="4ACEB809" w14:textId="1801380F" w:rsidR="00440709" w:rsidRPr="00440709" w:rsidRDefault="00440709" w:rsidP="00440709">
      <w:pPr>
        <w:pStyle w:val="NormalWeb"/>
        <w:shd w:val="clear" w:color="auto" w:fill="FFFFFF"/>
        <w:spacing w:before="0" w:beforeAutospacing="0" w:after="0" w:afterAutospacing="0"/>
        <w:jc w:val="both"/>
        <w:rPr>
          <w:rFonts w:ascii="Georgia" w:hAnsi="Georgia"/>
          <w:color w:val="000000" w:themeColor="text1"/>
          <w:sz w:val="20"/>
          <w:szCs w:val="20"/>
          <w:shd w:val="clear" w:color="auto" w:fill="FFFFFF"/>
        </w:rPr>
      </w:pPr>
      <w:r>
        <w:rPr>
          <w:rFonts w:ascii="Georgia" w:hAnsi="Georgia"/>
          <w:color w:val="000000" w:themeColor="text1"/>
          <w:sz w:val="20"/>
          <w:szCs w:val="20"/>
          <w:shd w:val="clear" w:color="auto" w:fill="FFFFFF"/>
        </w:rPr>
        <w:t xml:space="preserve">    </w:t>
      </w:r>
      <w:r w:rsidRPr="00440709">
        <w:rPr>
          <w:rFonts w:ascii="Georgia" w:hAnsi="Georgia"/>
          <w:color w:val="000000" w:themeColor="text1"/>
          <w:sz w:val="20"/>
          <w:szCs w:val="20"/>
          <w:shd w:val="clear" w:color="auto" w:fill="FFFFFF"/>
        </w:rPr>
        <w:t xml:space="preserve">Initially, at the start of the outbreak in late February 2020, the testing by Polymerase Chain Reaction (PCR) for SARS COV-2 was very limited and only symptomatic with travel history of high-risk countries were tested. Pakistan witnessed a constantly increasing trend in the daily confirmed cases from mid-March 2020, owing to a modest increase in </w:t>
      </w:r>
      <w:r w:rsidRPr="00440709">
        <w:rPr>
          <w:rFonts w:ascii="Georgia" w:hAnsi="Georgia"/>
          <w:color w:val="000000" w:themeColor="text1"/>
          <w:sz w:val="20"/>
          <w:szCs w:val="20"/>
        </w:rPr>
        <w:t>daily testing capacity</w:t>
      </w:r>
      <w:r w:rsidRPr="00440709">
        <w:rPr>
          <w:rFonts w:ascii="Georgia" w:hAnsi="Georgia"/>
          <w:color w:val="000000" w:themeColor="text1"/>
          <w:sz w:val="20"/>
          <w:szCs w:val="20"/>
          <w:shd w:val="clear" w:color="auto" w:fill="FFFFFF"/>
        </w:rPr>
        <w:t xml:space="preserve"> and the start of community spread. An </w:t>
      </w:r>
      <w:r w:rsidRPr="00440709">
        <w:rPr>
          <w:rFonts w:ascii="Georgia" w:hAnsi="Georgia"/>
          <w:color w:val="000000" w:themeColor="text1"/>
          <w:sz w:val="20"/>
          <w:szCs w:val="20"/>
        </w:rPr>
        <w:t xml:space="preserve">increase in the number of reported cases in March was probably due to the clusters of confirmed cases among members of a large religious congregation conducted in Raiwind, Punjab, and due to a modest increase in daily testing capacity </w:t>
      </w:r>
      <w:r w:rsidRPr="00440709">
        <w:rPr>
          <w:rFonts w:ascii="Georgia" w:hAnsi="Georgia"/>
          <w:color w:val="000000" w:themeColor="text1"/>
          <w:sz w:val="20"/>
          <w:szCs w:val="20"/>
        </w:rPr>
        <w:fldChar w:fldCharType="begin" w:fldLock="1"/>
      </w:r>
      <w:r w:rsidRPr="00440709">
        <w:rPr>
          <w:rFonts w:ascii="Georgia" w:hAnsi="Georgia"/>
          <w:color w:val="000000" w:themeColor="text1"/>
          <w:sz w:val="20"/>
          <w:szCs w:val="20"/>
        </w:rPr>
        <w:instrText>ADDIN CSL_CITATION {"citationItems":[{"id":"ITEM-1","itemData":{"author":[{"dropping-particle":"","family":"Assistant","given":"Special","non-dropping-particle":"","parse-names":false,"suffix":""}],"container-title":"The News","id":"ITEM-1","issued":{"date-parts":[["2020"]]},"page":"2-5","title":"Corona cases in Pakistan witness sharp increase","type":"article-newspaper"},"uris":["http://www.mendeley.com/documents/?uuid=47665f85-546e-4192-8551-552352c41ea7"]}],"mendeley":{"formattedCitation":"(44)","plainTextFormattedCitation":"(44)","previouslyFormattedCitation":"(44)"},"properties":{"noteIndex":0},"schema":"https://github.com/citation-style-language/schema/raw/master/csl-citation.json"}</w:instrText>
      </w:r>
      <w:r w:rsidRPr="00440709">
        <w:rPr>
          <w:rFonts w:ascii="Georgia" w:hAnsi="Georgia"/>
          <w:color w:val="000000" w:themeColor="text1"/>
          <w:sz w:val="20"/>
          <w:szCs w:val="20"/>
        </w:rPr>
        <w:fldChar w:fldCharType="separate"/>
      </w:r>
      <w:r w:rsidRPr="00440709">
        <w:rPr>
          <w:rFonts w:ascii="Georgia" w:hAnsi="Georgia"/>
          <w:noProof/>
          <w:color w:val="000000" w:themeColor="text1"/>
          <w:sz w:val="20"/>
          <w:szCs w:val="20"/>
        </w:rPr>
        <w:t>(44)</w:t>
      </w:r>
      <w:r w:rsidRPr="00440709">
        <w:rPr>
          <w:rFonts w:ascii="Georgia" w:hAnsi="Georgia"/>
          <w:color w:val="000000" w:themeColor="text1"/>
          <w:sz w:val="20"/>
          <w:szCs w:val="20"/>
        </w:rPr>
        <w:fldChar w:fldCharType="end"/>
      </w:r>
      <w:r w:rsidRPr="00440709">
        <w:rPr>
          <w:rFonts w:ascii="Georgia" w:hAnsi="Georgia"/>
          <w:color w:val="000000" w:themeColor="text1"/>
          <w:sz w:val="20"/>
          <w:szCs w:val="20"/>
        </w:rPr>
        <w:t xml:space="preserve">. </w:t>
      </w:r>
      <w:r w:rsidRPr="00440709">
        <w:rPr>
          <w:rFonts w:ascii="Georgia" w:hAnsi="Georgia"/>
          <w:color w:val="000000" w:themeColor="text1"/>
          <w:sz w:val="20"/>
          <w:szCs w:val="20"/>
          <w:shd w:val="clear" w:color="auto" w:fill="FFFFFF"/>
        </w:rPr>
        <w:t xml:space="preserve">Strict nationwide lockdown, along with border closure and suspension of international flight operations, was imposed with effect from 23 March 2020, which resulted in a slow steady spread of infection </w:t>
      </w:r>
      <w:r w:rsidRPr="00440709">
        <w:rPr>
          <w:rFonts w:ascii="Georgia" w:hAnsi="Georgia"/>
          <w:color w:val="000000" w:themeColor="text1"/>
          <w:sz w:val="20"/>
          <w:szCs w:val="20"/>
          <w:shd w:val="clear" w:color="auto" w:fill="FFFFFF"/>
        </w:rPr>
        <w:fldChar w:fldCharType="begin" w:fldLock="1"/>
      </w:r>
      <w:r w:rsidRPr="00440709">
        <w:rPr>
          <w:rFonts w:ascii="Georgia" w:hAnsi="Georgia"/>
          <w:color w:val="000000" w:themeColor="text1"/>
          <w:sz w:val="20"/>
          <w:szCs w:val="20"/>
          <w:shd w:val="clear" w:color="auto" w:fill="FFFFFF"/>
        </w:rPr>
        <w:instrText>ADDIN CSL_CITATION {"citationItems":[{"id":"ITEM-1","itemData":{"author":[{"dropping-particle":"","family":"Rizwan Shehzad","given":"","non-dropping-particle":"","parse-names":false,"suffix":""}],"container-title":"The ExpressTribune","id":"ITEM-1","issued":{"date-parts":[["2020"]]},"page":"2020","title":"Countrywide lockdown stretched till May 9","type":"article-newspaper"},"uris":["http://www.mendeley.com/documents/?uuid=6f861110-27ec-46a4-96dc-188228508b22"]}],"mendeley":{"formattedCitation":"(45)","plainTextFormattedCitation":"(45)","previouslyFormattedCitation":"(45)"},"properties":{"noteIndex":0},"schema":"https://github.com/citation-style-language/schema/raw/master/csl-citation.json"}</w:instrText>
      </w:r>
      <w:r w:rsidRPr="00440709">
        <w:rPr>
          <w:rFonts w:ascii="Georgia" w:hAnsi="Georgia"/>
          <w:color w:val="000000" w:themeColor="text1"/>
          <w:sz w:val="20"/>
          <w:szCs w:val="20"/>
          <w:shd w:val="clear" w:color="auto" w:fill="FFFFFF"/>
        </w:rPr>
        <w:fldChar w:fldCharType="separate"/>
      </w:r>
      <w:r w:rsidRPr="00440709">
        <w:rPr>
          <w:rFonts w:ascii="Georgia" w:hAnsi="Georgia"/>
          <w:noProof/>
          <w:color w:val="000000" w:themeColor="text1"/>
          <w:sz w:val="20"/>
          <w:szCs w:val="20"/>
          <w:shd w:val="clear" w:color="auto" w:fill="FFFFFF"/>
        </w:rPr>
        <w:t>(45)</w:t>
      </w:r>
      <w:r w:rsidRPr="00440709">
        <w:rPr>
          <w:rFonts w:ascii="Georgia" w:hAnsi="Georgia"/>
          <w:color w:val="000000" w:themeColor="text1"/>
          <w:sz w:val="20"/>
          <w:szCs w:val="20"/>
          <w:shd w:val="clear" w:color="auto" w:fill="FFFFFF"/>
        </w:rPr>
        <w:fldChar w:fldCharType="end"/>
      </w:r>
      <w:r w:rsidRPr="00440709">
        <w:rPr>
          <w:rFonts w:ascii="Georgia" w:hAnsi="Georgia"/>
          <w:color w:val="000000" w:themeColor="text1"/>
          <w:sz w:val="20"/>
          <w:szCs w:val="20"/>
          <w:shd w:val="clear" w:color="auto" w:fill="FFFFFF"/>
        </w:rPr>
        <w:t xml:space="preserve">. Despite the surging numbers of COVID-19 cases, the government </w:t>
      </w:r>
      <w:r w:rsidRPr="00440709">
        <w:rPr>
          <w:rFonts w:ascii="Georgia" w:hAnsi="Georgia"/>
          <w:color w:val="000000" w:themeColor="text1"/>
          <w:sz w:val="20"/>
          <w:szCs w:val="20"/>
          <w:shd w:val="clear" w:color="auto" w:fill="FFFFFF"/>
        </w:rPr>
        <w:t xml:space="preserve">announced  gradual ease of lockdown from 9 May 2020 across the country, almost after one and a half months of imposition, citing a flailing economy and high poverty rates with strict implementation and following of social distancing guidelines </w:t>
      </w:r>
      <w:r w:rsidRPr="00440709">
        <w:rPr>
          <w:rFonts w:ascii="Georgia" w:hAnsi="Georgia"/>
          <w:color w:val="000000" w:themeColor="text1"/>
          <w:sz w:val="20"/>
          <w:szCs w:val="20"/>
          <w:shd w:val="clear" w:color="auto" w:fill="FFFFFF"/>
        </w:rPr>
        <w:fldChar w:fldCharType="begin" w:fldLock="1"/>
      </w:r>
      <w:r w:rsidRPr="00440709">
        <w:rPr>
          <w:rFonts w:ascii="Georgia" w:hAnsi="Georgia"/>
          <w:color w:val="000000" w:themeColor="text1"/>
          <w:sz w:val="20"/>
          <w:szCs w:val="20"/>
          <w:shd w:val="clear" w:color="auto" w:fill="FFFFFF"/>
        </w:rPr>
        <w:instrText>ADDIN CSL_CITATION {"citationItems":[{"id":"ITEM-1","itemData":{"author":[{"dropping-particle":"","family":"Rizwan Shehzad","given":"","non-dropping-particle":"","parse-names":false,"suffix":""}],"container-title":"The ExpressTribune","id":"ITEM-1","issued":{"date-parts":[["2020"]]},"page":"2020","title":"Countrywide lockdown stretched till May 9","type":"article-newspaper"},"uris":["http://www.mendeley.com/documents/?uuid=6f861110-27ec-46a4-96dc-188228508b22"]}],"mendeley":{"formattedCitation":"(45)","plainTextFormattedCitation":"(45)","previouslyFormattedCitation":"(45)"},"properties":{"noteIndex":0},"schema":"https://github.com/citation-style-language/schema/raw/master/csl-citation.json"}</w:instrText>
      </w:r>
      <w:r w:rsidRPr="00440709">
        <w:rPr>
          <w:rFonts w:ascii="Georgia" w:hAnsi="Georgia"/>
          <w:color w:val="000000" w:themeColor="text1"/>
          <w:sz w:val="20"/>
          <w:szCs w:val="20"/>
          <w:shd w:val="clear" w:color="auto" w:fill="FFFFFF"/>
        </w:rPr>
        <w:fldChar w:fldCharType="separate"/>
      </w:r>
      <w:r w:rsidRPr="00440709">
        <w:rPr>
          <w:rFonts w:ascii="Georgia" w:hAnsi="Georgia"/>
          <w:noProof/>
          <w:color w:val="000000" w:themeColor="text1"/>
          <w:sz w:val="20"/>
          <w:szCs w:val="20"/>
          <w:shd w:val="clear" w:color="auto" w:fill="FFFFFF"/>
        </w:rPr>
        <w:t>(45)</w:t>
      </w:r>
      <w:r w:rsidRPr="00440709">
        <w:rPr>
          <w:rFonts w:ascii="Georgia" w:hAnsi="Georgia"/>
          <w:color w:val="000000" w:themeColor="text1"/>
          <w:sz w:val="20"/>
          <w:szCs w:val="20"/>
          <w:shd w:val="clear" w:color="auto" w:fill="FFFFFF"/>
        </w:rPr>
        <w:fldChar w:fldCharType="end"/>
      </w:r>
      <w:r w:rsidRPr="00440709">
        <w:rPr>
          <w:rFonts w:ascii="Georgia" w:hAnsi="Georgia"/>
          <w:color w:val="000000" w:themeColor="text1"/>
          <w:sz w:val="20"/>
          <w:szCs w:val="20"/>
          <w:shd w:val="clear" w:color="auto" w:fill="FFFFFF"/>
        </w:rPr>
        <w:t>. The relaxation resulted in an abrupt increase in daily cases, with a 5-fold increase in infection counts. Lockdown was lifted and eased in phases, about two weeks before the Eid al-</w:t>
      </w:r>
      <w:proofErr w:type="spellStart"/>
      <w:r w:rsidRPr="00440709">
        <w:rPr>
          <w:rFonts w:ascii="Georgia" w:hAnsi="Georgia"/>
          <w:color w:val="000000" w:themeColor="text1"/>
          <w:sz w:val="20"/>
          <w:szCs w:val="20"/>
          <w:shd w:val="clear" w:color="auto" w:fill="FFFFFF"/>
        </w:rPr>
        <w:t>Fitr</w:t>
      </w:r>
      <w:proofErr w:type="spellEnd"/>
      <w:r w:rsidRPr="00440709">
        <w:rPr>
          <w:rFonts w:ascii="Georgia" w:hAnsi="Georgia"/>
          <w:color w:val="000000" w:themeColor="text1"/>
          <w:sz w:val="20"/>
          <w:szCs w:val="20"/>
          <w:shd w:val="clear" w:color="auto" w:fill="FFFFFF"/>
        </w:rPr>
        <w:t xml:space="preserve"> festival, marking the end of the holy month of Ramadan with the resumption of transport and most businesses </w:t>
      </w:r>
      <w:r w:rsidRPr="00440709">
        <w:rPr>
          <w:rFonts w:ascii="Georgia" w:hAnsi="Georgia"/>
          <w:color w:val="000000" w:themeColor="text1"/>
          <w:sz w:val="20"/>
          <w:szCs w:val="20"/>
          <w:shd w:val="clear" w:color="auto" w:fill="FFFFFF"/>
        </w:rPr>
        <w:fldChar w:fldCharType="begin" w:fldLock="1"/>
      </w:r>
      <w:r w:rsidRPr="00440709">
        <w:rPr>
          <w:rFonts w:ascii="Georgia" w:hAnsi="Georgia"/>
          <w:color w:val="000000" w:themeColor="text1"/>
          <w:sz w:val="20"/>
          <w:szCs w:val="20"/>
          <w:shd w:val="clear" w:color="auto" w:fill="FFFFFF"/>
        </w:rPr>
        <w:instrText>ADDIN CSL_CITATION {"citationItems":[{"id":"ITEM-1","itemData":{"author":[{"dropping-particle":"","family":"Newspaper","given":"The","non-dropping-particle":"","parse-names":false,"suffix":""}],"container-title":"Dawn","id":"ITEM-1","issue":"May","issued":{"date-parts":[["2020"]]},"page":"9-11","title":"Cabinet approves easing lockdown after May 9","type":"article-newspaper"},"uris":["http://www.mendeley.com/documents/?uuid=5bbe8de7-6fb6-4bdf-a9d8-66828bf28ea2"]}],"mendeley":{"formattedCitation":"(46)","plainTextFormattedCitation":"(46)","previouslyFormattedCitation":"(46)"},"properties":{"noteIndex":0},"schema":"https://github.com/citation-style-language/schema/raw/master/csl-citation.json"}</w:instrText>
      </w:r>
      <w:r w:rsidRPr="00440709">
        <w:rPr>
          <w:rFonts w:ascii="Georgia" w:hAnsi="Georgia"/>
          <w:color w:val="000000" w:themeColor="text1"/>
          <w:sz w:val="20"/>
          <w:szCs w:val="20"/>
          <w:shd w:val="clear" w:color="auto" w:fill="FFFFFF"/>
        </w:rPr>
        <w:fldChar w:fldCharType="separate"/>
      </w:r>
      <w:r w:rsidRPr="00440709">
        <w:rPr>
          <w:rFonts w:ascii="Georgia" w:hAnsi="Georgia"/>
          <w:noProof/>
          <w:color w:val="000000" w:themeColor="text1"/>
          <w:sz w:val="20"/>
          <w:szCs w:val="20"/>
          <w:shd w:val="clear" w:color="auto" w:fill="FFFFFF"/>
        </w:rPr>
        <w:t>(46)</w:t>
      </w:r>
      <w:r w:rsidRPr="00440709">
        <w:rPr>
          <w:rFonts w:ascii="Georgia" w:hAnsi="Georgia"/>
          <w:color w:val="000000" w:themeColor="text1"/>
          <w:sz w:val="20"/>
          <w:szCs w:val="20"/>
          <w:shd w:val="clear" w:color="auto" w:fill="FFFFFF"/>
        </w:rPr>
        <w:fldChar w:fldCharType="end"/>
      </w:r>
      <w:r w:rsidRPr="00440709">
        <w:rPr>
          <w:rFonts w:ascii="Georgia" w:hAnsi="Georgia"/>
          <w:color w:val="000000" w:themeColor="text1"/>
          <w:sz w:val="20"/>
          <w:szCs w:val="20"/>
          <w:shd w:val="clear" w:color="auto" w:fill="FFFFFF"/>
        </w:rPr>
        <w:t>. Pakistan resorted the international flight operations with strict implementations of health protocols from 20 June 2020. The lifting of the weeks-long lockdown at the end of May roiled the situation in the country.</w:t>
      </w:r>
    </w:p>
    <w:p w14:paraId="6D557F19" w14:textId="44446F94" w:rsidR="00440709" w:rsidRDefault="00440709" w:rsidP="00440709">
      <w:pPr>
        <w:pStyle w:val="NormalWeb"/>
        <w:shd w:val="clear" w:color="auto" w:fill="FFFFFF"/>
        <w:spacing w:before="0" w:beforeAutospacing="0" w:after="0" w:afterAutospacing="0"/>
        <w:jc w:val="both"/>
        <w:rPr>
          <w:rFonts w:ascii="Georgia" w:hAnsi="Georgia"/>
          <w:color w:val="000000" w:themeColor="text1"/>
          <w:sz w:val="20"/>
          <w:szCs w:val="20"/>
          <w:shd w:val="clear" w:color="auto" w:fill="FCFCFC"/>
        </w:rPr>
      </w:pPr>
      <w:r>
        <w:rPr>
          <w:rFonts w:ascii="Georgia" w:hAnsi="Georgia"/>
          <w:color w:val="000000" w:themeColor="text1"/>
          <w:sz w:val="20"/>
          <w:szCs w:val="20"/>
          <w:shd w:val="clear" w:color="auto" w:fill="FFFFFF"/>
        </w:rPr>
        <w:t xml:space="preserve">    </w:t>
      </w:r>
      <w:r w:rsidRPr="00440709">
        <w:rPr>
          <w:rFonts w:ascii="Georgia" w:hAnsi="Georgia"/>
          <w:color w:val="000000" w:themeColor="text1"/>
          <w:sz w:val="20"/>
          <w:szCs w:val="20"/>
          <w:shd w:val="clear" w:color="auto" w:fill="FFFFFF"/>
        </w:rPr>
        <w:t xml:space="preserve">Flouting of Standard Operating Procedures (SOPs) </w:t>
      </w:r>
      <w:r w:rsidRPr="00440709">
        <w:rPr>
          <w:rFonts w:ascii="Georgia" w:hAnsi="Georgia"/>
          <w:color w:val="000000" w:themeColor="text1"/>
          <w:sz w:val="20"/>
          <w:szCs w:val="20"/>
        </w:rPr>
        <w:t>during Ramadan and ahead of the Eid festival by the end of May c</w:t>
      </w:r>
      <w:r w:rsidRPr="00440709">
        <w:rPr>
          <w:rFonts w:ascii="Georgia" w:hAnsi="Georgia"/>
          <w:color w:val="000000" w:themeColor="text1"/>
          <w:sz w:val="20"/>
          <w:szCs w:val="20"/>
          <w:shd w:val="clear" w:color="auto" w:fill="FFFFFF"/>
        </w:rPr>
        <w:t>hanged the trend of cases across Pakistan</w:t>
      </w:r>
      <w:r w:rsidRPr="00440709">
        <w:rPr>
          <w:rFonts w:ascii="Georgia" w:hAnsi="Georgia"/>
          <w:b/>
          <w:bCs/>
          <w:color w:val="000000" w:themeColor="text1"/>
          <w:sz w:val="20"/>
          <w:szCs w:val="20"/>
          <w:shd w:val="clear" w:color="auto" w:fill="FFFFFF"/>
        </w:rPr>
        <w:t>.</w:t>
      </w:r>
      <w:r w:rsidRPr="00440709">
        <w:rPr>
          <w:rFonts w:ascii="Georgia" w:hAnsi="Georgia"/>
          <w:color w:val="000000" w:themeColor="text1"/>
          <w:sz w:val="20"/>
          <w:szCs w:val="20"/>
          <w:shd w:val="clear" w:color="auto" w:fill="FFFFFF"/>
        </w:rPr>
        <w:t xml:space="preserve"> The effects of relaxing the lockdown restrictions gradually became visible as infection skyrocketed and cases started to increase after 25 May 2020 </w:t>
      </w:r>
      <w:r w:rsidRPr="00440709">
        <w:rPr>
          <w:rFonts w:ascii="Georgia" w:hAnsi="Georgia"/>
          <w:color w:val="000000" w:themeColor="text1"/>
          <w:sz w:val="20"/>
          <w:szCs w:val="20"/>
          <w:shd w:val="clear" w:color="auto" w:fill="FFFFFF"/>
        </w:rPr>
        <w:fldChar w:fldCharType="begin" w:fldLock="1"/>
      </w:r>
      <w:r w:rsidRPr="00440709">
        <w:rPr>
          <w:rFonts w:ascii="Georgia" w:hAnsi="Georgia"/>
          <w:color w:val="000000" w:themeColor="text1"/>
          <w:sz w:val="20"/>
          <w:szCs w:val="20"/>
          <w:shd w:val="clear" w:color="auto" w:fill="FFFFFF"/>
        </w:rPr>
        <w:instrText>ADDIN CSL_CITATION {"citationItems":[{"id":"ITEM-1","itemData":{"DOI":"http://covid.gov.pk/stats/pakistan","author":[{"dropping-particle":"","family":"Ministry of Health","given":"Government of Pakistan","non-dropping-particle":"","parse-names":false,"suffix":""}],"container-title":"Covid.Gov","id":"ITEM-1","issued":{"date-parts":[["2020"]]},"page":"30-32","title":"COVID-19 Health Advisory Platform by Ministry of National Health Services Regulations and Coordination","type":"article"},"uris":["http://www.mendeley.com/documents/?uuid=7a332fa2-aeff-4329-ba2a-5e95f6352c41"]}],"mendeley":{"formattedCitation":"(21)","plainTextFormattedCitation":"(21)","previouslyFormattedCitation":"(21)"},"properties":{"noteIndex":0},"schema":"https://github.com/citation-style-language/schema/raw/master/csl-citation.json"}</w:instrText>
      </w:r>
      <w:r w:rsidRPr="00440709">
        <w:rPr>
          <w:rFonts w:ascii="Georgia" w:hAnsi="Georgia"/>
          <w:color w:val="000000" w:themeColor="text1"/>
          <w:sz w:val="20"/>
          <w:szCs w:val="20"/>
          <w:shd w:val="clear" w:color="auto" w:fill="FFFFFF"/>
        </w:rPr>
        <w:fldChar w:fldCharType="separate"/>
      </w:r>
      <w:r w:rsidRPr="00440709">
        <w:rPr>
          <w:rFonts w:ascii="Georgia" w:hAnsi="Georgia"/>
          <w:noProof/>
          <w:color w:val="000000" w:themeColor="text1"/>
          <w:sz w:val="20"/>
          <w:szCs w:val="20"/>
          <w:shd w:val="clear" w:color="auto" w:fill="FFFFFF"/>
        </w:rPr>
        <w:t>(21)</w:t>
      </w:r>
      <w:r w:rsidRPr="00440709">
        <w:rPr>
          <w:rFonts w:ascii="Georgia" w:hAnsi="Georgia"/>
          <w:color w:val="000000" w:themeColor="text1"/>
          <w:sz w:val="20"/>
          <w:szCs w:val="20"/>
          <w:shd w:val="clear" w:color="auto" w:fill="FFFFFF"/>
        </w:rPr>
        <w:fldChar w:fldCharType="end"/>
      </w:r>
      <w:r w:rsidRPr="00440709">
        <w:rPr>
          <w:rFonts w:ascii="Georgia" w:hAnsi="Georgia"/>
          <w:color w:val="000000" w:themeColor="text1"/>
          <w:sz w:val="20"/>
          <w:szCs w:val="20"/>
          <w:shd w:val="clear" w:color="auto" w:fill="FFFFFF"/>
        </w:rPr>
        <w:t xml:space="preserve">. The number of cases reported in the past four months since the start of the outbreak are equal to the number of cases reported in the last week of May and the first two weeks of June. </w:t>
      </w:r>
      <w:r w:rsidRPr="00440709">
        <w:rPr>
          <w:rFonts w:ascii="Georgia" w:hAnsi="Georgia"/>
          <w:color w:val="000000" w:themeColor="text1"/>
          <w:sz w:val="20"/>
          <w:szCs w:val="20"/>
          <w:shd w:val="clear" w:color="auto" w:fill="FCFCFC"/>
        </w:rPr>
        <w:t>Pakistan emerged as one of the countries with the fastest rate of coronavirus infections,</w:t>
      </w:r>
      <w:r w:rsidRPr="00440709">
        <w:rPr>
          <w:rFonts w:ascii="Georgia" w:hAnsi="Georgia"/>
          <w:color w:val="000000" w:themeColor="text1"/>
          <w:sz w:val="20"/>
          <w:szCs w:val="20"/>
          <w:shd w:val="clear" w:color="auto" w:fill="FFFFFF"/>
        </w:rPr>
        <w:t xml:space="preserve"> as per the WHO in June 2020 </w:t>
      </w:r>
      <w:r w:rsidRPr="00440709">
        <w:rPr>
          <w:rFonts w:ascii="Georgia" w:hAnsi="Georgia"/>
          <w:color w:val="000000" w:themeColor="text1"/>
          <w:sz w:val="20"/>
          <w:szCs w:val="20"/>
          <w:shd w:val="clear" w:color="auto" w:fill="FFFFFF"/>
        </w:rPr>
        <w:fldChar w:fldCharType="begin" w:fldLock="1"/>
      </w:r>
      <w:r w:rsidRPr="00440709">
        <w:rPr>
          <w:rFonts w:ascii="Georgia" w:hAnsi="Georgia"/>
          <w:color w:val="000000" w:themeColor="text1"/>
          <w:sz w:val="20"/>
          <w:szCs w:val="20"/>
          <w:shd w:val="clear" w:color="auto" w:fill="FFFFFF"/>
        </w:rPr>
        <w:instrText>ADDIN CSL_CITATION {"citationItems":[{"id":"ITEM-1","itemData":{"author":[{"dropping-particle":"","family":"Gul","given":"Ayaz","non-dropping-particle":"","parse-names":false,"suffix":""}],"container-title":"VOA","id":"ITEM-1","issued":{"date-parts":[["2020"]]},"page":"8-11","title":"Spike in Pakistan COVID-19 Infections Prompts WHO to Call for More Lockdowns","type":"article-newspaper"},"uris":["http://www.mendeley.com/documents/?uuid=e9895648-8bc0-4a79-89c7-d5bef3d9374e"]}],"mendeley":{"formattedCitation":"(47)","plainTextFormattedCitation":"(47)","previouslyFormattedCitation":"(47)"},"properties":{"noteIndex":0},"schema":"https://github.com/citation-style-language/schema/raw/master/csl-citation.json"}</w:instrText>
      </w:r>
      <w:r w:rsidRPr="00440709">
        <w:rPr>
          <w:rFonts w:ascii="Georgia" w:hAnsi="Georgia"/>
          <w:color w:val="000000" w:themeColor="text1"/>
          <w:sz w:val="20"/>
          <w:szCs w:val="20"/>
          <w:shd w:val="clear" w:color="auto" w:fill="FFFFFF"/>
        </w:rPr>
        <w:fldChar w:fldCharType="separate"/>
      </w:r>
      <w:r w:rsidRPr="00440709">
        <w:rPr>
          <w:rFonts w:ascii="Georgia" w:hAnsi="Georgia"/>
          <w:noProof/>
          <w:color w:val="000000" w:themeColor="text1"/>
          <w:sz w:val="20"/>
          <w:szCs w:val="20"/>
          <w:shd w:val="clear" w:color="auto" w:fill="FFFFFF"/>
        </w:rPr>
        <w:t>(47)</w:t>
      </w:r>
      <w:r w:rsidRPr="00440709">
        <w:rPr>
          <w:rFonts w:ascii="Georgia" w:hAnsi="Georgia"/>
          <w:color w:val="000000" w:themeColor="text1"/>
          <w:sz w:val="20"/>
          <w:szCs w:val="20"/>
          <w:shd w:val="clear" w:color="auto" w:fill="FFFFFF"/>
        </w:rPr>
        <w:fldChar w:fldCharType="end"/>
      </w:r>
      <w:r w:rsidRPr="00440709">
        <w:rPr>
          <w:rFonts w:ascii="Georgia" w:hAnsi="Georgia"/>
          <w:color w:val="000000" w:themeColor="text1"/>
          <w:sz w:val="20"/>
          <w:szCs w:val="20"/>
          <w:shd w:val="clear" w:color="auto" w:fill="FFFFFF"/>
        </w:rPr>
        <w:t>. The government of Pakistan</w:t>
      </w:r>
      <w:r w:rsidRPr="00440709">
        <w:rPr>
          <w:rFonts w:ascii="Georgia" w:hAnsi="Georgia"/>
          <w:color w:val="000000" w:themeColor="text1"/>
          <w:sz w:val="20"/>
          <w:szCs w:val="20"/>
          <w:shd w:val="clear" w:color="auto" w:fill="FCFCFC"/>
        </w:rPr>
        <w:t xml:space="preserve"> identified 500 coronavirus hotspot high-risk areas having clusters of COVID-19 cases in </w:t>
      </w:r>
      <w:r w:rsidRPr="00440709">
        <w:rPr>
          <w:rFonts w:ascii="Georgia" w:hAnsi="Georgia"/>
          <w:color w:val="000000" w:themeColor="text1"/>
          <w:sz w:val="20"/>
          <w:szCs w:val="20"/>
          <w:shd w:val="clear" w:color="auto" w:fill="FFFFFF"/>
        </w:rPr>
        <w:t xml:space="preserve">20 big cities </w:t>
      </w:r>
      <w:r w:rsidRPr="00440709">
        <w:rPr>
          <w:rFonts w:ascii="Georgia" w:hAnsi="Georgia"/>
          <w:color w:val="000000" w:themeColor="text1"/>
          <w:sz w:val="20"/>
          <w:szCs w:val="20"/>
          <w:shd w:val="clear" w:color="auto" w:fill="FCFCFC"/>
        </w:rPr>
        <w:t xml:space="preserve">across the country and targeted them for limited locality-based targeted lockdown strategies, termed as "smart lockdown", with a comprehensive strategy of tracking and sealing the high-risk areas, contact tracing, and isolation and quarantine of contacts as a measure to curb the spread of the coronavirus </w:t>
      </w:r>
      <w:r w:rsidRPr="00440709">
        <w:rPr>
          <w:rFonts w:ascii="Georgia" w:hAnsi="Georgia"/>
          <w:color w:val="000000" w:themeColor="text1"/>
          <w:sz w:val="20"/>
          <w:szCs w:val="20"/>
          <w:shd w:val="clear" w:color="auto" w:fill="FCFCFC"/>
        </w:rPr>
        <w:fldChar w:fldCharType="begin" w:fldLock="1"/>
      </w:r>
      <w:r w:rsidRPr="00440709">
        <w:rPr>
          <w:rFonts w:ascii="Georgia" w:hAnsi="Georgia"/>
          <w:color w:val="000000" w:themeColor="text1"/>
          <w:sz w:val="20"/>
          <w:szCs w:val="20"/>
          <w:shd w:val="clear" w:color="auto" w:fill="FCFCFC"/>
        </w:rPr>
        <w:instrText>ADDIN CSL_CITATION {"citationItems":[{"id":"ITEM-1","itemData":{"author":[{"dropping-particle":"","family":"Hashim","given":"Asad","non-dropping-particle":"","parse-names":false,"suffix":""}],"container-title":"Aljazeera","id":"ITEM-1","issued":{"date-parts":[["2020"]]},"page":"6-9","title":"' Smart lockdown ' in Pakistan to target 500 coronavirus hotspots Lack of healthcare facilities","type":"article-newspaper"},"uris":["http://www.mendeley.com/documents/?uuid=94ce2b93-9d83-4fe2-a9cb-494bcb557569"]}],"mendeley":{"formattedCitation":"(48)","plainTextFormattedCitation":"(48)","previouslyFormattedCitation":"(48)"},"properties":{"noteIndex":0},"schema":"https://github.com/citation-style-language/schema/raw/master/csl-citation.json"}</w:instrText>
      </w:r>
      <w:r w:rsidRPr="00440709">
        <w:rPr>
          <w:rFonts w:ascii="Georgia" w:hAnsi="Georgia"/>
          <w:color w:val="000000" w:themeColor="text1"/>
          <w:sz w:val="20"/>
          <w:szCs w:val="20"/>
          <w:shd w:val="clear" w:color="auto" w:fill="FCFCFC"/>
        </w:rPr>
        <w:fldChar w:fldCharType="separate"/>
      </w:r>
      <w:r w:rsidRPr="00440709">
        <w:rPr>
          <w:rFonts w:ascii="Georgia" w:hAnsi="Georgia"/>
          <w:noProof/>
          <w:color w:val="000000" w:themeColor="text1"/>
          <w:sz w:val="20"/>
          <w:szCs w:val="20"/>
          <w:shd w:val="clear" w:color="auto" w:fill="FCFCFC"/>
        </w:rPr>
        <w:t>(48)</w:t>
      </w:r>
      <w:r w:rsidRPr="00440709">
        <w:rPr>
          <w:rFonts w:ascii="Georgia" w:hAnsi="Georgia"/>
          <w:color w:val="000000" w:themeColor="text1"/>
          <w:sz w:val="20"/>
          <w:szCs w:val="20"/>
          <w:shd w:val="clear" w:color="auto" w:fill="FCFCFC"/>
        </w:rPr>
        <w:fldChar w:fldCharType="end"/>
      </w:r>
      <w:r w:rsidRPr="00440709">
        <w:rPr>
          <w:rFonts w:ascii="Georgia" w:hAnsi="Georgia"/>
          <w:color w:val="000000" w:themeColor="text1"/>
          <w:sz w:val="20"/>
          <w:szCs w:val="20"/>
          <w:shd w:val="clear" w:color="auto" w:fill="FCFCFC"/>
        </w:rPr>
        <w:t>.</w:t>
      </w:r>
    </w:p>
    <w:p w14:paraId="2E83E58D" w14:textId="34F29AFB" w:rsidR="00440709" w:rsidRDefault="00440709" w:rsidP="00440709">
      <w:pPr>
        <w:pStyle w:val="NormalWeb"/>
        <w:shd w:val="clear" w:color="auto" w:fill="FFFFFF"/>
        <w:spacing w:before="0" w:beforeAutospacing="0" w:after="0" w:afterAutospacing="0"/>
        <w:jc w:val="both"/>
        <w:rPr>
          <w:rFonts w:ascii="Georgia" w:hAnsi="Georgia"/>
          <w:color w:val="000000" w:themeColor="text1"/>
          <w:sz w:val="20"/>
          <w:szCs w:val="20"/>
          <w:shd w:val="clear" w:color="auto" w:fill="FCFCFC"/>
        </w:rPr>
      </w:pPr>
      <w:r>
        <w:rPr>
          <w:rFonts w:ascii="Georgia" w:hAnsi="Georgia"/>
          <w:color w:val="000000" w:themeColor="text1"/>
          <w:sz w:val="20"/>
          <w:szCs w:val="20"/>
          <w:shd w:val="clear" w:color="auto" w:fill="FCFCFC"/>
        </w:rPr>
        <w:t xml:space="preserve">    </w:t>
      </w:r>
      <w:r w:rsidRPr="00440709">
        <w:rPr>
          <w:rFonts w:ascii="Georgia" w:hAnsi="Georgia"/>
          <w:color w:val="000000" w:themeColor="text1"/>
          <w:sz w:val="20"/>
          <w:szCs w:val="20"/>
          <w:shd w:val="clear" w:color="auto" w:fill="FCFCFC"/>
        </w:rPr>
        <w:t xml:space="preserve">Countries like South Korea, Taiwan, Japan, and Hong Kong, with key focus on simple non-pharmaceutical interventions and day to day habits of social distancing, mandatory use of face masks, frequent hand washing, and sanitization of surfaces, along with adequate and sufficient testing programs, have been successful in the containment of virus </w:t>
      </w:r>
      <w:r w:rsidRPr="00440709">
        <w:rPr>
          <w:rFonts w:ascii="Georgia" w:hAnsi="Georgia"/>
          <w:color w:val="000000" w:themeColor="text1"/>
          <w:sz w:val="20"/>
          <w:szCs w:val="20"/>
          <w:shd w:val="clear" w:color="auto" w:fill="FCFCFC"/>
        </w:rPr>
        <w:fldChar w:fldCharType="begin" w:fldLock="1"/>
      </w:r>
      <w:r w:rsidRPr="00440709">
        <w:rPr>
          <w:rFonts w:ascii="Georgia" w:hAnsi="Georgia"/>
          <w:color w:val="000000" w:themeColor="text1"/>
          <w:sz w:val="20"/>
          <w:szCs w:val="20"/>
          <w:shd w:val="clear" w:color="auto" w:fill="FCFCFC"/>
        </w:rPr>
        <w:instrText>ADDIN CSL_CITATION {"citationItems":[{"id":"ITEM-1","itemData":{"author":[{"dropping-particle":"","family":"Jiji","given":"AFP","non-dropping-particle":"","parse-names":false,"suffix":""}],"container-title":"The Japan Times","id":"ITEM-1","issued":{"date-parts":[["2020"]]},"title":"Hong Kong, Taiwan and South Korea buck global lockdown trend","type":"article-journal"},"uris":["http://www.mendeley.com/documents/?uuid=2cc47dc3-cb39-41c9-b310-1eef057e648b"]}],"mendeley":{"formattedCitation":"(49)","plainTextFormattedCitation":"(49)","previouslyFormattedCitation":"(49)"},"properties":{"noteIndex":0},"schema":"https://github.com/citation-style-language/schema/raw/master/csl-citation.json"}</w:instrText>
      </w:r>
      <w:r w:rsidRPr="00440709">
        <w:rPr>
          <w:rFonts w:ascii="Georgia" w:hAnsi="Georgia"/>
          <w:color w:val="000000" w:themeColor="text1"/>
          <w:sz w:val="20"/>
          <w:szCs w:val="20"/>
          <w:shd w:val="clear" w:color="auto" w:fill="FCFCFC"/>
        </w:rPr>
        <w:fldChar w:fldCharType="separate"/>
      </w:r>
      <w:r w:rsidRPr="00440709">
        <w:rPr>
          <w:rFonts w:ascii="Georgia" w:hAnsi="Georgia"/>
          <w:noProof/>
          <w:color w:val="000000" w:themeColor="text1"/>
          <w:sz w:val="20"/>
          <w:szCs w:val="20"/>
          <w:shd w:val="clear" w:color="auto" w:fill="FCFCFC"/>
        </w:rPr>
        <w:t>(49)</w:t>
      </w:r>
      <w:r w:rsidRPr="00440709">
        <w:rPr>
          <w:rFonts w:ascii="Georgia" w:hAnsi="Georgia"/>
          <w:color w:val="000000" w:themeColor="text1"/>
          <w:sz w:val="20"/>
          <w:szCs w:val="20"/>
          <w:shd w:val="clear" w:color="auto" w:fill="FCFCFC"/>
        </w:rPr>
        <w:fldChar w:fldCharType="end"/>
      </w:r>
      <w:r w:rsidRPr="00440709">
        <w:rPr>
          <w:rFonts w:ascii="Georgia" w:hAnsi="Georgia"/>
          <w:color w:val="000000" w:themeColor="text1"/>
          <w:sz w:val="20"/>
          <w:szCs w:val="20"/>
          <w:shd w:val="clear" w:color="auto" w:fill="FCFCFC"/>
        </w:rPr>
        <w:t>.</w:t>
      </w:r>
    </w:p>
    <w:p w14:paraId="0E735A45" w14:textId="0A87C2CB" w:rsidR="00440709" w:rsidRDefault="00440709" w:rsidP="00440709">
      <w:pPr>
        <w:spacing w:after="0" w:line="240" w:lineRule="auto"/>
        <w:jc w:val="both"/>
        <w:rPr>
          <w:rFonts w:ascii="Georgia"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Pr="00440709">
        <w:rPr>
          <w:rFonts w:ascii="Georgia" w:eastAsia="Times New Roman" w:hAnsi="Georgia" w:cs="Times New Roman"/>
          <w:color w:val="000000" w:themeColor="text1"/>
          <w:sz w:val="20"/>
          <w:szCs w:val="20"/>
        </w:rPr>
        <w:t xml:space="preserve">The number of reported cases underestimates true cases. Reported cases are the tip of the submerged iceberg because people do not show symptoms for several days and not everybody gets tested. Pakistan under-tested for COVID-19, keeping in view the large population, due to limited testing capacity, despite the fact that the WHO stresses aggressive testing for the interruption of community transmission. The success story of South Korea and Taiwan with three T approach of tract, test and treat is an example for the rest of the World </w:t>
      </w:r>
      <w:r w:rsidRPr="00440709">
        <w:rPr>
          <w:rFonts w:ascii="Georgia" w:eastAsia="Times New Roman" w:hAnsi="Georgia" w:cs="Times New Roman"/>
          <w:color w:val="000000" w:themeColor="text1"/>
          <w:sz w:val="20"/>
          <w:szCs w:val="20"/>
        </w:rPr>
        <w:fldChar w:fldCharType="begin" w:fldLock="1"/>
      </w:r>
      <w:r w:rsidRPr="00440709">
        <w:rPr>
          <w:rFonts w:ascii="Georgia" w:eastAsia="Times New Roman" w:hAnsi="Georgia" w:cs="Times New Roman"/>
          <w:color w:val="000000" w:themeColor="text1"/>
          <w:sz w:val="20"/>
          <w:szCs w:val="20"/>
        </w:rPr>
        <w:instrText>ADDIN CSL_CITATION {"citationItems":[{"id":"ITEM-1","itemData":{"DOI":"10.1001/jama.2020.3151","author":[{"dropping-particle":"","family":"C. Jason Wang, MD, PhD1,2; Chun Y. Ng, MBA, MPH2; Robert H. Brook, MD, ScD3","given":"4","non-dropping-particle":"","parse-names":false,"suffix":""}],"container-title":"JAMA","id":"ITEM-1","issued":{"date-parts":[["2020"]]},"page":"1-12","title":"Response to COVID 19 in Taiwan Big Data Analytics, New Technology, and Proactive Testing","type":"article-journal"},"uris":["http://www.mendeley.com/documents/?uuid=439c859f-5290-407c-a9d1-957cfda63596"]}],"mendeley":{"formattedCitation":"(50)","plainTextFormattedCitation":"(50)","previouslyFormattedCitation":"(50)"},"properties":{"noteIndex":0},"schema":"https://github.com/citation-style-language/schema/raw/master/csl-citation.json"}</w:instrText>
      </w:r>
      <w:r w:rsidRPr="00440709">
        <w:rPr>
          <w:rFonts w:ascii="Georgia" w:eastAsia="Times New Roman" w:hAnsi="Georgia" w:cs="Times New Roman"/>
          <w:color w:val="000000" w:themeColor="text1"/>
          <w:sz w:val="20"/>
          <w:szCs w:val="20"/>
        </w:rPr>
        <w:fldChar w:fldCharType="separate"/>
      </w:r>
      <w:r w:rsidRPr="00440709">
        <w:rPr>
          <w:rFonts w:ascii="Georgia" w:eastAsia="Times New Roman" w:hAnsi="Georgia" w:cs="Times New Roman"/>
          <w:noProof/>
          <w:color w:val="000000" w:themeColor="text1"/>
          <w:sz w:val="20"/>
          <w:szCs w:val="20"/>
        </w:rPr>
        <w:t>(50)</w:t>
      </w:r>
      <w:r w:rsidRPr="00440709">
        <w:rPr>
          <w:rFonts w:ascii="Georgia" w:eastAsia="Times New Roman" w:hAnsi="Georgia" w:cs="Times New Roman"/>
          <w:color w:val="000000" w:themeColor="text1"/>
          <w:sz w:val="20"/>
          <w:szCs w:val="20"/>
        </w:rPr>
        <w:fldChar w:fldCharType="end"/>
      </w:r>
      <w:r w:rsidRPr="00440709">
        <w:rPr>
          <w:rFonts w:ascii="Georgia" w:eastAsia="Times New Roman" w:hAnsi="Georgia" w:cs="Times New Roman"/>
          <w:color w:val="000000" w:themeColor="text1"/>
          <w:sz w:val="20"/>
          <w:szCs w:val="20"/>
        </w:rPr>
        <w:t xml:space="preserve">. </w:t>
      </w:r>
      <w:r w:rsidRPr="00440709">
        <w:rPr>
          <w:rFonts w:ascii="Georgia" w:hAnsi="Georgia" w:cs="Times New Roman"/>
          <w:color w:val="000000" w:themeColor="text1"/>
          <w:sz w:val="20"/>
          <w:szCs w:val="20"/>
        </w:rPr>
        <w:t xml:space="preserve">Singapore managed to contain COVID-19 without lockdown or major social disruption by maximizing all efforts to interrupt new transmission chains and keeping clusters under control through extreme testing regimes </w:t>
      </w:r>
      <w:r w:rsidRPr="00440709">
        <w:rPr>
          <w:rFonts w:ascii="Georgia" w:hAnsi="Georgia" w:cs="Times New Roman"/>
          <w:color w:val="000000" w:themeColor="text1"/>
          <w:sz w:val="20"/>
          <w:szCs w:val="20"/>
        </w:rPr>
        <w:fldChar w:fldCharType="begin" w:fldLock="1"/>
      </w:r>
      <w:r w:rsidRPr="00440709">
        <w:rPr>
          <w:rFonts w:ascii="Georgia" w:hAnsi="Georgia" w:cs="Times New Roman"/>
          <w:color w:val="000000" w:themeColor="text1"/>
          <w:sz w:val="20"/>
          <w:szCs w:val="20"/>
        </w:rPr>
        <w:instrText>ADDIN CSL_CITATION {"citationItems":[{"id":"ITEM-1","itemData":{"author":[{"dropping-particle":"","family":"Vernon J Lee, PhD1","given":"2","non-dropping-particle":"","parse-names":false,"suffix":""},{"dropping-particle":"","family":", Calvin J Chiew","given":"MPH1","non-dropping-particle":"","parse-names":false,"suffix":""},{"dropping-particle":"","family":", Wei Xin Khong","given":"PhD","non-dropping-particle":"","parse-names":false,"suffix":""}],"container-title":"ournal of Travel Medicine, taaa039","id":"ITEM-1","issued":{"date-parts":[["2020"]]},"title":"Interrupting transmission of COVID-19: lessons from containment efforts in Singapore","type":"article-journal"},"uris":["http://www.mendeley.com/documents/?uuid=72596f15-1037-4e69-a24f-95ef26618830"]}],"mendeley":{"formattedCitation":"(51)","plainTextFormattedCitation":"(51)","previouslyFormattedCitation":"(51)"},"properties":{"noteIndex":0},"schema":"https://github.com/citation-style-language/schema/raw/master/csl-citation.json"}</w:instrText>
      </w:r>
      <w:r w:rsidRPr="00440709">
        <w:rPr>
          <w:rFonts w:ascii="Georgia" w:hAnsi="Georgia" w:cs="Times New Roman"/>
          <w:color w:val="000000" w:themeColor="text1"/>
          <w:sz w:val="20"/>
          <w:szCs w:val="20"/>
        </w:rPr>
        <w:fldChar w:fldCharType="separate"/>
      </w:r>
      <w:r w:rsidRPr="00440709">
        <w:rPr>
          <w:rFonts w:ascii="Georgia" w:hAnsi="Georgia" w:cs="Times New Roman"/>
          <w:noProof/>
          <w:color w:val="000000" w:themeColor="text1"/>
          <w:sz w:val="20"/>
          <w:szCs w:val="20"/>
        </w:rPr>
        <w:t>(51)</w:t>
      </w:r>
      <w:r w:rsidRPr="00440709">
        <w:rPr>
          <w:rFonts w:ascii="Georgia" w:hAnsi="Georgia" w:cs="Times New Roman"/>
          <w:color w:val="000000" w:themeColor="text1"/>
          <w:sz w:val="20"/>
          <w:szCs w:val="20"/>
        </w:rPr>
        <w:fldChar w:fldCharType="end"/>
      </w:r>
      <w:r w:rsidRPr="00440709">
        <w:rPr>
          <w:rFonts w:ascii="Georgia" w:hAnsi="Georgia" w:cs="Times New Roman"/>
          <w:color w:val="000000" w:themeColor="text1"/>
          <w:sz w:val="20"/>
          <w:szCs w:val="20"/>
        </w:rPr>
        <w:t>,</w:t>
      </w:r>
      <w:r w:rsidRPr="00440709">
        <w:rPr>
          <w:rFonts w:ascii="Georgia" w:hAnsi="Georgia" w:cs="Times New Roman"/>
          <w:color w:val="000000" w:themeColor="text1"/>
          <w:sz w:val="20"/>
          <w:szCs w:val="20"/>
        </w:rPr>
        <w:fldChar w:fldCharType="begin" w:fldLock="1"/>
      </w:r>
      <w:r w:rsidRPr="00440709">
        <w:rPr>
          <w:rFonts w:ascii="Georgia" w:hAnsi="Georgia" w:cs="Times New Roman"/>
          <w:color w:val="000000" w:themeColor="text1"/>
          <w:sz w:val="20"/>
          <w:szCs w:val="20"/>
        </w:rPr>
        <w:instrText>ADDIN CSL_CITATION {"citationItems":[{"id":"ITEM-1","itemData":{"DOI":"10.24171/j.phrp.2020.11.1.09","ISSN":"2210-9099","author":[{"dropping-particle":"","family":"Resp","given":"COVID-19 National Emergency","non-dropping-particle":"","parse-names":false,"suffix":""}],"container-title":"Osong Public Health Res Perspect","id":"ITEM-1","issue":"1","issued":{"date-parts":[["2020","2","28"]]},"note":"doi: 10.24171/j.phrp.2020.11.1.09","page":"60-63","publisher":"Korea Centers for Disease Control &amp; Prevention","title":"Contact Transmission of COVID-19 in South Korea: Novel Investigation Techniques for Tracing Contacts","type":"article-journal","volume":"11"},"uris":["http://www.mendeley.com/documents/?uuid=2c2660ae-0611-48f5-846b-6831b42e9989"]}],"mendeley":{"formattedCitation":"(52)","plainTextFormattedCitation":"(52)","previouslyFormattedCitation":"(52)"},"properties":{"noteIndex":0},"schema":"https://github.com/citation-style-language/schema/raw/master/csl-citation.json"}</w:instrText>
      </w:r>
      <w:r w:rsidRPr="00440709">
        <w:rPr>
          <w:rFonts w:ascii="Georgia" w:hAnsi="Georgia" w:cs="Times New Roman"/>
          <w:color w:val="000000" w:themeColor="text1"/>
          <w:sz w:val="20"/>
          <w:szCs w:val="20"/>
        </w:rPr>
        <w:fldChar w:fldCharType="separate"/>
      </w:r>
      <w:r w:rsidRPr="00440709">
        <w:rPr>
          <w:rFonts w:ascii="Georgia" w:hAnsi="Georgia" w:cs="Times New Roman"/>
          <w:noProof/>
          <w:color w:val="000000" w:themeColor="text1"/>
          <w:sz w:val="20"/>
          <w:szCs w:val="20"/>
        </w:rPr>
        <w:t>(52)</w:t>
      </w:r>
      <w:r w:rsidRPr="00440709">
        <w:rPr>
          <w:rFonts w:ascii="Georgia" w:hAnsi="Georgia" w:cs="Times New Roman"/>
          <w:color w:val="000000" w:themeColor="text1"/>
          <w:sz w:val="20"/>
          <w:szCs w:val="20"/>
        </w:rPr>
        <w:fldChar w:fldCharType="end"/>
      </w:r>
      <w:r w:rsidRPr="00440709">
        <w:rPr>
          <w:rFonts w:ascii="Georgia" w:hAnsi="Georgia" w:cs="Times New Roman"/>
          <w:color w:val="000000" w:themeColor="text1"/>
          <w:sz w:val="20"/>
          <w:szCs w:val="20"/>
        </w:rPr>
        <w:t>.</w:t>
      </w:r>
    </w:p>
    <w:p w14:paraId="615F0CD7" w14:textId="5364E550" w:rsidR="00440709" w:rsidRPr="00440709" w:rsidRDefault="00440709" w:rsidP="00440709">
      <w:pPr>
        <w:spacing w:after="0" w:line="240" w:lineRule="auto"/>
        <w:jc w:val="both"/>
        <w:rPr>
          <w:rStyle w:val="Emphasis"/>
          <w:rFonts w:ascii="Georgia" w:hAnsi="Georgia" w:cs="Times New Roman"/>
          <w:i w:val="0"/>
          <w:iCs w:val="0"/>
          <w:color w:val="000000" w:themeColor="text1"/>
          <w:sz w:val="20"/>
          <w:szCs w:val="20"/>
          <w:shd w:val="clear" w:color="auto" w:fill="FFFFFF"/>
        </w:rPr>
      </w:pPr>
      <w:r>
        <w:rPr>
          <w:rFonts w:ascii="Georgia" w:eastAsia="Times New Roman" w:hAnsi="Georgia" w:cs="Times New Roman"/>
          <w:color w:val="000000" w:themeColor="text1"/>
          <w:sz w:val="20"/>
          <w:szCs w:val="20"/>
        </w:rPr>
        <w:t xml:space="preserve">    </w:t>
      </w:r>
      <w:r w:rsidRPr="00440709">
        <w:rPr>
          <w:rFonts w:ascii="Georgia" w:eastAsia="Times New Roman" w:hAnsi="Georgia" w:cs="Times New Roman"/>
          <w:color w:val="000000" w:themeColor="text1"/>
          <w:sz w:val="20"/>
          <w:szCs w:val="20"/>
        </w:rPr>
        <w:t xml:space="preserve">The fixed-rate exponential growth refers to the number of cases doubled within a defined period. The estimated doubling period of the early coronavirus outbreak in China was almost 5 days, meaning 100 cases </w:t>
      </w:r>
      <w:r w:rsidRPr="00440709">
        <w:rPr>
          <w:rFonts w:ascii="Georgia" w:eastAsia="Times New Roman" w:hAnsi="Georgia" w:cs="Times New Roman"/>
          <w:color w:val="000000" w:themeColor="text1"/>
          <w:sz w:val="20"/>
          <w:szCs w:val="20"/>
        </w:rPr>
        <w:lastRenderedPageBreak/>
        <w:t>on day 0, then on day 6 there will be approximately 200 cases, and so on. The exponential growth with a longer doubling period represents slower growth compared to a shorter doubling period.</w:t>
      </w:r>
      <w:r w:rsidRPr="00440709">
        <w:rPr>
          <w:rFonts w:ascii="Georgia" w:hAnsi="Georgia" w:cs="Times New Roman"/>
          <w:sz w:val="20"/>
          <w:szCs w:val="20"/>
        </w:rPr>
        <w:t xml:space="preserve"> The number of confirmed cases was doubled in Pakistan in 11 days for 5 weeks until 11 May 2020, which was relatively close to that of which was observed in the UAE (12 days) and Saudi Arabia (8 days), while Iran (25 days) and Iraq (21 days) had longer confirmed case doubling times. Longer confirmed case doubling times indicate a comparatively low spread of infection. Better understanding and implementation of social distancing and early detection of disease by testing and contact tracing can limit the transmission of disease among the population. </w:t>
      </w:r>
      <w:r w:rsidRPr="00440709">
        <w:rPr>
          <w:rFonts w:ascii="Georgia" w:eastAsia="Times New Roman" w:hAnsi="Georgia" w:cs="Times New Roman"/>
          <w:color w:val="000000" w:themeColor="text1"/>
          <w:sz w:val="20"/>
          <w:szCs w:val="20"/>
        </w:rPr>
        <w:t>Pakistan reached its first 100 confirmed cases on 16 March 2020. Government interventions played an important role to reverse the case growth trajectory.</w:t>
      </w:r>
      <w:r w:rsidRPr="00440709">
        <w:rPr>
          <w:rFonts w:ascii="Georgia" w:hAnsi="Georgia" w:cs="Times New Roman"/>
          <w:color w:val="000000" w:themeColor="text1"/>
          <w:sz w:val="20"/>
          <w:szCs w:val="20"/>
          <w:shd w:val="clear" w:color="auto" w:fill="FFFFFF"/>
        </w:rPr>
        <w:t xml:space="preserve"> Interventions and responses were different province wise, as opposed to a coordinated nationwide effort. Sindh took the lead as </w:t>
      </w:r>
      <w:r w:rsidR="00184E15">
        <w:rPr>
          <w:rFonts w:ascii="Georgia" w:hAnsi="Georgia" w:cs="Times New Roman"/>
          <w:color w:val="000000" w:themeColor="text1"/>
          <w:sz w:val="20"/>
          <w:szCs w:val="20"/>
          <w:shd w:val="clear" w:color="auto" w:fill="FFFFFF"/>
        </w:rPr>
        <w:t>it</w:t>
      </w:r>
      <w:r w:rsidRPr="00440709">
        <w:rPr>
          <w:rFonts w:ascii="Georgia" w:hAnsi="Georgia" w:cs="Times New Roman"/>
          <w:color w:val="000000" w:themeColor="text1"/>
          <w:sz w:val="20"/>
          <w:szCs w:val="20"/>
          <w:shd w:val="clear" w:color="auto" w:fill="FFFFFF"/>
        </w:rPr>
        <w:t xml:space="preserve"> was the worst-hit province initially.</w:t>
      </w:r>
      <w:r w:rsidRPr="00440709">
        <w:rPr>
          <w:rFonts w:ascii="Georgia" w:eastAsia="Times New Roman" w:hAnsi="Georgia" w:cs="Times New Roman"/>
          <w:color w:val="000000" w:themeColor="text1"/>
          <w:sz w:val="20"/>
          <w:szCs w:val="20"/>
        </w:rPr>
        <w:t xml:space="preserve"> Sindh was the first to implement lockdown and risk mitigation measures like school and office closures, and cancellation of public events like PSL </w:t>
      </w:r>
      <w:r w:rsidRPr="00440709">
        <w:rPr>
          <w:rFonts w:ascii="Georgia" w:eastAsia="Times New Roman" w:hAnsi="Georgia" w:cs="Times New Roman"/>
          <w:color w:val="000000" w:themeColor="text1"/>
          <w:sz w:val="20"/>
          <w:szCs w:val="20"/>
        </w:rPr>
        <w:fldChar w:fldCharType="begin" w:fldLock="1"/>
      </w:r>
      <w:r w:rsidRPr="00440709">
        <w:rPr>
          <w:rFonts w:ascii="Georgia" w:eastAsia="Times New Roman" w:hAnsi="Georgia" w:cs="Times New Roman"/>
          <w:color w:val="000000" w:themeColor="text1"/>
          <w:sz w:val="20"/>
          <w:szCs w:val="20"/>
        </w:rPr>
        <w:instrText>ADDIN CSL_CITATION {"citationItems":[{"id":"ITEM-1","itemData":{"author":[{"dropping-particle":"","family":"Desk","given":"Web","non-dropping-particle":"","parse-names":false,"suffix":""}],"container-title":"nation","id":"ITEM-1","issued":{"date-parts":[["2020"]]},"title":"Schools to remain closed in Sindh till March 13","type":"article-newspaper"},"uris":["http://www.mendeley.com/documents/?uuid=e5318e1a-3fa7-45c5-ad80-1645abcdaa98"]}],"mendeley":{"formattedCitation":"(53)","plainTextFormattedCitation":"(53)","previouslyFormattedCitation":"(53)"},"properties":{"noteIndex":0},"schema":"https://github.com/citation-style-language/schema/raw/master/csl-citation.json"}</w:instrText>
      </w:r>
      <w:r w:rsidRPr="00440709">
        <w:rPr>
          <w:rFonts w:ascii="Georgia" w:eastAsia="Times New Roman" w:hAnsi="Georgia" w:cs="Times New Roman"/>
          <w:color w:val="000000" w:themeColor="text1"/>
          <w:sz w:val="20"/>
          <w:szCs w:val="20"/>
        </w:rPr>
        <w:fldChar w:fldCharType="separate"/>
      </w:r>
      <w:r w:rsidRPr="00440709">
        <w:rPr>
          <w:rFonts w:ascii="Georgia" w:eastAsia="Times New Roman" w:hAnsi="Georgia" w:cs="Times New Roman"/>
          <w:noProof/>
          <w:color w:val="000000" w:themeColor="text1"/>
          <w:sz w:val="20"/>
          <w:szCs w:val="20"/>
        </w:rPr>
        <w:t>(53)</w:t>
      </w:r>
      <w:r w:rsidRPr="00440709">
        <w:rPr>
          <w:rFonts w:ascii="Georgia" w:eastAsia="Times New Roman" w:hAnsi="Georgia" w:cs="Times New Roman"/>
          <w:color w:val="000000" w:themeColor="text1"/>
          <w:sz w:val="20"/>
          <w:szCs w:val="20"/>
        </w:rPr>
        <w:fldChar w:fldCharType="end"/>
      </w:r>
      <w:r w:rsidRPr="00440709">
        <w:rPr>
          <w:rFonts w:ascii="Georgia" w:hAnsi="Georgia" w:cs="Times New Roman"/>
          <w:color w:val="000000" w:themeColor="text1"/>
          <w:sz w:val="20"/>
          <w:szCs w:val="20"/>
          <w:shd w:val="clear" w:color="auto" w:fill="FFFFFF"/>
        </w:rPr>
        <w:t xml:space="preserve">. Punjab and KPK were sluggish in the beginning but tried to implement and reinforce interventional measures like social distancing and lockdown after a surge in confirmed cases. The Sindh government </w:t>
      </w:r>
      <w:r w:rsidR="001C2DCD">
        <w:rPr>
          <w:rFonts w:ascii="Georgia" w:hAnsi="Georgia" w:cs="Times New Roman"/>
          <w:color w:val="000000" w:themeColor="text1"/>
          <w:sz w:val="20"/>
          <w:szCs w:val="20"/>
          <w:shd w:val="clear" w:color="auto" w:fill="FFFFFF"/>
        </w:rPr>
        <w:t>has been</w:t>
      </w:r>
      <w:r w:rsidRPr="00440709">
        <w:rPr>
          <w:rFonts w:ascii="Georgia" w:hAnsi="Georgia" w:cs="Times New Roman"/>
          <w:color w:val="000000" w:themeColor="text1"/>
          <w:sz w:val="20"/>
          <w:szCs w:val="20"/>
          <w:shd w:val="clear" w:color="auto" w:fill="FFFFFF"/>
        </w:rPr>
        <w:t xml:space="preserve"> the most proactive in the reinforcement of lockdown and limited religious congregations in the ongoing COVID-19 crisis. Economic recession due to the corona outbreak led the federal government to ease the lockdown and switch to smart lockdown with the implementation of targeted tracking, tracing, and test strategy </w:t>
      </w:r>
      <w:r w:rsidRPr="00440709">
        <w:rPr>
          <w:rFonts w:ascii="Georgia" w:hAnsi="Georgia" w:cs="Times New Roman"/>
          <w:color w:val="000000" w:themeColor="text1"/>
          <w:sz w:val="20"/>
          <w:szCs w:val="20"/>
          <w:shd w:val="clear" w:color="auto" w:fill="FFFFFF"/>
        </w:rPr>
        <w:fldChar w:fldCharType="begin" w:fldLock="1"/>
      </w:r>
      <w:r w:rsidRPr="00440709">
        <w:rPr>
          <w:rFonts w:ascii="Georgia" w:hAnsi="Georgia" w:cs="Times New Roman"/>
          <w:color w:val="000000" w:themeColor="text1"/>
          <w:sz w:val="20"/>
          <w:szCs w:val="20"/>
          <w:shd w:val="clear" w:color="auto" w:fill="FFFFFF"/>
        </w:rPr>
        <w:instrText>ADDIN CSL_CITATION {"citationItems":[{"id":"ITEM-1","itemData":{"author":[{"dropping-particle":"","family":"News","given":"","non-dropping-particle":"","parse-names":false,"suffix":""}],"id":"ITEM-1","issued":{"date-parts":[["0"]]},"title":"India and Pakistan ease coronavirus lockdown restrictions _ News _ Al Jazeera","type":"article-newspaper"},"uris":["http://www.mendeley.com/documents/?uuid=b92ce855-e068-4fd7-92dd-bd9b554e93c5"]}],"mendeley":{"formattedCitation":"(54)","plainTextFormattedCitation":"(54)","previouslyFormattedCitation":"(54)"},"properties":{"noteIndex":0},"schema":"https://github.com/citation-style-language/schema/raw/master/csl-citation.json"}</w:instrText>
      </w:r>
      <w:r w:rsidRPr="00440709">
        <w:rPr>
          <w:rFonts w:ascii="Georgia" w:hAnsi="Georgia" w:cs="Times New Roman"/>
          <w:color w:val="000000" w:themeColor="text1"/>
          <w:sz w:val="20"/>
          <w:szCs w:val="20"/>
          <w:shd w:val="clear" w:color="auto" w:fill="FFFFFF"/>
        </w:rPr>
        <w:fldChar w:fldCharType="separate"/>
      </w:r>
      <w:r w:rsidRPr="00440709">
        <w:rPr>
          <w:rFonts w:ascii="Georgia" w:hAnsi="Georgia" w:cs="Times New Roman"/>
          <w:noProof/>
          <w:color w:val="000000" w:themeColor="text1"/>
          <w:sz w:val="20"/>
          <w:szCs w:val="20"/>
          <w:shd w:val="clear" w:color="auto" w:fill="FFFFFF"/>
        </w:rPr>
        <w:t>(54)</w:t>
      </w:r>
      <w:r w:rsidRPr="00440709">
        <w:rPr>
          <w:rFonts w:ascii="Georgia" w:hAnsi="Georgia" w:cs="Times New Roman"/>
          <w:color w:val="000000" w:themeColor="text1"/>
          <w:sz w:val="20"/>
          <w:szCs w:val="20"/>
          <w:shd w:val="clear" w:color="auto" w:fill="FFFFFF"/>
        </w:rPr>
        <w:fldChar w:fldCharType="end"/>
      </w:r>
      <w:r w:rsidRPr="00440709">
        <w:rPr>
          <w:rFonts w:ascii="Georgia" w:hAnsi="Georgia" w:cs="Times New Roman"/>
          <w:color w:val="000000" w:themeColor="text1"/>
          <w:sz w:val="20"/>
          <w:szCs w:val="20"/>
          <w:shd w:val="clear" w:color="auto" w:fill="FFFFFF"/>
        </w:rPr>
        <w:t xml:space="preserve">. Countries with extreme intervention measures, such as China and South Korea, have a steep negative slope on the curve, indicating the effective infection containment </w:t>
      </w:r>
      <w:r w:rsidRPr="00440709">
        <w:rPr>
          <w:rFonts w:ascii="Georgia" w:hAnsi="Georgia" w:cs="Times New Roman"/>
          <w:color w:val="000000" w:themeColor="text1"/>
          <w:sz w:val="20"/>
          <w:szCs w:val="20"/>
          <w:shd w:val="clear" w:color="auto" w:fill="FFFFFF"/>
        </w:rPr>
        <w:fldChar w:fldCharType="begin" w:fldLock="1"/>
      </w:r>
      <w:r w:rsidRPr="00440709">
        <w:rPr>
          <w:rFonts w:ascii="Georgia" w:hAnsi="Georgia" w:cs="Times New Roman"/>
          <w:color w:val="000000" w:themeColor="text1"/>
          <w:sz w:val="20"/>
          <w:szCs w:val="20"/>
          <w:shd w:val="clear" w:color="auto" w:fill="FFFFFF"/>
        </w:rPr>
        <w:instrText>ADDIN CSL_CITATION {"citationItems":[{"id":"ITEM-1","itemData":{"DOI":"10.24171/j.phrp.2020.11.1.09","ISSN":"2210-9099","author":[{"dropping-particle":"","family":"Resp","given":"COVID-19 National Emergency","non-dropping-particle":"","parse-names":false,"suffix":""}],"container-title":"Osong Public Health Res Perspect","id":"ITEM-1","issue":"1","issued":{"date-parts":[["2020","2","28"]]},"note":"doi: 10.24171/j.phrp.2020.11.1.09","page":"60-63","publisher":"Korea Centers for Disease Control &amp; Prevention","title":"Contact Transmission of COVID-19 in South Korea: Novel Investigation Techniques for Tracing Contacts","type":"article-journal","volume":"11"},"uris":["http://www.mendeley.com/documents/?uuid=2c2660ae-0611-48f5-846b-6831b42e9989"]}],"mendeley":{"formattedCitation":"(52)","plainTextFormattedCitation":"(52)","previouslyFormattedCitation":"(52)"},"properties":{"noteIndex":0},"schema":"https://github.com/citation-style-language/schema/raw/master/csl-citation.json"}</w:instrText>
      </w:r>
      <w:r w:rsidRPr="00440709">
        <w:rPr>
          <w:rFonts w:ascii="Georgia" w:hAnsi="Georgia" w:cs="Times New Roman"/>
          <w:color w:val="000000" w:themeColor="text1"/>
          <w:sz w:val="20"/>
          <w:szCs w:val="20"/>
          <w:shd w:val="clear" w:color="auto" w:fill="FFFFFF"/>
        </w:rPr>
        <w:fldChar w:fldCharType="separate"/>
      </w:r>
      <w:r w:rsidRPr="00440709">
        <w:rPr>
          <w:rFonts w:ascii="Georgia" w:hAnsi="Georgia" w:cs="Times New Roman"/>
          <w:noProof/>
          <w:color w:val="000000" w:themeColor="text1"/>
          <w:sz w:val="20"/>
          <w:szCs w:val="20"/>
          <w:shd w:val="clear" w:color="auto" w:fill="FFFFFF"/>
        </w:rPr>
        <w:t>(52)</w:t>
      </w:r>
      <w:r w:rsidRPr="00440709">
        <w:rPr>
          <w:rFonts w:ascii="Georgia" w:hAnsi="Georgia" w:cs="Times New Roman"/>
          <w:color w:val="000000" w:themeColor="text1"/>
          <w:sz w:val="20"/>
          <w:szCs w:val="20"/>
          <w:shd w:val="clear" w:color="auto" w:fill="FFFFFF"/>
        </w:rPr>
        <w:fldChar w:fldCharType="end"/>
      </w:r>
      <w:r w:rsidRPr="00440709">
        <w:rPr>
          <w:rFonts w:ascii="Georgia" w:hAnsi="Georgia" w:cs="Times New Roman"/>
          <w:color w:val="000000" w:themeColor="text1"/>
          <w:sz w:val="20"/>
          <w:szCs w:val="20"/>
          <w:shd w:val="clear" w:color="auto" w:fill="FFFFFF"/>
        </w:rPr>
        <w:t>.</w:t>
      </w:r>
      <w:r w:rsidRPr="00440709">
        <w:rPr>
          <w:rStyle w:val="Emphasis"/>
          <w:rFonts w:ascii="Georgia" w:hAnsi="Georgia" w:cs="Times New Roman"/>
          <w:color w:val="000000" w:themeColor="text1"/>
          <w:sz w:val="20"/>
          <w:szCs w:val="20"/>
          <w:shd w:val="clear" w:color="auto" w:fill="FFFFFF"/>
        </w:rPr>
        <w:t xml:space="preserve"> </w:t>
      </w:r>
    </w:p>
    <w:p w14:paraId="637C572B" w14:textId="0506D50A" w:rsidR="00440709" w:rsidRPr="00440709" w:rsidRDefault="00440709" w:rsidP="00440709">
      <w:pPr>
        <w:pStyle w:val="NormalWeb"/>
        <w:shd w:val="clear" w:color="auto" w:fill="FFFFFF"/>
        <w:spacing w:before="0" w:beforeAutospacing="0" w:after="0" w:afterAutospacing="0"/>
        <w:jc w:val="both"/>
        <w:rPr>
          <w:rFonts w:ascii="Georgia" w:hAnsi="Georgia"/>
          <w:color w:val="000000" w:themeColor="text1"/>
          <w:sz w:val="20"/>
          <w:szCs w:val="20"/>
          <w:shd w:val="clear" w:color="auto" w:fill="FFFFFF"/>
        </w:rPr>
      </w:pPr>
      <w:r>
        <w:rPr>
          <w:rFonts w:ascii="Georgia" w:hAnsi="Georgia"/>
          <w:color w:val="000000" w:themeColor="text1"/>
          <w:sz w:val="20"/>
          <w:szCs w:val="20"/>
        </w:rPr>
        <w:t xml:space="preserve">    </w:t>
      </w:r>
      <w:r w:rsidRPr="00440709">
        <w:rPr>
          <w:rFonts w:ascii="Georgia" w:hAnsi="Georgia"/>
          <w:color w:val="000000" w:themeColor="text1"/>
          <w:sz w:val="20"/>
          <w:szCs w:val="20"/>
        </w:rPr>
        <w:t xml:space="preserve">The report of the </w:t>
      </w:r>
      <w:r w:rsidRPr="00440709">
        <w:rPr>
          <w:rFonts w:ascii="Georgia" w:hAnsi="Georgia"/>
          <w:color w:val="000000" w:themeColor="text1"/>
          <w:sz w:val="20"/>
          <w:szCs w:val="20"/>
          <w:shd w:val="clear" w:color="auto" w:fill="FFFFFF"/>
        </w:rPr>
        <w:t xml:space="preserve">economic survey 2019 clearly shows that Pakistan has 1,279 </w:t>
      </w:r>
      <w:r w:rsidRPr="00440709">
        <w:rPr>
          <w:rFonts w:ascii="Georgia" w:hAnsi="Georgia"/>
          <w:color w:val="000000" w:themeColor="text1"/>
          <w:sz w:val="20"/>
          <w:szCs w:val="20"/>
        </w:rPr>
        <w:t xml:space="preserve">public sector hospitals, with 220,829 registered doctors and 108,474 registered nurses. Under normal circumstance, only one doctor is available for 963 patients and there are 1,608 people for one hospital bed </w:t>
      </w:r>
      <w:r w:rsidRPr="00440709">
        <w:rPr>
          <w:rFonts w:ascii="Georgia" w:hAnsi="Georgia"/>
          <w:color w:val="000000" w:themeColor="text1"/>
          <w:sz w:val="20"/>
          <w:szCs w:val="20"/>
        </w:rPr>
        <w:fldChar w:fldCharType="begin" w:fldLock="1"/>
      </w:r>
      <w:r w:rsidRPr="00440709">
        <w:rPr>
          <w:rFonts w:ascii="Georgia" w:hAnsi="Georgia"/>
          <w:color w:val="000000" w:themeColor="text1"/>
          <w:sz w:val="20"/>
          <w:szCs w:val="20"/>
        </w:rPr>
        <w:instrText>ADDIN CSL_CITATION {"citationItems":[{"id":"ITEM-1","itemData":{"author":[{"dropping-particle":"","family":"2019","given":"Economic Survey","non-dropping-particle":"","parse-names":false,"suffix":""}],"id":"ITEM-1","issued":{"date-parts":[["2018"]]},"title":"Health and Nutrition","type":"report"},"uris":["http://www.mendeley.com/documents/?uuid=40e74aba-03d3-4e01-b744-11df870899c0"]}],"mendeley":{"formattedCitation":"(55)","plainTextFormattedCitation":"(55)","previouslyFormattedCitation":"(55)"},"properties":{"noteIndex":0},"schema":"https://github.com/citation-style-language/schema/raw/master/csl-citation.json"}</w:instrText>
      </w:r>
      <w:r w:rsidRPr="00440709">
        <w:rPr>
          <w:rFonts w:ascii="Georgia" w:hAnsi="Georgia"/>
          <w:color w:val="000000" w:themeColor="text1"/>
          <w:sz w:val="20"/>
          <w:szCs w:val="20"/>
        </w:rPr>
        <w:fldChar w:fldCharType="separate"/>
      </w:r>
      <w:r w:rsidRPr="00440709">
        <w:rPr>
          <w:rFonts w:ascii="Georgia" w:hAnsi="Georgia"/>
          <w:noProof/>
          <w:color w:val="000000" w:themeColor="text1"/>
          <w:sz w:val="20"/>
          <w:szCs w:val="20"/>
        </w:rPr>
        <w:t>(55)</w:t>
      </w:r>
      <w:r w:rsidRPr="00440709">
        <w:rPr>
          <w:rFonts w:ascii="Georgia" w:hAnsi="Georgia"/>
          <w:color w:val="000000" w:themeColor="text1"/>
          <w:sz w:val="20"/>
          <w:szCs w:val="20"/>
        </w:rPr>
        <w:fldChar w:fldCharType="end"/>
      </w:r>
      <w:r w:rsidRPr="00440709">
        <w:rPr>
          <w:rFonts w:ascii="Georgia" w:hAnsi="Georgia"/>
          <w:color w:val="000000" w:themeColor="text1"/>
          <w:sz w:val="20"/>
          <w:szCs w:val="20"/>
        </w:rPr>
        <w:t xml:space="preserve">. COVID-19 had left a devastating impact on the much stronger health care systems of the United States and the United Kingdom. </w:t>
      </w:r>
      <w:r w:rsidRPr="00440709">
        <w:rPr>
          <w:rFonts w:ascii="Georgia" w:hAnsi="Georgia"/>
          <w:color w:val="000000" w:themeColor="text1"/>
          <w:sz w:val="20"/>
          <w:szCs w:val="20"/>
          <w:shd w:val="clear" w:color="auto" w:fill="FCFCFC"/>
        </w:rPr>
        <w:t xml:space="preserve">Pakistan’s rickety health infrastructure faltered under the pressure of a surge in cases after lock-down restrictions were eased on public gatherings and businesses at the end of May and the Eid festival. The intensive care units of megacities were overwhelmed, but the situation got better in July 2020 despite the prediction </w:t>
      </w:r>
      <w:r w:rsidRPr="00440709">
        <w:rPr>
          <w:rFonts w:ascii="Georgia" w:hAnsi="Georgia"/>
          <w:color w:val="000000" w:themeColor="text1"/>
          <w:sz w:val="20"/>
          <w:szCs w:val="20"/>
        </w:rPr>
        <w:t>regarding the health system’s inability to encounter such a big epidemic.</w:t>
      </w:r>
      <w:r w:rsidRPr="00440709">
        <w:rPr>
          <w:rFonts w:ascii="Georgia" w:hAnsi="Georgia"/>
          <w:color w:val="333333"/>
          <w:sz w:val="20"/>
          <w:szCs w:val="20"/>
        </w:rPr>
        <w:t xml:space="preserve"> Pakistan has dramatically reversed the course, recording a sharp decline in coronavirus cases and deaths, which are both down more than 80% from their peaks. The progress in Pakistan was evident after the government opposed the WHO’s advice of strict lockdown, due to the poor vulnerable class and frail economy </w:t>
      </w:r>
      <w:r w:rsidRPr="00440709">
        <w:rPr>
          <w:rFonts w:ascii="Georgia" w:hAnsi="Georgia"/>
          <w:color w:val="333333"/>
          <w:sz w:val="20"/>
          <w:szCs w:val="20"/>
        </w:rPr>
        <w:fldChar w:fldCharType="begin" w:fldLock="1"/>
      </w:r>
      <w:r w:rsidRPr="00440709">
        <w:rPr>
          <w:rFonts w:ascii="Georgia" w:hAnsi="Georgia"/>
          <w:color w:val="333333"/>
          <w:sz w:val="20"/>
          <w:szCs w:val="20"/>
        </w:rPr>
        <w:instrText>ADDIN CSL_CITATION {"citationItems":[{"id":"ITEM-1","itemData":{"author":[{"dropping-particle":"","family":"Rueters","given":"","non-dropping-particle":"","parse-names":false,"suffix":""}],"container-title":"Thehindu.com","id":"ITEM-1","issued":{"date-parts":[["2020"]]},"page":"9-12","title":"WHO calls for intermittent lockdowns in Pakistan as COVID-19 cases rise sharply","type":"article-newspaper"},"uris":["http://www.mendeley.com/documents/?uuid=d0bc0db3-18a7-4b55-8ac6-1a650a96f22c"]}],"mendeley":{"formattedCitation":"(56)","plainTextFormattedCitation":"(56)","previouslyFormattedCitation":"(56)"},"properties":{"noteIndex":0},"schema":"https://github.com/citation-style-language/schema/raw/master/csl-citation.json"}</w:instrText>
      </w:r>
      <w:r w:rsidRPr="00440709">
        <w:rPr>
          <w:rFonts w:ascii="Georgia" w:hAnsi="Georgia"/>
          <w:color w:val="333333"/>
          <w:sz w:val="20"/>
          <w:szCs w:val="20"/>
        </w:rPr>
        <w:fldChar w:fldCharType="separate"/>
      </w:r>
      <w:r w:rsidRPr="00440709">
        <w:rPr>
          <w:rFonts w:ascii="Georgia" w:hAnsi="Georgia"/>
          <w:noProof/>
          <w:color w:val="333333"/>
          <w:sz w:val="20"/>
          <w:szCs w:val="20"/>
        </w:rPr>
        <w:t>(56)</w:t>
      </w:r>
      <w:r w:rsidRPr="00440709">
        <w:rPr>
          <w:rFonts w:ascii="Georgia" w:hAnsi="Georgia"/>
          <w:color w:val="333333"/>
          <w:sz w:val="20"/>
          <w:szCs w:val="20"/>
        </w:rPr>
        <w:fldChar w:fldCharType="end"/>
      </w:r>
      <w:r w:rsidRPr="00440709">
        <w:rPr>
          <w:rFonts w:ascii="Georgia" w:hAnsi="Georgia"/>
          <w:color w:val="333333"/>
          <w:sz w:val="20"/>
          <w:szCs w:val="20"/>
        </w:rPr>
        <w:t xml:space="preserve">. The smart lockdown strategy and strict implementation of </w:t>
      </w:r>
      <w:r w:rsidRPr="00440709">
        <w:rPr>
          <w:rFonts w:ascii="Georgia" w:hAnsi="Georgia"/>
          <w:sz w:val="20"/>
          <w:szCs w:val="20"/>
        </w:rPr>
        <w:t xml:space="preserve">SOP’s </w:t>
      </w:r>
      <w:r w:rsidRPr="00440709">
        <w:rPr>
          <w:rFonts w:ascii="Georgia" w:hAnsi="Georgia"/>
          <w:color w:val="333333"/>
          <w:sz w:val="20"/>
          <w:szCs w:val="20"/>
        </w:rPr>
        <w:t>by authorities was a balancing trick</w:t>
      </w:r>
      <w:r w:rsidRPr="00440709">
        <w:rPr>
          <w:rFonts w:ascii="Georgia" w:hAnsi="Georgia"/>
          <w:color w:val="000000"/>
          <w:sz w:val="20"/>
          <w:szCs w:val="20"/>
          <w:shd w:val="clear" w:color="auto" w:fill="FFFFFF"/>
        </w:rPr>
        <w:t xml:space="preserve"> between core economic and public health activities,</w:t>
      </w:r>
      <w:r w:rsidRPr="00440709">
        <w:rPr>
          <w:rFonts w:ascii="Georgia" w:hAnsi="Georgia"/>
          <w:color w:val="000000" w:themeColor="text1"/>
          <w:sz w:val="20"/>
          <w:szCs w:val="20"/>
          <w:shd w:val="clear" w:color="auto" w:fill="FFFFFF"/>
        </w:rPr>
        <w:t xml:space="preserve"> </w:t>
      </w:r>
      <w:r w:rsidRPr="00440709">
        <w:rPr>
          <w:rFonts w:ascii="Georgia" w:hAnsi="Georgia"/>
          <w:color w:val="333333"/>
          <w:sz w:val="20"/>
          <w:szCs w:val="20"/>
        </w:rPr>
        <w:t>to reopen the economy with caution and prevent the spread of the virus.</w:t>
      </w:r>
    </w:p>
    <w:p w14:paraId="75E22B64" w14:textId="2F5B4002" w:rsidR="00440709" w:rsidRPr="00440709" w:rsidRDefault="00440709" w:rsidP="00440709">
      <w:pPr>
        <w:spacing w:after="0" w:line="240" w:lineRule="auto"/>
        <w:jc w:val="both"/>
        <w:rPr>
          <w:rFonts w:ascii="Georgia" w:hAnsi="Georgia" w:cs="Times New Roman"/>
          <w:sz w:val="20"/>
          <w:szCs w:val="20"/>
        </w:rPr>
      </w:pPr>
      <w:r>
        <w:rPr>
          <w:rFonts w:ascii="Georgia" w:hAnsi="Georgia" w:cs="Times New Roman"/>
          <w:color w:val="000000" w:themeColor="text1"/>
          <w:sz w:val="20"/>
          <w:szCs w:val="20"/>
        </w:rPr>
        <w:t xml:space="preserve">    </w:t>
      </w:r>
      <w:r w:rsidRPr="00440709">
        <w:rPr>
          <w:rFonts w:ascii="Georgia" w:hAnsi="Georgia" w:cs="Times New Roman"/>
          <w:color w:val="000000" w:themeColor="text1"/>
          <w:sz w:val="20"/>
          <w:szCs w:val="20"/>
        </w:rPr>
        <w:t xml:space="preserve">The </w:t>
      </w:r>
      <w:r w:rsidRPr="00440709">
        <w:rPr>
          <w:rFonts w:ascii="Georgia" w:hAnsi="Georgia" w:cs="Times New Roman"/>
          <w:color w:val="000000" w:themeColor="text1"/>
          <w:sz w:val="20"/>
          <w:szCs w:val="20"/>
          <w:shd w:val="clear" w:color="auto" w:fill="FFFFFF"/>
        </w:rPr>
        <w:t xml:space="preserve">COVID-19 response in Pakistan, the world's fifth-most populous country, was difficult: a continued lockdown risked economic ruin, mass impoverishment, and even unrest among the vulnerable class. </w:t>
      </w:r>
      <w:r w:rsidRPr="00440709">
        <w:rPr>
          <w:rFonts w:ascii="Georgia" w:hAnsi="Georgia" w:cs="Times New Roman"/>
          <w:sz w:val="20"/>
          <w:szCs w:val="20"/>
        </w:rPr>
        <w:t xml:space="preserve">To mitigate the economic hardships experienced by the vulnerable class, the government launched </w:t>
      </w:r>
      <w:r w:rsidRPr="00440709">
        <w:rPr>
          <w:rFonts w:ascii="Georgia" w:hAnsi="Georgia" w:cs="Times New Roman"/>
          <w:color w:val="000000" w:themeColor="text1"/>
          <w:sz w:val="20"/>
          <w:szCs w:val="20"/>
          <w:shd w:val="clear" w:color="auto" w:fill="FFFFFF"/>
        </w:rPr>
        <w:t xml:space="preserve">a cash payment program with an allocation of Rs 144 billion to deliver one-time financial assistance to 12 million families. This program is administered through the social safety net </w:t>
      </w:r>
      <w:proofErr w:type="spellStart"/>
      <w:r w:rsidRPr="00440709">
        <w:rPr>
          <w:rFonts w:ascii="Georgia" w:hAnsi="Georgia" w:cs="Times New Roman"/>
          <w:color w:val="000000" w:themeColor="text1"/>
          <w:sz w:val="20"/>
          <w:szCs w:val="20"/>
          <w:shd w:val="clear" w:color="auto" w:fill="FFFFFF"/>
        </w:rPr>
        <w:t>Ehsaas</w:t>
      </w:r>
      <w:proofErr w:type="spellEnd"/>
      <w:r w:rsidRPr="00440709">
        <w:rPr>
          <w:rFonts w:ascii="Georgia" w:hAnsi="Georgia" w:cs="Times New Roman"/>
          <w:color w:val="000000" w:themeColor="text1"/>
          <w:sz w:val="20"/>
          <w:szCs w:val="20"/>
          <w:shd w:val="clear" w:color="auto" w:fill="FFFFFF"/>
        </w:rPr>
        <w:t xml:space="preserve"> programme, which is the federal government’s new poverty alleviation program, in partnership with all the federating units of Pakistan, to provide financial support to over 80 million people. This program played an </w:t>
      </w:r>
      <w:r w:rsidRPr="00440709">
        <w:rPr>
          <w:rFonts w:ascii="Georgia" w:hAnsi="Georgia" w:cs="Times New Roman"/>
          <w:color w:val="222222"/>
          <w:sz w:val="20"/>
          <w:szCs w:val="20"/>
          <w:shd w:val="clear" w:color="auto" w:fill="FFFFFF"/>
        </w:rPr>
        <w:t xml:space="preserve">instrumental role in mitigating the adverse impact of the pandemic on the economy </w:t>
      </w:r>
      <w:r w:rsidRPr="00440709">
        <w:rPr>
          <w:rFonts w:ascii="Georgia" w:hAnsi="Georgia" w:cs="Times New Roman"/>
          <w:color w:val="222222"/>
          <w:sz w:val="20"/>
          <w:szCs w:val="20"/>
          <w:shd w:val="clear" w:color="auto" w:fill="FFFFFF"/>
        </w:rPr>
        <w:fldChar w:fldCharType="begin" w:fldLock="1"/>
      </w:r>
      <w:r w:rsidRPr="00440709">
        <w:rPr>
          <w:rFonts w:ascii="Georgia" w:hAnsi="Georgia" w:cs="Times New Roman"/>
          <w:color w:val="222222"/>
          <w:sz w:val="20"/>
          <w:szCs w:val="20"/>
          <w:shd w:val="clear" w:color="auto" w:fill="FFFFFF"/>
        </w:rPr>
        <w:instrText>ADDIN CSL_CITATION {"citationItems":[{"id":"ITEM-1","itemData":{"author":[{"dropping-particle":"","family":"Nishtar","given":"Sania","non-dropping-particle":"","parse-names":false,"suffix":""},{"dropping-particle":"","family":"Protection","given":"Social","non-dropping-particle":"","parse-names":false,"suffix":""},{"dropping-particle":"","family":"Minister","given":"Prime","non-dropping-particle":"","parse-names":false,"suffix":""}],"container-title":"World economic forum","id":"ITEM-1","issued":{"date-parts":[["2020"]]},"page":"1-5","title":"COVID-19 : Using cash payments to protect the poor in Pakistan","type":"article-newspaper"},"uris":["http://www.mendeley.com/documents/?uuid=acd41b73-3d02-4052-9236-86041e47ee40"]}],"mendeley":{"formattedCitation":"(57)","plainTextFormattedCitation":"(57)"},"properties":{"noteIndex":0},"schema":"https://github.com/citation-style-language/schema/raw/master/csl-citation.json"}</w:instrText>
      </w:r>
      <w:r w:rsidRPr="00440709">
        <w:rPr>
          <w:rFonts w:ascii="Georgia" w:hAnsi="Georgia" w:cs="Times New Roman"/>
          <w:color w:val="222222"/>
          <w:sz w:val="20"/>
          <w:szCs w:val="20"/>
          <w:shd w:val="clear" w:color="auto" w:fill="FFFFFF"/>
        </w:rPr>
        <w:fldChar w:fldCharType="separate"/>
      </w:r>
      <w:r w:rsidRPr="00440709">
        <w:rPr>
          <w:rFonts w:ascii="Georgia" w:hAnsi="Georgia" w:cs="Times New Roman"/>
          <w:noProof/>
          <w:color w:val="222222"/>
          <w:sz w:val="20"/>
          <w:szCs w:val="20"/>
          <w:shd w:val="clear" w:color="auto" w:fill="FFFFFF"/>
        </w:rPr>
        <w:t>(57)</w:t>
      </w:r>
      <w:r w:rsidRPr="00440709">
        <w:rPr>
          <w:rFonts w:ascii="Georgia" w:hAnsi="Georgia" w:cs="Times New Roman"/>
          <w:color w:val="222222"/>
          <w:sz w:val="20"/>
          <w:szCs w:val="20"/>
          <w:shd w:val="clear" w:color="auto" w:fill="FFFFFF"/>
        </w:rPr>
        <w:fldChar w:fldCharType="end"/>
      </w:r>
      <w:r w:rsidRPr="00440709">
        <w:rPr>
          <w:rFonts w:ascii="Georgia" w:hAnsi="Georgia" w:cs="Times New Roman"/>
          <w:color w:val="222222"/>
          <w:sz w:val="20"/>
          <w:szCs w:val="20"/>
          <w:shd w:val="clear" w:color="auto" w:fill="FFFFFF"/>
        </w:rPr>
        <w:t>.</w:t>
      </w:r>
    </w:p>
    <w:p w14:paraId="3C91C833" w14:textId="5AB35C4D" w:rsidR="00440709" w:rsidRDefault="00440709" w:rsidP="00440709">
      <w:pPr>
        <w:spacing w:after="0" w:line="240" w:lineRule="auto"/>
        <w:jc w:val="both"/>
        <w:rPr>
          <w:rFonts w:ascii="Georgia" w:eastAsia="Times New Roman" w:hAnsi="Georgia" w:cs="Times New Roman"/>
          <w:color w:val="000000" w:themeColor="text1"/>
          <w:sz w:val="20"/>
          <w:szCs w:val="20"/>
        </w:rPr>
      </w:pPr>
    </w:p>
    <w:p w14:paraId="2DE8D791" w14:textId="2B953320" w:rsidR="00440709" w:rsidRDefault="00440709" w:rsidP="00440709">
      <w:pPr>
        <w:spacing w:after="0" w:line="240" w:lineRule="auto"/>
        <w:jc w:val="both"/>
        <w:rPr>
          <w:rFonts w:ascii="Georgia" w:eastAsia="Times New Roman" w:hAnsi="Georgia" w:cs="Times New Roman"/>
          <w:b/>
          <w:bCs/>
          <w:color w:val="000000" w:themeColor="text1"/>
          <w:sz w:val="20"/>
          <w:szCs w:val="20"/>
        </w:rPr>
      </w:pPr>
      <w:r>
        <w:rPr>
          <w:rFonts w:ascii="Georgia" w:eastAsia="Times New Roman" w:hAnsi="Georgia" w:cs="Times New Roman"/>
          <w:b/>
          <w:bCs/>
          <w:color w:val="000000" w:themeColor="text1"/>
          <w:sz w:val="20"/>
          <w:szCs w:val="20"/>
        </w:rPr>
        <w:t>Conclusion</w:t>
      </w:r>
    </w:p>
    <w:p w14:paraId="5CD56E59" w14:textId="153CF304" w:rsidR="00440709" w:rsidRPr="00440709" w:rsidRDefault="00440709" w:rsidP="00440709">
      <w:pPr>
        <w:pStyle w:val="NormalWeb"/>
        <w:shd w:val="clear" w:color="auto" w:fill="FFFFFF"/>
        <w:spacing w:before="0" w:beforeAutospacing="0" w:after="0" w:afterAutospacing="0"/>
        <w:jc w:val="both"/>
        <w:rPr>
          <w:rFonts w:ascii="Georgia" w:hAnsi="Georgia"/>
          <w:color w:val="000000" w:themeColor="text1"/>
          <w:sz w:val="20"/>
          <w:szCs w:val="20"/>
          <w:shd w:val="clear" w:color="auto" w:fill="FFFFFF"/>
        </w:rPr>
      </w:pPr>
      <w:r>
        <w:rPr>
          <w:rFonts w:ascii="Georgia" w:hAnsi="Georgia"/>
          <w:color w:val="000000" w:themeColor="text1"/>
          <w:sz w:val="20"/>
          <w:szCs w:val="20"/>
        </w:rPr>
        <w:t xml:space="preserve">    </w:t>
      </w:r>
      <w:r w:rsidRPr="00440709">
        <w:rPr>
          <w:rFonts w:ascii="Georgia" w:hAnsi="Georgia"/>
          <w:color w:val="000000" w:themeColor="text1"/>
          <w:sz w:val="20"/>
          <w:szCs w:val="20"/>
        </w:rPr>
        <w:t xml:space="preserve">Pakistan </w:t>
      </w:r>
      <w:r w:rsidRPr="00440709">
        <w:rPr>
          <w:rFonts w:ascii="Georgia" w:hAnsi="Georgia"/>
          <w:color w:val="000000" w:themeColor="text1"/>
          <w:spacing w:val="2"/>
          <w:sz w:val="20"/>
          <w:szCs w:val="20"/>
        </w:rPr>
        <w:t>remained unaffected for a couple of weeks after the declaration of the outbreak and reported its first confirmed case on 26</w:t>
      </w:r>
      <w:r w:rsidRPr="00440709">
        <w:rPr>
          <w:rFonts w:ascii="Georgia" w:hAnsi="Georgia"/>
          <w:color w:val="000000" w:themeColor="text1"/>
          <w:spacing w:val="2"/>
          <w:sz w:val="20"/>
          <w:szCs w:val="20"/>
          <w:vertAlign w:val="superscript"/>
        </w:rPr>
        <w:t xml:space="preserve"> </w:t>
      </w:r>
      <w:r w:rsidRPr="00440709">
        <w:rPr>
          <w:rFonts w:ascii="Georgia" w:hAnsi="Georgia"/>
          <w:color w:val="000000" w:themeColor="text1"/>
          <w:spacing w:val="2"/>
          <w:sz w:val="20"/>
          <w:szCs w:val="20"/>
        </w:rPr>
        <w:t>February 2020 from Iran. The mishandling of pilgrims including the</w:t>
      </w:r>
      <w:r w:rsidRPr="00440709">
        <w:rPr>
          <w:rFonts w:ascii="Georgia" w:hAnsi="Georgia"/>
          <w:color w:val="000000" w:themeColor="text1"/>
          <w:sz w:val="20"/>
          <w:szCs w:val="20"/>
          <w:shd w:val="clear" w:color="auto" w:fill="FFFFFF" w:themeFill="background1"/>
        </w:rPr>
        <w:t xml:space="preserve"> lack of effective quarantine facilities and testing capacities at the Taftan border crossing resulted in the importation of the virus in the country. Pakistan started to feel the impact of the outbreak in Mid-March with a sudden spike in cases crossing the first hundred confirmed cases.</w:t>
      </w:r>
      <w:r w:rsidRPr="00440709">
        <w:rPr>
          <w:rFonts w:ascii="Georgia" w:hAnsi="Georgia"/>
          <w:color w:val="000000" w:themeColor="text1"/>
          <w:spacing w:val="5"/>
          <w:sz w:val="20"/>
          <w:szCs w:val="20"/>
        </w:rPr>
        <w:t xml:space="preserve"> Initially, the Sindh province was the worst affected province, with cases of local transmission reported in Karachi and a large number of positive COVID-19 cases among pilgrims quarantined at the </w:t>
      </w:r>
      <w:proofErr w:type="spellStart"/>
      <w:r w:rsidRPr="00440709">
        <w:rPr>
          <w:rFonts w:ascii="Georgia" w:hAnsi="Georgia"/>
          <w:color w:val="000000" w:themeColor="text1"/>
          <w:spacing w:val="5"/>
          <w:sz w:val="20"/>
          <w:szCs w:val="20"/>
        </w:rPr>
        <w:t>Sukkhur</w:t>
      </w:r>
      <w:proofErr w:type="spellEnd"/>
      <w:r w:rsidRPr="00440709">
        <w:rPr>
          <w:rFonts w:ascii="Georgia" w:hAnsi="Georgia"/>
          <w:color w:val="000000" w:themeColor="text1"/>
          <w:spacing w:val="5"/>
          <w:sz w:val="20"/>
          <w:szCs w:val="20"/>
        </w:rPr>
        <w:t xml:space="preserve"> facility. So far, Punjab and Sindh have the highest number of reported confirmed cases</w:t>
      </w:r>
      <w:r w:rsidRPr="00440709">
        <w:rPr>
          <w:rFonts w:ascii="Georgia" w:hAnsi="Georgia"/>
          <w:color w:val="000000" w:themeColor="text1"/>
          <w:spacing w:val="3"/>
          <w:sz w:val="20"/>
          <w:szCs w:val="20"/>
          <w:shd w:val="clear" w:color="auto" w:fill="FFFFFF" w:themeFill="background1"/>
        </w:rPr>
        <w:t xml:space="preserve">. Currently, </w:t>
      </w:r>
      <w:r w:rsidRPr="00440709">
        <w:rPr>
          <w:rFonts w:ascii="Georgia" w:hAnsi="Georgia"/>
          <w:color w:val="000000" w:themeColor="text1"/>
          <w:sz w:val="20"/>
          <w:szCs w:val="20"/>
          <w:shd w:val="clear" w:color="auto" w:fill="FFFFFF"/>
        </w:rPr>
        <w:t xml:space="preserve">88.1 </w:t>
      </w:r>
      <w:r w:rsidRPr="00440709">
        <w:rPr>
          <w:rFonts w:ascii="Georgia" w:hAnsi="Georgia"/>
          <w:color w:val="000000" w:themeColor="text1"/>
          <w:spacing w:val="3"/>
          <w:sz w:val="20"/>
          <w:szCs w:val="20"/>
          <w:shd w:val="clear" w:color="auto" w:fill="FFFFFF" w:themeFill="background1"/>
        </w:rPr>
        <w:t>% of the reported cases have fully recovered and have been discharged from the hospital, while the Ministry of Health Services confirmed 5,865 deaths.</w:t>
      </w:r>
      <w:r w:rsidRPr="00440709">
        <w:rPr>
          <w:rFonts w:ascii="Georgia" w:hAnsi="Georgia"/>
          <w:color w:val="000000" w:themeColor="text1"/>
          <w:sz w:val="20"/>
          <w:szCs w:val="20"/>
          <w:shd w:val="clear" w:color="auto" w:fill="FFFFFF" w:themeFill="background1"/>
        </w:rPr>
        <w:t xml:space="preserve"> Initially the cases were imported, with travelers from various affected countries such as Iran, Syria, United Kingdom, Saudi Arabia, and the USA, out of which 13% were pilgrims from Iran and the rest 08% were from other countries. Local transmission continuously spiked from Mid-March reaching 97%. The male population of the country is mostly infected, in comparison to females</w:t>
      </w:r>
      <w:r w:rsidRPr="00440709">
        <w:rPr>
          <w:rFonts w:ascii="Georgia" w:eastAsiaTheme="minorHAnsi" w:hAnsi="Georgia"/>
          <w:color w:val="000000" w:themeColor="text1"/>
          <w:sz w:val="20"/>
          <w:szCs w:val="20"/>
          <w:shd w:val="clear" w:color="auto" w:fill="FFFFFF" w:themeFill="background1"/>
        </w:rPr>
        <w:t>. The absolute lockdown resulted in slowing down of infection rate but due to the frail economy and the vulnerable class, the lockdown restrictions were eased in phases since Mid-May, resulting in a burst of infections at the end of May.</w:t>
      </w:r>
      <w:r w:rsidRPr="00440709">
        <w:rPr>
          <w:rFonts w:ascii="Georgia" w:hAnsi="Georgia"/>
          <w:color w:val="000000" w:themeColor="text1"/>
          <w:sz w:val="20"/>
          <w:szCs w:val="20"/>
          <w:shd w:val="clear" w:color="auto" w:fill="FAFAFA"/>
        </w:rPr>
        <w:t xml:space="preserve"> </w:t>
      </w:r>
      <w:r w:rsidRPr="00440709">
        <w:rPr>
          <w:rFonts w:ascii="Georgia" w:eastAsiaTheme="minorHAnsi" w:hAnsi="Georgia"/>
          <w:color w:val="000000" w:themeColor="text1"/>
          <w:sz w:val="20"/>
          <w:szCs w:val="20"/>
          <w:shd w:val="clear" w:color="auto" w:fill="FFFFFF" w:themeFill="background1"/>
        </w:rPr>
        <w:t>Effective measures such as lockdown, media awareness campaigns regarding isolation and social distancing, and risk mitigation measures being implemented have resulted in a slow rate of infection growth, with reduced infection doubling rate in days.</w:t>
      </w:r>
      <w:r w:rsidRPr="00440709">
        <w:rPr>
          <w:rFonts w:ascii="Georgia" w:hAnsi="Georgia"/>
          <w:color w:val="000000" w:themeColor="text1"/>
          <w:sz w:val="20"/>
          <w:szCs w:val="20"/>
          <w:shd w:val="clear" w:color="auto" w:fill="FFFFFF" w:themeFill="background1"/>
        </w:rPr>
        <w:t xml:space="preserve"> </w:t>
      </w:r>
      <w:r w:rsidRPr="00440709">
        <w:rPr>
          <w:rFonts w:ascii="Georgia" w:eastAsiaTheme="minorHAnsi" w:hAnsi="Georgia"/>
          <w:color w:val="000000" w:themeColor="text1"/>
          <w:sz w:val="20"/>
          <w:szCs w:val="20"/>
          <w:shd w:val="clear" w:color="auto" w:fill="FFFFFF" w:themeFill="background1"/>
        </w:rPr>
        <w:t>All provinces have moved towards partial lockdown with military deployment in aid of civil authorities.</w:t>
      </w:r>
      <w:r w:rsidRPr="00440709">
        <w:rPr>
          <w:rFonts w:ascii="Georgia" w:hAnsi="Georgia"/>
          <w:color w:val="000000" w:themeColor="text1"/>
          <w:spacing w:val="3"/>
          <w:sz w:val="20"/>
          <w:szCs w:val="20"/>
        </w:rPr>
        <w:t xml:space="preserve"> Keeping in view the WHO’s recommendation of aggressive testing, Pakistan’s limited testing capacity of 20,000-32,000 tests per day, which is regarded as under testing, has raised concern on the number of unreported cases in the community.</w:t>
      </w:r>
      <w:r w:rsidRPr="00440709">
        <w:rPr>
          <w:rFonts w:ascii="Georgia" w:hAnsi="Georgia"/>
          <w:color w:val="000000" w:themeColor="text1"/>
          <w:sz w:val="20"/>
          <w:szCs w:val="20"/>
          <w:shd w:val="clear" w:color="auto" w:fill="FFFFFF"/>
        </w:rPr>
        <w:t xml:space="preserve"> Countries with </w:t>
      </w:r>
      <w:r w:rsidRPr="00440709">
        <w:rPr>
          <w:rFonts w:ascii="Georgia" w:hAnsi="Georgia"/>
          <w:color w:val="000000" w:themeColor="text1"/>
          <w:sz w:val="20"/>
          <w:szCs w:val="20"/>
          <w:shd w:val="clear" w:color="auto" w:fill="FFFFFF"/>
        </w:rPr>
        <w:lastRenderedPageBreak/>
        <w:t>successful containment strategies such as South Korea and Germany are examples for Pakistan. Early interventions have changed the scenario and examples are Italy and Germany, with their first reported cases a few days apart but they used different approaches to deal with exponential numbers, and this led Italy towards one of the worst medical emergencies.</w:t>
      </w:r>
    </w:p>
    <w:p w14:paraId="15D72B1E" w14:textId="77777777" w:rsidR="00440709" w:rsidRPr="00440709" w:rsidRDefault="00440709" w:rsidP="00440709">
      <w:pPr>
        <w:spacing w:after="0" w:line="240" w:lineRule="auto"/>
        <w:jc w:val="both"/>
        <w:rPr>
          <w:rFonts w:ascii="Georgia" w:eastAsia="Times New Roman" w:hAnsi="Georgia" w:cs="Times New Roman"/>
          <w:color w:val="000000" w:themeColor="text1"/>
          <w:sz w:val="20"/>
          <w:szCs w:val="20"/>
        </w:rPr>
      </w:pPr>
    </w:p>
    <w:p w14:paraId="5A306A85" w14:textId="05867946" w:rsidR="00440709" w:rsidRDefault="00440709" w:rsidP="00440709">
      <w:pPr>
        <w:pStyle w:val="NormalWeb"/>
        <w:shd w:val="clear" w:color="auto" w:fill="FFFFFF"/>
        <w:spacing w:before="0" w:beforeAutospacing="0" w:after="0" w:afterAutospacing="0"/>
        <w:jc w:val="both"/>
        <w:rPr>
          <w:rFonts w:ascii="Georgia" w:hAnsi="Georgia"/>
          <w:b/>
          <w:bCs/>
          <w:color w:val="000000" w:themeColor="text1"/>
          <w:spacing w:val="3"/>
          <w:sz w:val="20"/>
          <w:szCs w:val="20"/>
        </w:rPr>
      </w:pPr>
      <w:r>
        <w:rPr>
          <w:rFonts w:ascii="Georgia" w:hAnsi="Georgia"/>
          <w:b/>
          <w:bCs/>
          <w:color w:val="000000" w:themeColor="text1"/>
          <w:spacing w:val="3"/>
          <w:sz w:val="20"/>
          <w:szCs w:val="20"/>
        </w:rPr>
        <w:t>Recommendation</w:t>
      </w:r>
    </w:p>
    <w:p w14:paraId="2097CFE8" w14:textId="1C46B2B7" w:rsidR="00440709" w:rsidRPr="00440709" w:rsidRDefault="00440709" w:rsidP="00440709">
      <w:pPr>
        <w:pStyle w:val="NormalWeb"/>
        <w:shd w:val="clear" w:color="auto" w:fill="FFFFFF"/>
        <w:spacing w:before="0" w:beforeAutospacing="0" w:after="0" w:afterAutospacing="0"/>
        <w:jc w:val="both"/>
        <w:rPr>
          <w:rFonts w:ascii="Georgia" w:hAnsi="Georgia"/>
          <w:color w:val="000000" w:themeColor="text1"/>
          <w:sz w:val="20"/>
          <w:szCs w:val="20"/>
          <w:shd w:val="clear" w:color="auto" w:fill="FFFFFF"/>
        </w:rPr>
      </w:pPr>
      <w:r>
        <w:rPr>
          <w:rFonts w:ascii="Georgia" w:hAnsi="Georgia"/>
          <w:color w:val="000000" w:themeColor="text1"/>
          <w:sz w:val="20"/>
          <w:szCs w:val="20"/>
          <w:shd w:val="clear" w:color="auto" w:fill="FFFFFF"/>
        </w:rPr>
        <w:t xml:space="preserve">    </w:t>
      </w:r>
      <w:r w:rsidRPr="00440709">
        <w:rPr>
          <w:rFonts w:ascii="Georgia" w:hAnsi="Georgia"/>
          <w:color w:val="000000" w:themeColor="text1"/>
          <w:sz w:val="20"/>
          <w:szCs w:val="20"/>
          <w:shd w:val="clear" w:color="auto" w:fill="FFFFFF"/>
        </w:rPr>
        <w:t xml:space="preserve">Both government and individual responses based on increased aggressive testing and heightened social distancing are needed to curb the rate of infection growth. The health education of the public on the seriousness of COVID-19 and their role in preventing its spread by practicing social distancing, and isolation along with sustainable health facilities is the need of the day. An extremely comprehensive testing regime is required to test, trace the contacts, and treat and isolate to break the community transmission chain. </w:t>
      </w:r>
      <w:r w:rsidRPr="00440709">
        <w:rPr>
          <w:rFonts w:ascii="Georgia" w:hAnsi="Georgia"/>
          <w:color w:val="000000" w:themeColor="text1"/>
          <w:spacing w:val="3"/>
          <w:sz w:val="20"/>
          <w:szCs w:val="20"/>
          <w:shd w:val="clear" w:color="auto" w:fill="FFFFFF"/>
        </w:rPr>
        <w:t xml:space="preserve">Mass testing, quarantine of suspects and isolation of positives cases through the TTQ approach adopted by the government, resulted in the slowing of the spread of the disease and effectively suppressed it in only a few short weeks. </w:t>
      </w:r>
      <w:r w:rsidRPr="00440709">
        <w:rPr>
          <w:rFonts w:ascii="Georgia" w:hAnsi="Georgia"/>
          <w:color w:val="000000" w:themeColor="text1"/>
          <w:spacing w:val="-1"/>
          <w:sz w:val="20"/>
          <w:szCs w:val="20"/>
          <w:shd w:val="clear" w:color="auto" w:fill="FFFFFF"/>
        </w:rPr>
        <w:t>Social distancing is an effective way to lower the R</w:t>
      </w:r>
      <w:r w:rsidRPr="00440709">
        <w:rPr>
          <w:rFonts w:ascii="Georgia" w:hAnsi="Georgia"/>
          <w:color w:val="000000" w:themeColor="text1"/>
          <w:spacing w:val="-1"/>
          <w:sz w:val="20"/>
          <w:szCs w:val="20"/>
          <w:shd w:val="clear" w:color="auto" w:fill="FFFFFF"/>
          <w:vertAlign w:val="subscript"/>
        </w:rPr>
        <w:t>0</w:t>
      </w:r>
      <w:r w:rsidRPr="00440709">
        <w:rPr>
          <w:rFonts w:ascii="Georgia" w:hAnsi="Georgia"/>
          <w:color w:val="000000" w:themeColor="text1"/>
          <w:spacing w:val="-1"/>
          <w:sz w:val="20"/>
          <w:szCs w:val="20"/>
          <w:shd w:val="clear" w:color="auto" w:fill="FFFFFF"/>
        </w:rPr>
        <w:t xml:space="preserve">, and </w:t>
      </w:r>
      <w:r w:rsidRPr="00440709">
        <w:rPr>
          <w:rFonts w:ascii="Georgia" w:hAnsi="Georgia"/>
          <w:color w:val="000000" w:themeColor="text1"/>
          <w:sz w:val="20"/>
          <w:szCs w:val="20"/>
        </w:rPr>
        <w:t>stringent containment and mitigation strategies, quarantine measures, and greater testing capacity were implemented to reduce the R</w:t>
      </w:r>
      <w:r w:rsidRPr="00440709">
        <w:rPr>
          <w:rFonts w:ascii="Georgia" w:hAnsi="Georgia"/>
          <w:color w:val="000000" w:themeColor="text1"/>
          <w:sz w:val="20"/>
          <w:szCs w:val="20"/>
          <w:vertAlign w:val="subscript"/>
        </w:rPr>
        <w:t>0</w:t>
      </w:r>
      <w:r w:rsidRPr="00440709">
        <w:rPr>
          <w:rFonts w:ascii="Georgia" w:hAnsi="Georgia"/>
          <w:color w:val="000000" w:themeColor="text1"/>
          <w:sz w:val="20"/>
          <w:szCs w:val="20"/>
        </w:rPr>
        <w:t xml:space="preserve"> but requires sustainability.</w:t>
      </w:r>
    </w:p>
    <w:p w14:paraId="220539C3" w14:textId="16A74C33" w:rsidR="00440709" w:rsidRDefault="00440709" w:rsidP="00440709">
      <w:pPr>
        <w:pStyle w:val="NormalWeb"/>
        <w:shd w:val="clear" w:color="auto" w:fill="FFFFFF"/>
        <w:spacing w:before="0" w:beforeAutospacing="0" w:after="0" w:afterAutospacing="0"/>
        <w:jc w:val="both"/>
        <w:rPr>
          <w:rFonts w:ascii="Georgia" w:hAnsi="Georgia"/>
          <w:color w:val="000000" w:themeColor="text1"/>
          <w:sz w:val="20"/>
          <w:szCs w:val="20"/>
        </w:rPr>
      </w:pPr>
      <w:r>
        <w:rPr>
          <w:rFonts w:ascii="Georgia" w:hAnsi="Georgia"/>
          <w:color w:val="000000" w:themeColor="text1"/>
          <w:sz w:val="20"/>
          <w:szCs w:val="20"/>
          <w:shd w:val="clear" w:color="auto" w:fill="FFFFFF"/>
        </w:rPr>
        <w:t xml:space="preserve">    </w:t>
      </w:r>
      <w:r w:rsidRPr="00440709">
        <w:rPr>
          <w:rFonts w:ascii="Georgia" w:hAnsi="Georgia"/>
          <w:color w:val="000000" w:themeColor="text1"/>
          <w:sz w:val="20"/>
          <w:szCs w:val="20"/>
          <w:shd w:val="clear" w:color="auto" w:fill="FFFFFF"/>
        </w:rPr>
        <w:t xml:space="preserve">The sustainability of health care facilities is directly linked to the health budget. Pakistan’s health care system receives the smallest share, i.e. 0.75% of the GDP, which is the </w:t>
      </w:r>
      <w:r w:rsidRPr="00440709">
        <w:rPr>
          <w:rFonts w:ascii="Georgia" w:hAnsi="Georgia"/>
          <w:color w:val="000000" w:themeColor="text1"/>
          <w:spacing w:val="-1"/>
          <w:sz w:val="20"/>
          <w:szCs w:val="20"/>
          <w:shd w:val="clear" w:color="auto" w:fill="FFFFFF"/>
        </w:rPr>
        <w:t xml:space="preserve">lowest in the world. A higher allocation of the funds for health care would enhance the capacity of the system in terms of manpower and equipment. There is a </w:t>
      </w:r>
      <w:r w:rsidRPr="00440709">
        <w:rPr>
          <w:rFonts w:ascii="Georgia" w:hAnsi="Georgia"/>
          <w:color w:val="000000" w:themeColor="text1"/>
          <w:sz w:val="20"/>
          <w:szCs w:val="20"/>
        </w:rPr>
        <w:t>need to leverage and sustain deep expertise in disaster management and infectious disease control.</w:t>
      </w:r>
    </w:p>
    <w:p w14:paraId="6A47579B" w14:textId="27797506" w:rsidR="00440709" w:rsidRPr="00440709" w:rsidRDefault="00440709" w:rsidP="00440709">
      <w:pPr>
        <w:pStyle w:val="NormalWeb"/>
        <w:shd w:val="clear" w:color="auto" w:fill="FFFFFF"/>
        <w:spacing w:before="0" w:beforeAutospacing="0" w:after="0" w:afterAutospacing="0"/>
        <w:jc w:val="both"/>
        <w:rPr>
          <w:rFonts w:ascii="Georgia" w:hAnsi="Georgia"/>
          <w:color w:val="000000" w:themeColor="text1"/>
          <w:sz w:val="20"/>
          <w:szCs w:val="20"/>
        </w:rPr>
      </w:pPr>
      <w:r>
        <w:rPr>
          <w:rFonts w:ascii="Georgia" w:hAnsi="Georgia"/>
          <w:color w:val="000000" w:themeColor="text1"/>
          <w:spacing w:val="3"/>
          <w:sz w:val="20"/>
          <w:szCs w:val="20"/>
          <w:shd w:val="clear" w:color="auto" w:fill="FFFFFF"/>
        </w:rPr>
        <w:t xml:space="preserve">    </w:t>
      </w:r>
      <w:r w:rsidRPr="00440709">
        <w:rPr>
          <w:rFonts w:ascii="Georgia" w:hAnsi="Georgia"/>
          <w:color w:val="000000" w:themeColor="text1"/>
          <w:spacing w:val="3"/>
          <w:sz w:val="20"/>
          <w:szCs w:val="20"/>
          <w:shd w:val="clear" w:color="auto" w:fill="FFFFFF"/>
        </w:rPr>
        <w:t xml:space="preserve">The upcoming weeks and months are crucial as another Holy festival of Eid ul </w:t>
      </w:r>
      <w:proofErr w:type="spellStart"/>
      <w:r w:rsidRPr="00440709">
        <w:rPr>
          <w:rFonts w:ascii="Georgia" w:hAnsi="Georgia"/>
          <w:color w:val="000000" w:themeColor="text1"/>
          <w:spacing w:val="3"/>
          <w:sz w:val="20"/>
          <w:szCs w:val="20"/>
          <w:shd w:val="clear" w:color="auto" w:fill="FFFFFF"/>
        </w:rPr>
        <w:t>Azha</w:t>
      </w:r>
      <w:proofErr w:type="spellEnd"/>
      <w:r w:rsidRPr="00440709">
        <w:rPr>
          <w:rFonts w:ascii="Georgia" w:hAnsi="Georgia"/>
          <w:color w:val="000000" w:themeColor="text1"/>
          <w:spacing w:val="3"/>
          <w:sz w:val="20"/>
          <w:szCs w:val="20"/>
          <w:shd w:val="clear" w:color="auto" w:fill="FFFFFF"/>
        </w:rPr>
        <w:t xml:space="preserve"> and </w:t>
      </w:r>
      <w:proofErr w:type="spellStart"/>
      <w:r w:rsidRPr="00440709">
        <w:rPr>
          <w:rFonts w:ascii="Georgia" w:hAnsi="Georgia"/>
          <w:color w:val="000000" w:themeColor="text1"/>
          <w:spacing w:val="3"/>
          <w:sz w:val="20"/>
          <w:szCs w:val="20"/>
          <w:shd w:val="clear" w:color="auto" w:fill="FFFFFF"/>
        </w:rPr>
        <w:t>Moharram</w:t>
      </w:r>
      <w:proofErr w:type="spellEnd"/>
      <w:r w:rsidRPr="00440709">
        <w:rPr>
          <w:rFonts w:ascii="Georgia" w:hAnsi="Georgia"/>
          <w:color w:val="000000" w:themeColor="text1"/>
          <w:spacing w:val="3"/>
          <w:sz w:val="20"/>
          <w:szCs w:val="20"/>
          <w:shd w:val="clear" w:color="auto" w:fill="FFFFFF"/>
        </w:rPr>
        <w:t xml:space="preserve"> are approaching, along with the decision of reopening educational institutions from Mid-September, requiring a </w:t>
      </w:r>
      <w:r w:rsidRPr="00440709">
        <w:rPr>
          <w:rFonts w:ascii="Georgia" w:hAnsi="Georgia"/>
          <w:color w:val="000000" w:themeColor="text1"/>
          <w:sz w:val="20"/>
          <w:szCs w:val="20"/>
        </w:rPr>
        <w:t xml:space="preserve">humble introspection, preparedness, and planning in a coherent way, including vigilant sentinel surveillance at the district level. </w:t>
      </w:r>
    </w:p>
    <w:p w14:paraId="2B230949" w14:textId="798B2AB0" w:rsidR="00440709" w:rsidRDefault="00440709" w:rsidP="00440709">
      <w:pPr>
        <w:pStyle w:val="NormalWeb"/>
        <w:shd w:val="clear" w:color="auto" w:fill="FFFFFF"/>
        <w:spacing w:before="0" w:beforeAutospacing="0" w:after="0" w:afterAutospacing="0"/>
        <w:jc w:val="both"/>
        <w:rPr>
          <w:rFonts w:ascii="Georgia" w:hAnsi="Georgia"/>
          <w:color w:val="000000" w:themeColor="text1"/>
          <w:spacing w:val="-1"/>
          <w:sz w:val="20"/>
          <w:szCs w:val="20"/>
          <w:shd w:val="clear" w:color="auto" w:fill="FFFFFF"/>
        </w:rPr>
      </w:pPr>
    </w:p>
    <w:p w14:paraId="6AF19506" w14:textId="633B3961" w:rsidR="00440709" w:rsidRDefault="00440709" w:rsidP="00440709">
      <w:pPr>
        <w:pStyle w:val="NormalWeb"/>
        <w:shd w:val="clear" w:color="auto" w:fill="FFFFFF"/>
        <w:spacing w:before="0" w:beforeAutospacing="0" w:after="0" w:afterAutospacing="0"/>
        <w:jc w:val="both"/>
        <w:rPr>
          <w:rFonts w:ascii="Georgia" w:hAnsi="Georgia"/>
          <w:b/>
          <w:bCs/>
          <w:color w:val="000000" w:themeColor="text1"/>
          <w:spacing w:val="-1"/>
          <w:sz w:val="20"/>
          <w:szCs w:val="20"/>
          <w:shd w:val="clear" w:color="auto" w:fill="FFFFFF"/>
        </w:rPr>
      </w:pPr>
      <w:r>
        <w:rPr>
          <w:rFonts w:ascii="Georgia" w:hAnsi="Georgia"/>
          <w:b/>
          <w:bCs/>
          <w:color w:val="000000" w:themeColor="text1"/>
          <w:spacing w:val="-1"/>
          <w:sz w:val="20"/>
          <w:szCs w:val="20"/>
          <w:shd w:val="clear" w:color="auto" w:fill="FFFFFF"/>
        </w:rPr>
        <w:t>Author’s Contribution</w:t>
      </w:r>
    </w:p>
    <w:p w14:paraId="39B17D4F" w14:textId="52D7D41C" w:rsidR="00E9403C" w:rsidRDefault="00E9403C" w:rsidP="00E9403C">
      <w:pPr>
        <w:pStyle w:val="NormalWeb"/>
        <w:shd w:val="clear" w:color="auto" w:fill="FFFFFF"/>
        <w:spacing w:before="0" w:beforeAutospacing="0" w:after="0" w:afterAutospacing="0"/>
        <w:jc w:val="both"/>
        <w:rPr>
          <w:rFonts w:ascii="Georgia" w:hAnsi="Georgia"/>
          <w:color w:val="000000" w:themeColor="text1"/>
          <w:sz w:val="20"/>
          <w:szCs w:val="20"/>
        </w:rPr>
      </w:pPr>
      <w:r w:rsidRPr="00E9403C">
        <w:rPr>
          <w:rFonts w:ascii="Georgia" w:hAnsi="Georgia"/>
          <w:color w:val="000000" w:themeColor="text1"/>
          <w:sz w:val="20"/>
          <w:szCs w:val="20"/>
        </w:rPr>
        <w:t>NN involved in the conception and design of the study, literature review data collection, analysis, and wrote the manuscript, and SD is involved in the manuscript editing. SUKN supervised the study. IN and NM are involved in the editing of the manuscript. All authors read and approved the final manuscript.</w:t>
      </w:r>
    </w:p>
    <w:p w14:paraId="0C4BB62E" w14:textId="4F98A973" w:rsidR="00E9403C" w:rsidRDefault="00E9403C" w:rsidP="00E9403C">
      <w:pPr>
        <w:pStyle w:val="NormalWeb"/>
        <w:shd w:val="clear" w:color="auto" w:fill="FFFFFF"/>
        <w:spacing w:before="0" w:beforeAutospacing="0" w:after="0" w:afterAutospacing="0"/>
        <w:jc w:val="both"/>
        <w:rPr>
          <w:rFonts w:ascii="Georgia" w:hAnsi="Georgia"/>
          <w:color w:val="000000" w:themeColor="text1"/>
          <w:sz w:val="20"/>
          <w:szCs w:val="20"/>
        </w:rPr>
      </w:pPr>
    </w:p>
    <w:p w14:paraId="2EA97719" w14:textId="6EF7AFED" w:rsidR="00E9403C" w:rsidRDefault="00E9403C" w:rsidP="00E9403C">
      <w:pPr>
        <w:pStyle w:val="NormalWeb"/>
        <w:shd w:val="clear" w:color="auto" w:fill="FFFFFF"/>
        <w:spacing w:before="0" w:beforeAutospacing="0" w:after="0" w:afterAutospacing="0"/>
        <w:jc w:val="both"/>
        <w:rPr>
          <w:rFonts w:ascii="Georgia" w:hAnsi="Georgia"/>
          <w:b/>
          <w:bCs/>
          <w:color w:val="000000" w:themeColor="text1"/>
          <w:sz w:val="20"/>
          <w:szCs w:val="20"/>
        </w:rPr>
      </w:pPr>
      <w:r>
        <w:rPr>
          <w:rFonts w:ascii="Georgia" w:hAnsi="Georgia"/>
          <w:b/>
          <w:bCs/>
          <w:color w:val="000000" w:themeColor="text1"/>
          <w:sz w:val="20"/>
          <w:szCs w:val="20"/>
        </w:rPr>
        <w:t>Competing Interests</w:t>
      </w:r>
    </w:p>
    <w:p w14:paraId="785C9CDA" w14:textId="3CF11C26" w:rsidR="00E9403C" w:rsidRDefault="00E9403C" w:rsidP="00E9403C">
      <w:pPr>
        <w:spacing w:after="0" w:line="240" w:lineRule="auto"/>
        <w:jc w:val="both"/>
        <w:rPr>
          <w:rFonts w:ascii="Georgia" w:hAnsi="Georgia" w:cs="Times New Roman"/>
          <w:color w:val="000000" w:themeColor="text1"/>
          <w:sz w:val="20"/>
          <w:szCs w:val="20"/>
        </w:rPr>
      </w:pPr>
      <w:r w:rsidRPr="00E9403C">
        <w:rPr>
          <w:rFonts w:ascii="Georgia" w:hAnsi="Georgia" w:cs="Times New Roman"/>
          <w:color w:val="000000" w:themeColor="text1"/>
          <w:sz w:val="20"/>
          <w:szCs w:val="20"/>
        </w:rPr>
        <w:t>The authors declare that they have no competing interests.</w:t>
      </w:r>
    </w:p>
    <w:p w14:paraId="08D1BFD1" w14:textId="71B85884" w:rsidR="00E9403C" w:rsidRDefault="00E9403C" w:rsidP="00E9403C">
      <w:pPr>
        <w:spacing w:after="0" w:line="240" w:lineRule="auto"/>
        <w:jc w:val="both"/>
        <w:rPr>
          <w:rFonts w:ascii="Georgia" w:hAnsi="Georgia" w:cs="Times New Roman"/>
          <w:color w:val="000000" w:themeColor="text1"/>
          <w:sz w:val="20"/>
          <w:szCs w:val="20"/>
        </w:rPr>
      </w:pPr>
    </w:p>
    <w:p w14:paraId="4828A482" w14:textId="4FED7C07" w:rsidR="00E9403C" w:rsidRDefault="00E9403C" w:rsidP="00E9403C">
      <w:pPr>
        <w:spacing w:after="0" w:line="240" w:lineRule="auto"/>
        <w:jc w:val="both"/>
        <w:rPr>
          <w:rFonts w:ascii="Georgia" w:hAnsi="Georgia" w:cs="Times New Roman"/>
          <w:b/>
          <w:bCs/>
          <w:color w:val="000000" w:themeColor="text1"/>
          <w:sz w:val="20"/>
          <w:szCs w:val="20"/>
        </w:rPr>
      </w:pPr>
      <w:r>
        <w:rPr>
          <w:rFonts w:ascii="Georgia" w:hAnsi="Georgia" w:cs="Times New Roman"/>
          <w:b/>
          <w:bCs/>
          <w:color w:val="000000" w:themeColor="text1"/>
          <w:sz w:val="20"/>
          <w:szCs w:val="20"/>
        </w:rPr>
        <w:t>Funding</w:t>
      </w:r>
    </w:p>
    <w:p w14:paraId="64BBF860" w14:textId="750D574A" w:rsidR="00E9403C" w:rsidRDefault="00E9403C" w:rsidP="00E9403C">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None. </w:t>
      </w:r>
    </w:p>
    <w:p w14:paraId="1BDAB3E3" w14:textId="23AAAE2F" w:rsidR="00E9403C" w:rsidRDefault="00E9403C" w:rsidP="00E9403C">
      <w:pPr>
        <w:spacing w:after="0" w:line="240" w:lineRule="auto"/>
        <w:jc w:val="both"/>
        <w:rPr>
          <w:rFonts w:ascii="Georgia" w:hAnsi="Georgia" w:cs="Times New Roman"/>
          <w:color w:val="000000" w:themeColor="text1"/>
          <w:sz w:val="20"/>
          <w:szCs w:val="20"/>
        </w:rPr>
      </w:pPr>
    </w:p>
    <w:p w14:paraId="65E904F5" w14:textId="77777777" w:rsidR="00E9403C" w:rsidRDefault="00E9403C" w:rsidP="00E9403C">
      <w:pPr>
        <w:spacing w:after="0" w:line="240" w:lineRule="auto"/>
        <w:jc w:val="both"/>
        <w:rPr>
          <w:rFonts w:ascii="Georgia" w:hAnsi="Georgia" w:cs="Times New Roman"/>
          <w:color w:val="000000" w:themeColor="text1"/>
          <w:sz w:val="20"/>
          <w:szCs w:val="20"/>
        </w:rPr>
      </w:pPr>
    </w:p>
    <w:p w14:paraId="6F740F3F" w14:textId="7CD3C89A" w:rsidR="00440709" w:rsidRDefault="00E9403C" w:rsidP="00D44103">
      <w:pPr>
        <w:spacing w:after="0" w:line="240" w:lineRule="auto"/>
        <w:jc w:val="both"/>
        <w:rPr>
          <w:rFonts w:ascii="Georgia" w:hAnsi="Georgia" w:cs="Times New Roman"/>
          <w:b/>
          <w:bCs/>
          <w:color w:val="000000" w:themeColor="text1"/>
          <w:sz w:val="20"/>
          <w:szCs w:val="20"/>
        </w:rPr>
      </w:pPr>
      <w:r>
        <w:rPr>
          <w:rFonts w:ascii="Georgia" w:hAnsi="Georgia" w:cs="Times New Roman"/>
          <w:b/>
          <w:bCs/>
          <w:color w:val="000000" w:themeColor="text1"/>
          <w:sz w:val="20"/>
          <w:szCs w:val="20"/>
        </w:rPr>
        <w:t>Abbreviations</w:t>
      </w:r>
    </w:p>
    <w:tbl>
      <w:tblPr>
        <w:tblStyle w:val="TableGrid"/>
        <w:tblW w:w="5348" w:type="dxa"/>
        <w:tblLook w:val="04A0" w:firstRow="1" w:lastRow="0" w:firstColumn="1" w:lastColumn="0" w:noHBand="0" w:noVBand="1"/>
      </w:tblPr>
      <w:tblGrid>
        <w:gridCol w:w="1629"/>
        <w:gridCol w:w="3719"/>
      </w:tblGrid>
      <w:tr w:rsidR="00E9403C" w:rsidRPr="00E9403C" w14:paraId="2D4A701E" w14:textId="77777777" w:rsidTr="00E9403C">
        <w:trPr>
          <w:trHeight w:val="518"/>
        </w:trPr>
        <w:tc>
          <w:tcPr>
            <w:tcW w:w="1629" w:type="dxa"/>
          </w:tcPr>
          <w:p w14:paraId="6848EFA8"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ICT</w:t>
            </w:r>
          </w:p>
        </w:tc>
        <w:tc>
          <w:tcPr>
            <w:tcW w:w="3719" w:type="dxa"/>
          </w:tcPr>
          <w:p w14:paraId="511EFFDC"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Islamabad Capital Territory</w:t>
            </w:r>
          </w:p>
        </w:tc>
      </w:tr>
      <w:tr w:rsidR="00E9403C" w:rsidRPr="00E9403C" w14:paraId="78176ED6" w14:textId="77777777" w:rsidTr="00E9403C">
        <w:trPr>
          <w:trHeight w:val="1040"/>
        </w:trPr>
        <w:tc>
          <w:tcPr>
            <w:tcW w:w="1629" w:type="dxa"/>
          </w:tcPr>
          <w:p w14:paraId="1BBBF688"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color w:val="000000" w:themeColor="text1"/>
                <w:sz w:val="20"/>
                <w:szCs w:val="20"/>
              </w:rPr>
              <w:t>ECDC</w:t>
            </w:r>
          </w:p>
        </w:tc>
        <w:tc>
          <w:tcPr>
            <w:tcW w:w="3719" w:type="dxa"/>
          </w:tcPr>
          <w:p w14:paraId="14ED8BC3"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color w:val="000000" w:themeColor="text1"/>
                <w:sz w:val="20"/>
                <w:szCs w:val="20"/>
              </w:rPr>
              <w:t>E</w:t>
            </w:r>
            <w:r w:rsidRPr="00E9403C">
              <w:rPr>
                <w:rFonts w:ascii="Georgia" w:hAnsi="Georgia" w:cs="Times New Roman"/>
                <w:color w:val="333333"/>
                <w:sz w:val="20"/>
                <w:szCs w:val="20"/>
              </w:rPr>
              <w:t>uropean Centre for Disease Prevention and Control</w:t>
            </w:r>
          </w:p>
        </w:tc>
      </w:tr>
      <w:tr w:rsidR="00E9403C" w:rsidRPr="00E9403C" w14:paraId="55423595" w14:textId="77777777" w:rsidTr="00E9403C">
        <w:trPr>
          <w:trHeight w:val="518"/>
        </w:trPr>
        <w:tc>
          <w:tcPr>
            <w:tcW w:w="1629" w:type="dxa"/>
          </w:tcPr>
          <w:p w14:paraId="3603EE05"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KPK</w:t>
            </w:r>
          </w:p>
        </w:tc>
        <w:tc>
          <w:tcPr>
            <w:tcW w:w="3719" w:type="dxa"/>
          </w:tcPr>
          <w:p w14:paraId="4FCF0D68"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 xml:space="preserve">Khyber </w:t>
            </w:r>
            <w:r w:rsidRPr="00E9403C">
              <w:rPr>
                <w:rFonts w:ascii="Georgia" w:hAnsi="Georgia" w:cs="Times New Roman"/>
                <w:color w:val="101010"/>
                <w:sz w:val="20"/>
                <w:szCs w:val="20"/>
                <w:shd w:val="clear" w:color="auto" w:fill="FAFAFA"/>
              </w:rPr>
              <w:t>Pakhtunkhwa</w:t>
            </w:r>
          </w:p>
        </w:tc>
      </w:tr>
      <w:tr w:rsidR="00E9403C" w:rsidRPr="00E9403C" w14:paraId="59D371C8" w14:textId="77777777" w:rsidTr="00E9403C">
        <w:trPr>
          <w:trHeight w:val="518"/>
        </w:trPr>
        <w:tc>
          <w:tcPr>
            <w:tcW w:w="1629" w:type="dxa"/>
          </w:tcPr>
          <w:p w14:paraId="680E770F"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AJK</w:t>
            </w:r>
          </w:p>
        </w:tc>
        <w:tc>
          <w:tcPr>
            <w:tcW w:w="3719" w:type="dxa"/>
          </w:tcPr>
          <w:p w14:paraId="0DFA63CD"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Azad Jammu &amp; Kashmir</w:t>
            </w:r>
          </w:p>
        </w:tc>
      </w:tr>
      <w:tr w:rsidR="00E9403C" w:rsidRPr="00E9403C" w14:paraId="3BEB0A7F" w14:textId="77777777" w:rsidTr="00E9403C">
        <w:trPr>
          <w:trHeight w:val="518"/>
        </w:trPr>
        <w:tc>
          <w:tcPr>
            <w:tcW w:w="1629" w:type="dxa"/>
          </w:tcPr>
          <w:p w14:paraId="1FC0FC58"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KSA</w:t>
            </w:r>
          </w:p>
        </w:tc>
        <w:tc>
          <w:tcPr>
            <w:tcW w:w="3719" w:type="dxa"/>
          </w:tcPr>
          <w:p w14:paraId="499D8B05"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Kingdom of Saudi Arabia</w:t>
            </w:r>
          </w:p>
        </w:tc>
      </w:tr>
      <w:tr w:rsidR="00E9403C" w:rsidRPr="00E9403C" w14:paraId="7028C08E" w14:textId="77777777" w:rsidTr="00E9403C">
        <w:trPr>
          <w:trHeight w:val="518"/>
        </w:trPr>
        <w:tc>
          <w:tcPr>
            <w:tcW w:w="1629" w:type="dxa"/>
          </w:tcPr>
          <w:p w14:paraId="42FE6F25"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NIH</w:t>
            </w:r>
          </w:p>
        </w:tc>
        <w:tc>
          <w:tcPr>
            <w:tcW w:w="3719" w:type="dxa"/>
          </w:tcPr>
          <w:p w14:paraId="35FAC372"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National Institute of Health</w:t>
            </w:r>
          </w:p>
        </w:tc>
      </w:tr>
      <w:tr w:rsidR="00E9403C" w:rsidRPr="00E9403C" w14:paraId="5ACCD333" w14:textId="77777777" w:rsidTr="00E9403C">
        <w:trPr>
          <w:trHeight w:val="471"/>
        </w:trPr>
        <w:tc>
          <w:tcPr>
            <w:tcW w:w="1629" w:type="dxa"/>
          </w:tcPr>
          <w:p w14:paraId="6670071D"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NHS</w:t>
            </w:r>
          </w:p>
        </w:tc>
        <w:tc>
          <w:tcPr>
            <w:tcW w:w="3719" w:type="dxa"/>
          </w:tcPr>
          <w:p w14:paraId="72CDC35E"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National Health System</w:t>
            </w:r>
          </w:p>
        </w:tc>
      </w:tr>
      <w:tr w:rsidR="00E9403C" w:rsidRPr="00E9403C" w14:paraId="6C4DAB85" w14:textId="77777777" w:rsidTr="00E9403C">
        <w:trPr>
          <w:trHeight w:val="518"/>
        </w:trPr>
        <w:tc>
          <w:tcPr>
            <w:tcW w:w="1629" w:type="dxa"/>
          </w:tcPr>
          <w:p w14:paraId="7ECF34A6"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UK</w:t>
            </w:r>
          </w:p>
        </w:tc>
        <w:tc>
          <w:tcPr>
            <w:tcW w:w="3719" w:type="dxa"/>
          </w:tcPr>
          <w:p w14:paraId="6E23BE6F"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United Kingdom</w:t>
            </w:r>
          </w:p>
        </w:tc>
      </w:tr>
      <w:tr w:rsidR="00E9403C" w:rsidRPr="00E9403C" w14:paraId="4CD5D02F" w14:textId="77777777" w:rsidTr="00E9403C">
        <w:trPr>
          <w:trHeight w:val="518"/>
        </w:trPr>
        <w:tc>
          <w:tcPr>
            <w:tcW w:w="1629" w:type="dxa"/>
          </w:tcPr>
          <w:p w14:paraId="7ABA0F9D"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BHU</w:t>
            </w:r>
          </w:p>
        </w:tc>
        <w:tc>
          <w:tcPr>
            <w:tcW w:w="3719" w:type="dxa"/>
          </w:tcPr>
          <w:p w14:paraId="4EF5F571"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Basic Health Unit</w:t>
            </w:r>
          </w:p>
        </w:tc>
      </w:tr>
      <w:tr w:rsidR="00E9403C" w:rsidRPr="00E9403C" w14:paraId="080A9E17" w14:textId="77777777" w:rsidTr="00E9403C">
        <w:trPr>
          <w:trHeight w:val="518"/>
        </w:trPr>
        <w:tc>
          <w:tcPr>
            <w:tcW w:w="1629" w:type="dxa"/>
          </w:tcPr>
          <w:p w14:paraId="41A076A3"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RHC</w:t>
            </w:r>
          </w:p>
        </w:tc>
        <w:tc>
          <w:tcPr>
            <w:tcW w:w="3719" w:type="dxa"/>
          </w:tcPr>
          <w:p w14:paraId="43F423B5"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Rural Health Centre</w:t>
            </w:r>
          </w:p>
        </w:tc>
      </w:tr>
      <w:tr w:rsidR="00E9403C" w:rsidRPr="00E9403C" w14:paraId="57000C7C" w14:textId="77777777" w:rsidTr="00E9403C">
        <w:trPr>
          <w:trHeight w:val="518"/>
        </w:trPr>
        <w:tc>
          <w:tcPr>
            <w:tcW w:w="1629" w:type="dxa"/>
          </w:tcPr>
          <w:p w14:paraId="1A5F88D6"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GDP</w:t>
            </w:r>
          </w:p>
        </w:tc>
        <w:tc>
          <w:tcPr>
            <w:tcW w:w="3719" w:type="dxa"/>
          </w:tcPr>
          <w:p w14:paraId="5E114139"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Gross Domestic Product</w:t>
            </w:r>
          </w:p>
        </w:tc>
      </w:tr>
      <w:tr w:rsidR="00E9403C" w:rsidRPr="00E9403C" w14:paraId="424C60F0" w14:textId="77777777" w:rsidTr="00E9403C">
        <w:trPr>
          <w:trHeight w:val="518"/>
        </w:trPr>
        <w:tc>
          <w:tcPr>
            <w:tcW w:w="1629" w:type="dxa"/>
          </w:tcPr>
          <w:p w14:paraId="37EBD6A7"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ICU</w:t>
            </w:r>
          </w:p>
        </w:tc>
        <w:tc>
          <w:tcPr>
            <w:tcW w:w="3719" w:type="dxa"/>
          </w:tcPr>
          <w:p w14:paraId="6D9683D4"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Intensive Care Unit</w:t>
            </w:r>
          </w:p>
        </w:tc>
      </w:tr>
      <w:tr w:rsidR="00E9403C" w:rsidRPr="00E9403C" w14:paraId="18335941" w14:textId="77777777" w:rsidTr="00E9403C">
        <w:trPr>
          <w:trHeight w:val="518"/>
        </w:trPr>
        <w:tc>
          <w:tcPr>
            <w:tcW w:w="1629" w:type="dxa"/>
          </w:tcPr>
          <w:p w14:paraId="072FBA06"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COVID-19</w:t>
            </w:r>
          </w:p>
        </w:tc>
        <w:tc>
          <w:tcPr>
            <w:tcW w:w="3719" w:type="dxa"/>
          </w:tcPr>
          <w:p w14:paraId="4D001BB2"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sz w:val="20"/>
                <w:szCs w:val="20"/>
              </w:rPr>
              <w:t>Coronavirus Disease-19</w:t>
            </w:r>
          </w:p>
        </w:tc>
      </w:tr>
      <w:tr w:rsidR="00E9403C" w:rsidRPr="00E9403C" w14:paraId="14355943" w14:textId="77777777" w:rsidTr="00E9403C">
        <w:trPr>
          <w:trHeight w:val="1040"/>
        </w:trPr>
        <w:tc>
          <w:tcPr>
            <w:tcW w:w="1629" w:type="dxa"/>
          </w:tcPr>
          <w:p w14:paraId="04F3C113"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NCOC</w:t>
            </w:r>
          </w:p>
        </w:tc>
        <w:tc>
          <w:tcPr>
            <w:tcW w:w="3719" w:type="dxa"/>
          </w:tcPr>
          <w:p w14:paraId="16429AB2" w14:textId="47006FC9" w:rsidR="00E9403C" w:rsidRPr="00E9403C" w:rsidRDefault="00E9403C" w:rsidP="00E9403C">
            <w:pPr>
              <w:jc w:val="both"/>
              <w:rPr>
                <w:rFonts w:ascii="Georgia" w:hAnsi="Georgia" w:cs="Times New Roman"/>
                <w:sz w:val="20"/>
                <w:szCs w:val="20"/>
              </w:rPr>
            </w:pPr>
            <w:r w:rsidRPr="00E9403C">
              <w:rPr>
                <w:rFonts w:ascii="Georgia" w:hAnsi="Georgia" w:cs="Times New Roman"/>
                <w:color w:val="000000" w:themeColor="text1"/>
                <w:sz w:val="20"/>
                <w:szCs w:val="20"/>
              </w:rPr>
              <w:t xml:space="preserve">National </w:t>
            </w:r>
            <w:r w:rsidR="006A76B3">
              <w:rPr>
                <w:rFonts w:ascii="Georgia" w:hAnsi="Georgia" w:cs="Times New Roman"/>
                <w:color w:val="000000" w:themeColor="text1"/>
                <w:sz w:val="20"/>
                <w:szCs w:val="20"/>
              </w:rPr>
              <w:t>C</w:t>
            </w:r>
            <w:r w:rsidRPr="00E9403C">
              <w:rPr>
                <w:rFonts w:ascii="Georgia" w:hAnsi="Georgia" w:cs="Times New Roman"/>
                <w:color w:val="000000" w:themeColor="text1"/>
                <w:sz w:val="20"/>
                <w:szCs w:val="20"/>
              </w:rPr>
              <w:t>ommand and Operation Centre</w:t>
            </w:r>
          </w:p>
        </w:tc>
      </w:tr>
      <w:tr w:rsidR="00E9403C" w:rsidRPr="00E9403C" w14:paraId="0061B992" w14:textId="77777777" w:rsidTr="00E9403C">
        <w:trPr>
          <w:trHeight w:val="518"/>
        </w:trPr>
        <w:tc>
          <w:tcPr>
            <w:tcW w:w="1629" w:type="dxa"/>
          </w:tcPr>
          <w:p w14:paraId="5DAE1476"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NCC</w:t>
            </w:r>
          </w:p>
        </w:tc>
        <w:tc>
          <w:tcPr>
            <w:tcW w:w="3719" w:type="dxa"/>
          </w:tcPr>
          <w:p w14:paraId="7A53EAC0"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National Coordination Committee</w:t>
            </w:r>
          </w:p>
        </w:tc>
      </w:tr>
      <w:tr w:rsidR="00E9403C" w:rsidRPr="00E9403C" w14:paraId="6F7314B5" w14:textId="77777777" w:rsidTr="00E9403C">
        <w:trPr>
          <w:trHeight w:val="1040"/>
        </w:trPr>
        <w:tc>
          <w:tcPr>
            <w:tcW w:w="1629" w:type="dxa"/>
          </w:tcPr>
          <w:p w14:paraId="4018C638"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SARS-COV-2</w:t>
            </w:r>
          </w:p>
        </w:tc>
        <w:tc>
          <w:tcPr>
            <w:tcW w:w="3719" w:type="dxa"/>
          </w:tcPr>
          <w:p w14:paraId="11792452"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Severe Acute Respiratory Syndrome Corona Virus-2</w:t>
            </w:r>
          </w:p>
        </w:tc>
      </w:tr>
      <w:tr w:rsidR="00E9403C" w:rsidRPr="00E9403C" w14:paraId="6BAC1B41" w14:textId="77777777" w:rsidTr="00E9403C">
        <w:trPr>
          <w:trHeight w:val="518"/>
        </w:trPr>
        <w:tc>
          <w:tcPr>
            <w:tcW w:w="1629" w:type="dxa"/>
          </w:tcPr>
          <w:p w14:paraId="2CEE696D"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WHO</w:t>
            </w:r>
          </w:p>
        </w:tc>
        <w:tc>
          <w:tcPr>
            <w:tcW w:w="3719" w:type="dxa"/>
          </w:tcPr>
          <w:p w14:paraId="514F563C"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World Health Organization</w:t>
            </w:r>
          </w:p>
        </w:tc>
      </w:tr>
      <w:tr w:rsidR="00E9403C" w:rsidRPr="00E9403C" w14:paraId="52285EDC" w14:textId="77777777" w:rsidTr="00E9403C">
        <w:trPr>
          <w:trHeight w:val="518"/>
        </w:trPr>
        <w:tc>
          <w:tcPr>
            <w:tcW w:w="1629" w:type="dxa"/>
          </w:tcPr>
          <w:p w14:paraId="449E7630"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EMRO</w:t>
            </w:r>
          </w:p>
        </w:tc>
        <w:tc>
          <w:tcPr>
            <w:tcW w:w="3719" w:type="dxa"/>
          </w:tcPr>
          <w:p w14:paraId="0E28E6BB"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East Mediterranean Region</w:t>
            </w:r>
          </w:p>
        </w:tc>
      </w:tr>
      <w:tr w:rsidR="00E9403C" w:rsidRPr="00E9403C" w14:paraId="3899B844" w14:textId="77777777" w:rsidTr="00E9403C">
        <w:trPr>
          <w:trHeight w:val="471"/>
        </w:trPr>
        <w:tc>
          <w:tcPr>
            <w:tcW w:w="1629" w:type="dxa"/>
          </w:tcPr>
          <w:p w14:paraId="71CC1056"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GB</w:t>
            </w:r>
          </w:p>
        </w:tc>
        <w:tc>
          <w:tcPr>
            <w:tcW w:w="3719" w:type="dxa"/>
          </w:tcPr>
          <w:p w14:paraId="3C9B9B18"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Gilgit Baltistan</w:t>
            </w:r>
          </w:p>
        </w:tc>
      </w:tr>
      <w:tr w:rsidR="00E9403C" w:rsidRPr="00E9403C" w14:paraId="344BE253" w14:textId="77777777" w:rsidTr="00E9403C">
        <w:trPr>
          <w:trHeight w:val="518"/>
        </w:trPr>
        <w:tc>
          <w:tcPr>
            <w:tcW w:w="1629" w:type="dxa"/>
          </w:tcPr>
          <w:p w14:paraId="7C3EECA7"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USA</w:t>
            </w:r>
          </w:p>
        </w:tc>
        <w:tc>
          <w:tcPr>
            <w:tcW w:w="3719" w:type="dxa"/>
          </w:tcPr>
          <w:p w14:paraId="1509CEB6"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United States of America</w:t>
            </w:r>
          </w:p>
        </w:tc>
      </w:tr>
      <w:tr w:rsidR="00E9403C" w:rsidRPr="00E9403C" w14:paraId="08A55C44" w14:textId="77777777" w:rsidTr="00E9403C">
        <w:trPr>
          <w:trHeight w:val="518"/>
        </w:trPr>
        <w:tc>
          <w:tcPr>
            <w:tcW w:w="1629" w:type="dxa"/>
          </w:tcPr>
          <w:p w14:paraId="5E366B8F"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CFR</w:t>
            </w:r>
          </w:p>
        </w:tc>
        <w:tc>
          <w:tcPr>
            <w:tcW w:w="3719" w:type="dxa"/>
          </w:tcPr>
          <w:p w14:paraId="68C92BE2"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Case Fatality Rate</w:t>
            </w:r>
          </w:p>
        </w:tc>
      </w:tr>
      <w:tr w:rsidR="00E9403C" w:rsidRPr="00E9403C" w14:paraId="0C2174B5" w14:textId="77777777" w:rsidTr="00E9403C">
        <w:trPr>
          <w:trHeight w:val="518"/>
        </w:trPr>
        <w:tc>
          <w:tcPr>
            <w:tcW w:w="1629" w:type="dxa"/>
          </w:tcPr>
          <w:p w14:paraId="4AD1440A"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SOP’s</w:t>
            </w:r>
          </w:p>
        </w:tc>
        <w:tc>
          <w:tcPr>
            <w:tcW w:w="3719" w:type="dxa"/>
          </w:tcPr>
          <w:p w14:paraId="592C1B55"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Standard Operating Procedures</w:t>
            </w:r>
          </w:p>
        </w:tc>
      </w:tr>
      <w:tr w:rsidR="00E9403C" w:rsidRPr="00E9403C" w14:paraId="3492A0D3" w14:textId="77777777" w:rsidTr="00E9403C">
        <w:trPr>
          <w:trHeight w:val="471"/>
        </w:trPr>
        <w:tc>
          <w:tcPr>
            <w:tcW w:w="1629" w:type="dxa"/>
            <w:shd w:val="clear" w:color="auto" w:fill="FFFFFF" w:themeFill="background1"/>
          </w:tcPr>
          <w:p w14:paraId="7A86FBA6" w14:textId="77777777" w:rsidR="00E9403C" w:rsidRPr="00E9403C" w:rsidRDefault="00E9403C" w:rsidP="00E9403C">
            <w:pPr>
              <w:jc w:val="both"/>
              <w:rPr>
                <w:rFonts w:ascii="Georgia" w:hAnsi="Georgia" w:cs="Times New Roman"/>
                <w:b/>
                <w:bCs/>
                <w:sz w:val="20"/>
                <w:szCs w:val="20"/>
              </w:rPr>
            </w:pPr>
            <w:r w:rsidRPr="00E9403C">
              <w:rPr>
                <w:rFonts w:ascii="Georgia" w:hAnsi="Georgia" w:cs="Times New Roman"/>
                <w:b/>
                <w:bCs/>
                <w:sz w:val="20"/>
                <w:szCs w:val="20"/>
              </w:rPr>
              <w:t>TTQ</w:t>
            </w:r>
          </w:p>
        </w:tc>
        <w:tc>
          <w:tcPr>
            <w:tcW w:w="3719" w:type="dxa"/>
            <w:shd w:val="clear" w:color="auto" w:fill="FFFFFF" w:themeFill="background1"/>
          </w:tcPr>
          <w:p w14:paraId="2770FC7A" w14:textId="77777777" w:rsidR="00E9403C" w:rsidRPr="00E9403C" w:rsidRDefault="00E9403C" w:rsidP="00E9403C">
            <w:pPr>
              <w:jc w:val="both"/>
              <w:rPr>
                <w:rFonts w:ascii="Georgia" w:hAnsi="Georgia" w:cs="Times New Roman"/>
                <w:sz w:val="20"/>
                <w:szCs w:val="20"/>
              </w:rPr>
            </w:pPr>
            <w:r w:rsidRPr="00E9403C">
              <w:rPr>
                <w:rFonts w:ascii="Georgia" w:hAnsi="Georgia" w:cs="Times New Roman"/>
                <w:sz w:val="20"/>
                <w:szCs w:val="20"/>
              </w:rPr>
              <w:t>Trace Test and Quarantine</w:t>
            </w:r>
          </w:p>
        </w:tc>
      </w:tr>
    </w:tbl>
    <w:p w14:paraId="63C3C510" w14:textId="1F167F2B" w:rsidR="00E9403C" w:rsidRDefault="00E9403C" w:rsidP="00D44103">
      <w:pPr>
        <w:spacing w:after="0" w:line="240" w:lineRule="auto"/>
        <w:jc w:val="both"/>
        <w:rPr>
          <w:rFonts w:ascii="Georgia" w:eastAsia="Times New Roman Uni" w:hAnsi="Georgia" w:cs="Times New Roman"/>
          <w:b/>
          <w:bCs/>
          <w:sz w:val="20"/>
          <w:szCs w:val="20"/>
        </w:rPr>
      </w:pPr>
      <w:r>
        <w:rPr>
          <w:rFonts w:ascii="Georgia" w:eastAsia="Times New Roman Uni" w:hAnsi="Georgia" w:cs="Times New Roman"/>
          <w:b/>
          <w:bCs/>
          <w:sz w:val="20"/>
          <w:szCs w:val="20"/>
        </w:rPr>
        <w:lastRenderedPageBreak/>
        <w:t>References</w:t>
      </w:r>
    </w:p>
    <w:p w14:paraId="7BD00572" w14:textId="38CB5443"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Wu Y, Ho W, Huang Y, Jin D-Y, Li S, Liu S-L, et al. SARS-CoV-2 is an appropriate name for the new coronavirus. Lancet [Internet]. 2020 Mar 21;395(10228):949–50. Available from: https://doi.org/10.1016/S0140-6736(20)30557-2</w:t>
      </w:r>
    </w:p>
    <w:p w14:paraId="38F62EBC"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WHO. How the World Health Organization works [Internet]. 2020. p. 1–120. Available from: https://www.who.int/emergencies/diseases/novel-coronavirus-2019/events-as-they-happen</w:t>
      </w:r>
    </w:p>
    <w:p w14:paraId="23CCB1F8"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Dennison Himmelfarb CR, Baptiste D. Coronavirus Disease (COVID-19) [Internet]. Vol. Publish Ah, Journal of Cardiovascular Nursing. 2020. Available from: https://www.who.int/emergencies/diseases/novel-coronavirus-2019</w:t>
      </w:r>
    </w:p>
    <w:p w14:paraId="34EEC35B"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Johns Hopkins Coronavirus Resource Center. COVID-19 Map - Johns Hopkins Coronavirus Resource Center [Internet]. Johns Hopkins Coronavirus Resource Center. 2020. Available from: https://coronavirus.jhu.edu/map.html</w:t>
      </w:r>
    </w:p>
    <w:p w14:paraId="5910A3CA"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DW.com. Coronavirus latest_ WHO logs new daily record in global virus cases _ News _ DW _ 10 [Internet]. Available from: https://www.dw.com/en/coronavirus-latest-who-logs-new-daily-record-in-global-virus-cases/a-54118866</w:t>
      </w:r>
    </w:p>
    <w:p w14:paraId="24619A61"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Abed Alah M, Abdeen S, Kehyayan V. The first few cases and fatalities of Corona Virus Disease 2019 (COVID-19) in the Eastern Mediterranean Region of the World Health Organization: A rapid review. J Infect Public Health [Internet]. 2020;2019:4–9. Available from: https://doi.org/10.1016/j.jiph.2020.06.009</w:t>
      </w:r>
    </w:p>
    <w:p w14:paraId="435ED067"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Ashfaq Ahmed. Pakistan records 11 new coronavirus cases bringing the total tally to 18. Gulf news [Internet]. 2020;1–13. Available from: https://gulfnews.com/world/asia/pakistan/pakistan-records-11-new-coronavirus-cases-bringing-the-total-tally-to-18-1.70279643</w:t>
      </w:r>
    </w:p>
    <w:p w14:paraId="3B337A7A" w14:textId="36FF73C6" w:rsidR="00762DFA" w:rsidRPr="00762DFA" w:rsidRDefault="00023D62"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023D62">
        <w:rPr>
          <w:rFonts w:ascii="Georgia" w:hAnsi="Georgia" w:cs="Times New Roman"/>
          <w:noProof/>
          <w:sz w:val="20"/>
          <w:szCs w:val="20"/>
        </w:rPr>
        <w:t>Raza SI, Junaidi I. Pakistan opens markets amid steep rise in cases. Dawn.com [Internet]. 2020;8–11. Available from: https://www.dawn.com/news/1556213</w:t>
      </w:r>
      <w:r w:rsidR="00762DFA" w:rsidRPr="00762DFA">
        <w:rPr>
          <w:rFonts w:ascii="Georgia" w:hAnsi="Georgia" w:cs="Times New Roman"/>
          <w:noProof/>
          <w:sz w:val="20"/>
          <w:szCs w:val="20"/>
        </w:rPr>
        <w:t xml:space="preserve">. </w:t>
      </w:r>
    </w:p>
    <w:p w14:paraId="491DDE59"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Services NH. National Action Plan for Preparedness &amp; Response to Corona Virus Disease ( COVID-19 ) [Internet]. 2020. Available from: https://www.nih.org.pk/wp-content/uploads/2020/03/COVID-19-NAP-V2-13-March-2020.pdf?__cf_chl_jschl_tk__=535ed22d156920f0e5d1576202ab7d39c58f9931-1584691712-0-Ad71buzyy0gJON34CqWZ3N61NZWsZbEH8hrONScnOohYHv8IdRKnEGcKCi4b1GIX8Yc3kksn_CxtifA4vQv2iqlR0EEZHrccP</w:t>
      </w:r>
    </w:p>
    <w:p w14:paraId="6DE0B05E"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 xml:space="preserve">web desk. High-level NCC constituted to help </w:t>
      </w:r>
      <w:r w:rsidRPr="00762DFA">
        <w:rPr>
          <w:rFonts w:ascii="Georgia" w:hAnsi="Georgia" w:cs="Times New Roman"/>
          <w:noProof/>
          <w:sz w:val="20"/>
          <w:szCs w:val="20"/>
        </w:rPr>
        <w:t>curb coronavirus. The Nation [Internet]. Available from: https://nation.com.pk/14-Mar-2020/high-level-ncc-constitutes-to-help-curb-coronavirus</w:t>
      </w:r>
    </w:p>
    <w:p w14:paraId="5FD291B2"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National Command Operation Center [Internet]. Available from: https://ncoc.gov.pk/sitrep.php</w:t>
      </w:r>
    </w:p>
    <w:p w14:paraId="38DA6B27"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Waris A, Atta UK, Ali M, Asmat A, Baset A. COVID-19 outbreak: current scenario of Pakistan. New Microbes New Infect [Internet]. 2020;35(20):100681. Available from: https://doi.org/10.1016/j.nmni.2020.100681</w:t>
      </w:r>
    </w:p>
    <w:p w14:paraId="0D78EBE2"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Shaikh H. COVID-19</w:t>
      </w:r>
      <w:r w:rsidRPr="00762DFA">
        <w:rPr>
          <w:rFonts w:ascii="Times New Roman" w:hAnsi="Times New Roman" w:cs="Times New Roman"/>
          <w:noProof/>
          <w:sz w:val="20"/>
          <w:szCs w:val="20"/>
        </w:rPr>
        <w:t> </w:t>
      </w:r>
      <w:r w:rsidRPr="00762DFA">
        <w:rPr>
          <w:rFonts w:ascii="Georgia" w:hAnsi="Georgia" w:cs="Times New Roman"/>
          <w:noProof/>
          <w:sz w:val="20"/>
          <w:szCs w:val="20"/>
        </w:rPr>
        <w:t>: Pakistan ’ s preparations and response The government of Pakistan has taken. International Growth Centre [Internet]. 2020;6–11. Available from: https://www.theigc.org/blog/COVID-19-pakistans-preparations-and-response/</w:t>
      </w:r>
    </w:p>
    <w:p w14:paraId="55DFE625"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Bench C. Population , Labour Force and Employment [Internet]. 2020. Available from: http://www.finance.gov.pk/survey/chapters_15/12_Population.pdf .</w:t>
      </w:r>
    </w:p>
    <w:p w14:paraId="3D194AF2" w14:textId="0FF6AE16" w:rsidR="00E9403C" w:rsidRPr="00762DFA" w:rsidRDefault="00023D62" w:rsidP="00762DFA">
      <w:pPr>
        <w:pStyle w:val="ListParagraph"/>
        <w:numPr>
          <w:ilvl w:val="0"/>
          <w:numId w:val="4"/>
        </w:numPr>
        <w:spacing w:after="0" w:line="240" w:lineRule="auto"/>
        <w:jc w:val="both"/>
        <w:rPr>
          <w:rFonts w:ascii="Georgia" w:eastAsia="Times New Roman Uni" w:hAnsi="Georgia" w:cs="Times New Roman"/>
          <w:sz w:val="20"/>
          <w:szCs w:val="20"/>
        </w:rPr>
      </w:pPr>
      <w:r w:rsidRPr="00023D62">
        <w:rPr>
          <w:rFonts w:ascii="Georgia" w:hAnsi="Georgia" w:cs="Times New Roman"/>
          <w:noProof/>
          <w:sz w:val="20"/>
          <w:szCs w:val="20"/>
        </w:rPr>
        <w:t>Culp  Jr WC. Coronavirus Disease 2019: In-Home Isolation Room Construction. A&amp;A Pract [Internet]. 2020 Apr;14(6):e01218–e01218. Available from: https://pubmed.ncbi.nlm.nih.gov/32784318</w:t>
      </w:r>
    </w:p>
    <w:p w14:paraId="4BEBB36C" w14:textId="5826BFC9" w:rsidR="00762DFA" w:rsidRPr="00762DFA" w:rsidRDefault="00023D62"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023D62">
        <w:rPr>
          <w:rFonts w:ascii="Georgia" w:hAnsi="Georgia" w:cs="Times New Roman"/>
          <w:noProof/>
          <w:sz w:val="20"/>
          <w:szCs w:val="20"/>
        </w:rPr>
        <w:t>Dil S, Dil N, Maken ZH. COVID-19 Trends and Forecast in the Eastern Mediterranean Region With a Particular Focus on Pakistan. Cureus. 2020;12(6):6–13 e8582. doi:10.7759/cureus.8582</w:t>
      </w:r>
    </w:p>
    <w:p w14:paraId="27DEC714"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Nations U. Pakistan becomes world ’ s 5th most populous country. 2020;8–9. Available from: https://www.jasarat.com/en/2020/07/12/145753/</w:t>
      </w:r>
    </w:p>
    <w:p w14:paraId="7EB92515"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Shaikh H, Ijaz N. The six biggest challenges facing Pakistan’s urban future. International Growth Center [Internet]. 2017;https://www.theigc.org/blog/the-six-biggest-challe. Available from: https://www.theigc.org/blog/the-six-biggest-challenges-facing-pakistans-urban-future/</w:t>
      </w:r>
    </w:p>
    <w:p w14:paraId="0B5F0D80"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NCOC. NATIONAL COMMAND AND OPERATIONS CENTRE SITUATION REPORT PART – I [Internet]. 2020. Available from: https://ncoc.gov.pk/Sitrep/Jul/118.Sitrep - 28 Jul (Updated).pdf</w:t>
      </w:r>
    </w:p>
    <w:p w14:paraId="5637D2CA"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COVID.gov.pk. COVID-19 Health Advisory Platform by Ministry of National Health Services Regulations and Coordination Dial 1166 health helpline CHAT BOT GUIDELINES PREVENTION FACILITIES PUBLIC SERVICE MESSAGE HOME / PAKISTAN CASES DETAILS PUNJAB COVID-19 Health Advisory [Internet]. 2020. p. 1–4. Available from: http://COVID.gov.pk/stats/pakistan</w:t>
      </w:r>
    </w:p>
    <w:p w14:paraId="04283D66"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 xml:space="preserve">Ministry of Health G of P. COVID-19 Health Advisory Platform by Ministry of National Health Services Regulations and Coordination </w:t>
      </w:r>
      <w:r w:rsidRPr="00762DFA">
        <w:rPr>
          <w:rFonts w:ascii="Georgia" w:hAnsi="Georgia" w:cs="Times New Roman"/>
          <w:noProof/>
          <w:sz w:val="20"/>
          <w:szCs w:val="20"/>
        </w:rPr>
        <w:lastRenderedPageBreak/>
        <w:t>[Internet]. COVID.Gov. 2020. p. 30–2. Available from: http://COVID.gov.pk/</w:t>
      </w:r>
    </w:p>
    <w:p w14:paraId="318C7EEB"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Tribune E, The S, E-paper U, E-paper E, Live E, Paper T, et al. Taftan quarantine centre devoid of facilities Pilgri ms kept at Taftan compla in about shorta ge of masks , handwa sh. 2020;1–2. Available from: https://tribune.com.pk/story/2177540/1-quarantine-centre-devoid-facilities/</w:t>
      </w:r>
    </w:p>
    <w:p w14:paraId="67109829"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Badshah SL, Ullah A, Badshah SH, Ahmad I. Spread of Novel coronavirus by returning pilgrims from Iran to Pakistan. J Travel Med [Internet]. 2020 Apr 9;27(3). Available from: https://doi.org/10.1093/jtm/taaa044</w:t>
      </w:r>
    </w:p>
    <w:p w14:paraId="73568944"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Targets NP, Baseline N. Economic Survey of Pakistan 2018-19,Education Chapter 10 [Internet]. Available from: http://www.finance.gov.pk/survey/chapters_19/10-Education.pdf</w:t>
      </w:r>
    </w:p>
    <w:p w14:paraId="694D8C66" w14:textId="7B60A4CC" w:rsidR="00023D62" w:rsidRDefault="00023D62"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023D62">
        <w:rPr>
          <w:rFonts w:ascii="Georgia" w:hAnsi="Georgia" w:cs="Times New Roman"/>
          <w:noProof/>
          <w:sz w:val="20"/>
          <w:szCs w:val="20"/>
        </w:rPr>
        <w:t>WHO. Report of the WHO-China Joint Mission on Coronavirus Disease 2019 ( COVID-19 ) [Internet]. Vol. 2019. 2020. Available from: https://www.who.int/docs/default-source/coronaviruse/who-china-joint-mission-on-covid-19-final-report.pdf</w:t>
      </w:r>
    </w:p>
    <w:p w14:paraId="268A6426"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Dowd JB, Andriano L, Brazel DM, Rotondi V, Block P, Ding X, et al. Demographic science aids in understanding the spread and fatality rates of COVID-19. Proc Natl Acad Sci U S A [Internet]. 2020 May 5 [cited 2020 Aug 11];117(18):9696–8. Available from: http://www.ncbi.nlm.nih.gov/pubmed/32300018</w:t>
      </w:r>
    </w:p>
    <w:p w14:paraId="7E837CFE" w14:textId="738B4E12" w:rsidR="00023D62" w:rsidRPr="007A7113" w:rsidRDefault="00023D62"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color w:val="000000" w:themeColor="text1"/>
          <w:sz w:val="20"/>
          <w:szCs w:val="20"/>
        </w:rPr>
      </w:pPr>
      <w:r w:rsidRPr="00023D62">
        <w:rPr>
          <w:rFonts w:ascii="Georgia" w:hAnsi="Georgia" w:cs="Times New Roman"/>
          <w:noProof/>
          <w:sz w:val="20"/>
          <w:szCs w:val="20"/>
        </w:rPr>
        <w:t xml:space="preserve">AL. Pakistan confirms two deaths from coronavirus. aa.com.tr/en/asia-pacific/pakistan [Internet]. 2020;1–12. Available from: </w:t>
      </w:r>
      <w:hyperlink r:id="rId22" w:history="1">
        <w:r w:rsidRPr="007A7113">
          <w:rPr>
            <w:rStyle w:val="Hyperlink"/>
            <w:rFonts w:ascii="Georgia" w:hAnsi="Georgia" w:cs="Times New Roman"/>
            <w:noProof/>
            <w:color w:val="000000" w:themeColor="text1"/>
            <w:sz w:val="20"/>
            <w:szCs w:val="20"/>
            <w:u w:val="none"/>
          </w:rPr>
          <w:t>https://www.aa.com.tr/en/asia-pacific/pakistan-confirms-2-deaths-from-coronavirus/1771081</w:t>
        </w:r>
      </w:hyperlink>
    </w:p>
    <w:p w14:paraId="18CDA1E0" w14:textId="71239E79"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Max Roser, Hannah Ritchie, Esteban Ortiz-Ospina, Joe Hasell. Coronavirus Disease (COVID-19) – Statistics and Research - Our World in Data [Internet]. Vol. 2020, University of Oxford. 2020. p. 1–42. Available from: https://ourworldindata.org/coronavirus</w:t>
      </w:r>
    </w:p>
    <w:p w14:paraId="0485B1D9"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Ahmad A. Coronavirus: Most COVID-19 patients in Pakistan are young adults as the total tally crosses 1100 cases. 2020; Available from: https://gulfnews.com/world/asia/pakistan/coronavirus-most-COVID-19-patients-in-pakistan-are-young-adults-as-the-total-tally-crosses-1100-cases</w:t>
      </w:r>
    </w:p>
    <w:p w14:paraId="551A01CA"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Statistics, Who T, Mahipala R. English pdf [Internet]. 2020. p. 3–4. Available from: https://www.who.int/countries/pak/en/</w:t>
      </w:r>
    </w:p>
    <w:p w14:paraId="3E3B24F5"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Metrics G, Projections UN. Italy Life Expectancy 1950-2020 [Internet]. 2020. p. 1–6. Available from: https://www.macrotrends.net/countries/ITA/italy/life-expectancy</w:t>
      </w:r>
    </w:p>
    <w:p w14:paraId="22D65EF6"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H. Plecher. Pakistan - average age of the population 1950-2050 | Statista [Internet]. Statista. Available from: https://www.statista.com/statistics/319168/average-age-of-the-population-in-indonesia/</w:t>
      </w:r>
    </w:p>
    <w:p w14:paraId="62D7ECF1"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Brazil Population - 2020 [Internet]. Worldometer. 2020. p. 2020. Available from: https://worldpopulationreview.com/countries/brazil- population</w:t>
      </w:r>
    </w:p>
    <w:p w14:paraId="6807BAE2"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Abid K, Bari YA, Younas M, Tahir Javaid S, Imran A. Progress of COVID-19 Epidemic in Pakistan. Asia-Pacific J public Heal [Internet]. 2020/05/19. 2020 May;32(4):154–6. Available from: https://pubmed.ncbi.nlm.nih.gov/32429679</w:t>
      </w:r>
    </w:p>
    <w:p w14:paraId="54CE2D04"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Max Roser HR and EO-O. “Coronavirus Disease (COVID-19) – Statistics and Research”. Published online at OurWorldInData.org. [Internet]. Available from: https://ourworldindata.org/coronavirus</w:t>
      </w:r>
    </w:p>
    <w:p w14:paraId="4195CACE"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Our World in Data. Coronavirus (COVID-19) deaths - Statistics and Research - Our World in Data [Internet]. 2020. Available from: https://ourworldindata.org/coronavirus-testing</w:t>
      </w:r>
    </w:p>
    <w:p w14:paraId="5D827E8C"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Roser M, Ritchie H, Ortiz-Ospina E, Hansell J. Mortality Risk of COVID-19 - Statistics and Research - Our World in Data [Internet]. Mortality Risk of COVID-19. 2020. p. 1. Available from: https://ourworldindata.org/mortality-risk-COVID?country=DOM</w:t>
      </w:r>
    </w:p>
    <w:p w14:paraId="4F46BCBC"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Liu Y, Gayle AA, Wilder-Smith A, Rocklöv J. The reproductive number of COVID-19 is higher compared to SARS coronavirus. J Travel Med [Internet]. 2020 Feb 13;27(2). Available from: https://doi.org/10.1093/jtm/taaa021</w:t>
      </w:r>
    </w:p>
    <w:p w14:paraId="3C0D94D9"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ELLEN CRANLEY. 40% of People With COVID-19 Show No Symptoms, The CDC Estimates. Science alert [Internet]. 2020;1–3. Available from: https://www.sciencealert.com/40-of-people-with-COVID-19-don-t-have-symptoms-latest-cdc-estimate-says</w:t>
      </w:r>
    </w:p>
    <w:p w14:paraId="072833CF" w14:textId="27547911" w:rsidR="00023D62" w:rsidRDefault="00023D62"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023D62">
        <w:rPr>
          <w:rFonts w:ascii="Georgia" w:hAnsi="Georgia" w:cs="Times New Roman"/>
          <w:noProof/>
          <w:sz w:val="20"/>
          <w:szCs w:val="20"/>
        </w:rPr>
        <w:t>OECD. Testing for COVID-19: A way to lift confinement restrictions [Internet]. OCED. 2020. p. 1–21. Available from: https://www.oecd.org/coronavirus/policy-responses/testing-for-covid-19-a-way-to-lift-confinement-restrictions-89756248/</w:t>
      </w:r>
    </w:p>
    <w:p w14:paraId="41377B2E"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Our World in Data. Coronavirus (COVID-19) Testing - Statistics and Research - Our World in Data [Internet]. 2020. Available from: https://ourworldindata.org/coronavirus-testing</w:t>
      </w:r>
    </w:p>
    <w:p w14:paraId="7178B5A1"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 xml:space="preserve">WHO. Public health criteria to adjust public health and social measures in the context of COVID-19. Annex to Considerations in adjusting public health and social measures in the context of COVID-19 [Internet]. Who. 2020. Available from: </w:t>
      </w:r>
      <w:r w:rsidRPr="00762DFA">
        <w:rPr>
          <w:rFonts w:ascii="Georgia" w:hAnsi="Georgia" w:cs="Times New Roman"/>
          <w:noProof/>
          <w:sz w:val="20"/>
          <w:szCs w:val="20"/>
        </w:rPr>
        <w:lastRenderedPageBreak/>
        <w:t>https://www.who.int/publications/i/item/public-health-criteria-to-adjust-public-health-and-social-measures-in-the-context-of-COVID-19</w:t>
      </w:r>
    </w:p>
    <w:p w14:paraId="3D8B8479" w14:textId="06CBBF3B" w:rsidR="00023D62" w:rsidRDefault="00023D62"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023D62">
        <w:rPr>
          <w:rFonts w:ascii="Georgia" w:hAnsi="Georgia" w:cs="Times New Roman"/>
          <w:noProof/>
          <w:sz w:val="20"/>
          <w:szCs w:val="20"/>
        </w:rPr>
        <w:t>Momeni M. WHO media briefing 30th March 2020 [Internet]. Vol. 21, WHO. 2020. p. 1–9. Available from: https://www.who.int/docs/default-source/coronaviruse/transcripts/who-audio-emergencies-coronavirus-press-conference-full-30mar2020.pdf?sfvrsn=6b68bc4a_2</w:t>
      </w:r>
    </w:p>
    <w:p w14:paraId="2628870D"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Assistant S. Corona cases in Pakistan witness sharp increase. The News [Internet]. 2020;2–5. Available from: https://www.thenews.com.pk/print/646072-corona-cases-in-pakistan-witness-sharp-increase</w:t>
      </w:r>
    </w:p>
    <w:p w14:paraId="57B463C4"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Rizwan Shehzad. Countrywide lockdown stretched till May 9. The ExpressTribune [Internet]. 2020;2020. Available from: www.exppress.com.pk</w:t>
      </w:r>
    </w:p>
    <w:p w14:paraId="7D098C3F"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Newspaper T. Cabinet approves easing lockdown after May 9. Dawn [Internet]. 2020;9–11. Available from: https://www.dawn.com/news/1554927</w:t>
      </w:r>
    </w:p>
    <w:p w14:paraId="7996F180"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Gul A. Spike in Pakistan COVID-19 Infections Prompts WHO to Call for More Lockdowns. VOA [Internet]. 2020;8–11. Available from: https://www.voanews.com/COVID-19-pandemic/spike-pakistan-COVID-19-infections-prompts-who-call-more-lockdowns</w:t>
      </w:r>
    </w:p>
    <w:p w14:paraId="6555CE04" w14:textId="41786695" w:rsidR="00023D62" w:rsidRDefault="00023D62"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023D62">
        <w:rPr>
          <w:rFonts w:ascii="Georgia" w:hAnsi="Georgia" w:cs="Times New Roman"/>
          <w:noProof/>
          <w:sz w:val="20"/>
          <w:szCs w:val="20"/>
        </w:rPr>
        <w:t>Hashim A. ’ Smart lockdown ’ in Pakistan to target 500 coronavirus hotspots Lack of healthcare facilities. Aljazeera [Internet]. 2020;6–9. Available from: https://www.aljazeera.com/news/2020/6/23/smart-lockdown-in-pakistan-to-target-500-coronavirus-hotspots</w:t>
      </w:r>
    </w:p>
    <w:p w14:paraId="20CF6A47"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Jiji A. Hong Kong, Taiwan and South Korea buck global lockdown trend. The Japan Times [Internet]. 2020; Available from: https:www.japanesetimes.co.jp</w:t>
      </w:r>
    </w:p>
    <w:p w14:paraId="13AB9436" w14:textId="19B8856E" w:rsidR="00023D62" w:rsidRDefault="00023D62"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023D62">
        <w:rPr>
          <w:rFonts w:ascii="Georgia" w:hAnsi="Georgia" w:cs="Times New Roman"/>
          <w:noProof/>
          <w:sz w:val="20"/>
          <w:szCs w:val="20"/>
        </w:rPr>
        <w:t>C. Jason Wang, MD, PhD1,2; Chun Y. Ng, MBA, MPH2; Robert H. Brook, MD, ScD3 4. Response to COVID 19 in Taiwan Big Data Analytics, New Technology, and Proactive Testing. JAMA [Internet]. 2020;1–12. Available from: https://jamanetwork.com/journals/jama/fullarticle/2762689</w:t>
      </w:r>
    </w:p>
    <w:p w14:paraId="7452515C" w14:textId="13EDA9DA" w:rsidR="00023D62" w:rsidRDefault="00023D62"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023D62">
        <w:rPr>
          <w:rFonts w:ascii="Georgia" w:hAnsi="Georgia" w:cs="Times New Roman"/>
          <w:noProof/>
          <w:sz w:val="20"/>
          <w:szCs w:val="20"/>
        </w:rPr>
        <w:t>Lee VJ, Chiew CJ, Khong WX. Interrupting transmission of COVID-19: lessons from containment efforts in Singapore. J Travel Med [Internet]. 2020 May;27(3). Available from: https://pubmed.ncbi.nlm.nih.gov/32167146/</w:t>
      </w:r>
    </w:p>
    <w:p w14:paraId="4576DC8D"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Resp C-19 NE. Contact Transmission of COVID-19 in South Korea: Novel Investigation Techniques for Tracing Contacts. Osong Public Heal Res Perspect [Internet]. 2020 Feb 28;11(1):60–3. Available from: https://doi.org/10.24171/j.phrp.2020.11.1.09</w:t>
      </w:r>
    </w:p>
    <w:p w14:paraId="58B4B1E2"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 xml:space="preserve">Desk W. Schools to remain closed in Sindh till </w:t>
      </w:r>
      <w:r w:rsidRPr="00762DFA">
        <w:rPr>
          <w:rFonts w:ascii="Georgia" w:hAnsi="Georgia" w:cs="Times New Roman"/>
          <w:noProof/>
          <w:sz w:val="20"/>
          <w:szCs w:val="20"/>
        </w:rPr>
        <w:t>March 13. nation [Internet]. 2020; Available from: https://nation.com.pk/01-Mar-2020/schools-to-remain-closed-in-si</w:t>
      </w:r>
    </w:p>
    <w:p w14:paraId="15C56ED4"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News. India and Pakistan ease coronavirus lockdown restrictions _ News _ Al Jazeera. Available from: https://www.aljazeera.com/news/2020/04/india-pakistan-ease-coronavirus-lockdown-restrictions-200425072609484.html</w:t>
      </w:r>
    </w:p>
    <w:p w14:paraId="65634B55"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2019 ES. Health and Nutrition [Internet]. 2018. Available from: http://www.finance.gov.pk/survey/chapters_19/11-Health and Nutrition.pdf</w:t>
      </w:r>
    </w:p>
    <w:p w14:paraId="553E5071"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Rueters. WHO calls for intermittent lockdowns in Pakistan as COVID-19 cases rise sharply. Thehindu.com [Internet]. 2020;9–12. Available from: https://www.thehindu.com/news/international/who-calls-for-intermittent-lockdowns-in-pakistan-as-COVID-19-cases-rise-sharply/article31792311.ece</w:t>
      </w:r>
    </w:p>
    <w:p w14:paraId="75C16DB9" w14:textId="77777777" w:rsidR="00762DFA" w:rsidRPr="00762DFA" w:rsidRDefault="00762DFA" w:rsidP="00762DFA">
      <w:pPr>
        <w:pStyle w:val="ListParagraph"/>
        <w:widowControl w:val="0"/>
        <w:numPr>
          <w:ilvl w:val="0"/>
          <w:numId w:val="4"/>
        </w:numPr>
        <w:autoSpaceDE w:val="0"/>
        <w:autoSpaceDN w:val="0"/>
        <w:adjustRightInd w:val="0"/>
        <w:spacing w:after="0" w:line="240" w:lineRule="auto"/>
        <w:jc w:val="both"/>
        <w:rPr>
          <w:rFonts w:ascii="Georgia" w:hAnsi="Georgia" w:cs="Times New Roman"/>
          <w:noProof/>
          <w:sz w:val="20"/>
          <w:szCs w:val="20"/>
        </w:rPr>
      </w:pPr>
      <w:r w:rsidRPr="00762DFA">
        <w:rPr>
          <w:rFonts w:ascii="Georgia" w:hAnsi="Georgia" w:cs="Times New Roman"/>
          <w:noProof/>
          <w:sz w:val="20"/>
          <w:szCs w:val="20"/>
        </w:rPr>
        <w:t>Nishtar S, Protection S, Minister P. COVID-19</w:t>
      </w:r>
      <w:r w:rsidRPr="00762DFA">
        <w:rPr>
          <w:rFonts w:ascii="Times New Roman" w:hAnsi="Times New Roman" w:cs="Times New Roman"/>
          <w:noProof/>
          <w:sz w:val="20"/>
          <w:szCs w:val="20"/>
        </w:rPr>
        <w:t> </w:t>
      </w:r>
      <w:r w:rsidRPr="00762DFA">
        <w:rPr>
          <w:rFonts w:ascii="Georgia" w:hAnsi="Georgia" w:cs="Times New Roman"/>
          <w:noProof/>
          <w:sz w:val="20"/>
          <w:szCs w:val="20"/>
        </w:rPr>
        <w:t>: Using cash payments to protect the poor in Pakistan. World economic forum [Internet]. 2020;1–5. Available from: https://www.weforum.org/agenda/2020/05/using-cash-payments-protect-poor-pakistan/</w:t>
      </w:r>
    </w:p>
    <w:p w14:paraId="14188A33" w14:textId="40E37E70"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72766F58" w14:textId="449A68F2"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72B8EDFE" w14:textId="3B8F208F"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7CE0EE61" w14:textId="5C25F6AC"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37751301" w14:textId="2166E422"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034AACDE" w14:textId="62D6832F"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5A73874E" w14:textId="1D1A9507"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1FD3F148" w14:textId="20DC126D"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35BBAD13" w14:textId="7BEB84B2"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154E95DB" w14:textId="02D7A956"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2687F341" w14:textId="488BC222"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34A361B4" w14:textId="7AE7F793"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3011C3A8" w14:textId="348BC43F"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70F471E9" w14:textId="6CC2ED5B"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0D18A3B0" w14:textId="054C5282"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5C060836" w14:textId="6E75E84A"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3C5D5592" w14:textId="63A89116"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54D2EB08" w14:textId="3A8F7D47"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2DC5F1CC" w14:textId="1DD9F342"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4D55DDC7" w14:textId="7229FAF9"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4F8E20EF" w14:textId="1A92620B"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7CC80514" w14:textId="2077BC3D"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2C7D4043" w14:textId="5C17047C"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7A13E116" w14:textId="67AEF33D"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3DB65AE1" w14:textId="17C93CE9"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1E3281F3" w14:textId="12B00FD0"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075B4B73" w14:textId="546A26AF"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075AF25A" w14:textId="471013F4"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4EDA4664" w14:textId="26CB407F"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5E761DA1" w14:textId="745B8CFD"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773CCE80" w14:textId="72CB09CB"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7243B657" w14:textId="2AB722B7"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4EBB8ABD" w14:textId="0BC660B6"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5478D6BF" w14:textId="3AD332CE"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5350E55F" w14:textId="617C53DD"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79AA23C4" w14:textId="68DDEAA0" w:rsidR="00447D45" w:rsidRDefault="00023D62" w:rsidP="00447D45">
      <w:pPr>
        <w:widowControl w:val="0"/>
        <w:autoSpaceDE w:val="0"/>
        <w:autoSpaceDN w:val="0"/>
        <w:adjustRightInd w:val="0"/>
        <w:spacing w:after="0" w:line="240" w:lineRule="auto"/>
        <w:jc w:val="both"/>
        <w:rPr>
          <w:rFonts w:ascii="Georgia" w:hAnsi="Georgia" w:cs="Times New Roman"/>
          <w:noProof/>
          <w:sz w:val="20"/>
          <w:szCs w:val="20"/>
        </w:rPr>
      </w:pPr>
      <w:r>
        <w:rPr>
          <w:noProof/>
        </w:rPr>
        <mc:AlternateContent>
          <mc:Choice Requires="wps">
            <w:drawing>
              <wp:anchor distT="0" distB="0" distL="114300" distR="114300" simplePos="0" relativeHeight="251657216" behindDoc="0" locked="0" layoutInCell="1" allowOverlap="1" wp14:anchorId="76F6CEF4" wp14:editId="5057E83B">
                <wp:simplePos x="0" y="0"/>
                <wp:positionH relativeFrom="column">
                  <wp:posOffset>49530</wp:posOffset>
                </wp:positionH>
                <wp:positionV relativeFrom="paragraph">
                  <wp:posOffset>244475</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E568CB" id="Rectangle 5" o:spid="_x0000_s1026" style="position:absolute;margin-left:3.9pt;margin-top:19.2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79748" behindDoc="0" locked="0" layoutInCell="1" allowOverlap="1" wp14:anchorId="07C7421D" wp14:editId="22946BC8">
                <wp:simplePos x="0" y="0"/>
                <wp:positionH relativeFrom="column">
                  <wp:posOffset>42863</wp:posOffset>
                </wp:positionH>
                <wp:positionV relativeFrom="paragraph">
                  <wp:posOffset>275590</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469FF103" w14:textId="05A0058D" w:rsidR="00447D45" w:rsidRDefault="00447D45" w:rsidP="00447D45">
                            <w:pPr>
                              <w:rPr>
                                <w:rFonts w:ascii="Georgia" w:hAnsi="Georgia"/>
                                <w:i/>
                                <w:sz w:val="16"/>
                              </w:rPr>
                            </w:pPr>
                            <w:r>
                              <w:rPr>
                                <w:rFonts w:ascii="Georgia" w:hAnsi="Georgia"/>
                                <w:b/>
                                <w:sz w:val="16"/>
                              </w:rPr>
                              <w:t>How to cite this article</w:t>
                            </w:r>
                            <w:r>
                              <w:rPr>
                                <w:rFonts w:ascii="Georgia" w:hAnsi="Georgia"/>
                                <w:sz w:val="16"/>
                              </w:rPr>
                              <w:t xml:space="preserve">: </w:t>
                            </w:r>
                            <w:r w:rsidRPr="00447D45">
                              <w:rPr>
                                <w:rFonts w:ascii="Georgia" w:hAnsi="Georgia"/>
                                <w:sz w:val="16"/>
                                <w:szCs w:val="28"/>
                              </w:rPr>
                              <w:t xml:space="preserve">Noreen N, Naveed I, Dil S, Niazi SUK, Saleem S, Mohiuddin N, Khan NU, Noor B, Khan MA &amp; Khan FK. Trend analysis of exponential increase of COVID-19 cases in Pakistan: An interpretation. </w:t>
                            </w:r>
                            <w:r w:rsidRPr="00447D45">
                              <w:rPr>
                                <w:rFonts w:ascii="Georgia" w:hAnsi="Georgia"/>
                                <w:i/>
                                <w:sz w:val="16"/>
                                <w:szCs w:val="28"/>
                              </w:rPr>
                              <w:t>Global Biosecurity, 2020; 1(4).</w:t>
                            </w:r>
                            <w:r w:rsidRPr="00447D45">
                              <w:rPr>
                                <w:rFonts w:ascii="Georgia" w:hAnsi="Georgia"/>
                                <w:sz w:val="21"/>
                                <w:szCs w:val="32"/>
                              </w:rPr>
                              <w:tab/>
                            </w:r>
                            <w:r>
                              <w:rPr>
                                <w:rFonts w:ascii="Georgia" w:hAnsi="Georgia"/>
                                <w:i/>
                                <w:sz w:val="16"/>
                              </w:rPr>
                              <w:tab/>
                            </w:r>
                          </w:p>
                          <w:p w14:paraId="00EDD9B5" w14:textId="33A20DE0" w:rsidR="00447D45" w:rsidRDefault="00447D45" w:rsidP="00447D45">
                            <w:pPr>
                              <w:rPr>
                                <w:rFonts w:ascii="Georgia" w:hAnsi="Georgia"/>
                                <w:sz w:val="16"/>
                              </w:rPr>
                            </w:pPr>
                            <w:r>
                              <w:rPr>
                                <w:rFonts w:ascii="Georgia" w:hAnsi="Georgia"/>
                                <w:b/>
                                <w:sz w:val="16"/>
                              </w:rPr>
                              <w:t>Published</w:t>
                            </w:r>
                            <w:r>
                              <w:rPr>
                                <w:rFonts w:ascii="Georgia" w:hAnsi="Georgia"/>
                                <w:sz w:val="16"/>
                              </w:rPr>
                              <w:t>: October 2020</w:t>
                            </w:r>
                          </w:p>
                          <w:p w14:paraId="3FC5B185" w14:textId="558407B2" w:rsidR="00447D45" w:rsidRDefault="00447D45" w:rsidP="00447D45">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3"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1E382113" w14:textId="77777777" w:rsidR="00447D45" w:rsidRDefault="00447D45" w:rsidP="00447D45">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C7421D" id="_x0000_t202" coordsize="21600,21600" o:spt="202" path="m,l,21600r21600,l21600,xe">
                <v:stroke joinstyle="miter"/>
                <v:path gradientshapeok="t" o:connecttype="rect"/>
              </v:shapetype>
              <v:shape id="Text Box 217" o:spid="_x0000_s1026" type="#_x0000_t202" style="position:absolute;left:0;text-align:left;margin-left:3.4pt;margin-top:21.7pt;width:510pt;height:98.9pt;z-index:2516797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" filled="f" stroked="f">
                <v:textbox>
                  <w:txbxContent>
                    <w:p w14:paraId="469FF103" w14:textId="05A0058D" w:rsidR="00447D45" w:rsidRDefault="00447D45" w:rsidP="00447D45">
                      <w:pPr>
                        <w:rPr>
                          <w:rFonts w:ascii="Georgia" w:hAnsi="Georgia"/>
                          <w:i/>
                          <w:sz w:val="16"/>
                        </w:rPr>
                      </w:pPr>
                      <w:r>
                        <w:rPr>
                          <w:rFonts w:ascii="Georgia" w:hAnsi="Georgia"/>
                          <w:b/>
                          <w:sz w:val="16"/>
                        </w:rPr>
                        <w:t>How to cite this article</w:t>
                      </w:r>
                      <w:r>
                        <w:rPr>
                          <w:rFonts w:ascii="Georgia" w:hAnsi="Georgia"/>
                          <w:sz w:val="16"/>
                        </w:rPr>
                        <w:t xml:space="preserve">: </w:t>
                      </w:r>
                      <w:r w:rsidRPr="00447D45">
                        <w:rPr>
                          <w:rFonts w:ascii="Georgia" w:hAnsi="Georgia"/>
                          <w:sz w:val="16"/>
                          <w:szCs w:val="28"/>
                        </w:rPr>
                        <w:t xml:space="preserve">Noreen N, Naveed I, Dil S, Niazi SUK, Saleem S, Mohiuddin N, Khan NU, Noor B, Khan MA &amp; Khan FK. Trend analysis of exponential increase of COVID-19 cases in Pakistan: An interpretation. </w:t>
                      </w:r>
                      <w:r w:rsidRPr="00447D45">
                        <w:rPr>
                          <w:rFonts w:ascii="Georgia" w:hAnsi="Georgia"/>
                          <w:i/>
                          <w:sz w:val="16"/>
                          <w:szCs w:val="28"/>
                        </w:rPr>
                        <w:t>Global Biosecurity, 2020; 1(4).</w:t>
                      </w:r>
                      <w:r w:rsidRPr="00447D45">
                        <w:rPr>
                          <w:rFonts w:ascii="Georgia" w:hAnsi="Georgia"/>
                          <w:sz w:val="21"/>
                          <w:szCs w:val="32"/>
                        </w:rPr>
                        <w:tab/>
                      </w:r>
                      <w:r>
                        <w:rPr>
                          <w:rFonts w:ascii="Georgia" w:hAnsi="Georgia"/>
                          <w:i/>
                          <w:sz w:val="16"/>
                        </w:rPr>
                        <w:tab/>
                      </w:r>
                    </w:p>
                    <w:p w14:paraId="00EDD9B5" w14:textId="33A20DE0" w:rsidR="00447D45" w:rsidRDefault="00447D45" w:rsidP="00447D45">
                      <w:pPr>
                        <w:rPr>
                          <w:rFonts w:ascii="Georgia" w:hAnsi="Georgia"/>
                          <w:sz w:val="16"/>
                        </w:rPr>
                      </w:pPr>
                      <w:r>
                        <w:rPr>
                          <w:rFonts w:ascii="Georgia" w:hAnsi="Georgia"/>
                          <w:b/>
                          <w:sz w:val="16"/>
                        </w:rPr>
                        <w:t>Published</w:t>
                      </w:r>
                      <w:r>
                        <w:rPr>
                          <w:rFonts w:ascii="Georgia" w:hAnsi="Georgia"/>
                          <w:sz w:val="16"/>
                        </w:rPr>
                        <w:t>: October 2020</w:t>
                      </w:r>
                    </w:p>
                    <w:p w14:paraId="3FC5B185" w14:textId="558407B2" w:rsidR="00447D45" w:rsidRDefault="00447D45" w:rsidP="00447D45">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4"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1E382113" w14:textId="77777777" w:rsidR="00447D45" w:rsidRDefault="00447D45" w:rsidP="00447D45">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p w14:paraId="034F4239" w14:textId="467B5F42"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75B1C0B3" w14:textId="47953D29"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44D31452" w14:textId="70BF5891"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77B59727" w14:textId="78FEFF36"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71AAF0EE" w14:textId="7C62DA3F"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385F52F4" w14:textId="39C1057C"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23D6B159" w14:textId="0043CA2C"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055767D0" w14:textId="402E74E1"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0F9229FF" w14:textId="472DCC01"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45C90C65" w14:textId="0C4F2459"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488CA987" w14:textId="51D35E59"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43A5F8B1" w14:textId="74D8D0CF"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7B55EDC9" w14:textId="2A902F62"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787683B6" w14:textId="420730B1"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42FF4EAE" w14:textId="577A2EF8"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0568BE0F" w14:textId="1E4FF063"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7BC5BC82" w14:textId="631CC35F"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37918930" w14:textId="6548DB10"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3708F2D8" w14:textId="7E848D8B"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0CC2E230" w14:textId="2B6C0ECD"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6B808D43" w14:textId="71519737"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5C80713B" w14:textId="4684CBD6" w:rsid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6F8C9DB1" w14:textId="77777777" w:rsidR="00447D45" w:rsidRPr="00447D45" w:rsidRDefault="00447D45" w:rsidP="00447D45">
      <w:pPr>
        <w:widowControl w:val="0"/>
        <w:autoSpaceDE w:val="0"/>
        <w:autoSpaceDN w:val="0"/>
        <w:adjustRightInd w:val="0"/>
        <w:spacing w:after="0" w:line="240" w:lineRule="auto"/>
        <w:jc w:val="both"/>
        <w:rPr>
          <w:rFonts w:ascii="Georgia" w:hAnsi="Georgia" w:cs="Times New Roman"/>
          <w:noProof/>
          <w:sz w:val="20"/>
          <w:szCs w:val="20"/>
        </w:rPr>
      </w:pPr>
    </w:p>
    <w:p w14:paraId="4BDF6B61" w14:textId="776A6E42" w:rsidR="00762DFA" w:rsidRPr="00762DFA" w:rsidRDefault="00762DFA" w:rsidP="00762DFA">
      <w:pPr>
        <w:pStyle w:val="ListParagraph"/>
        <w:widowControl w:val="0"/>
        <w:autoSpaceDE w:val="0"/>
        <w:autoSpaceDN w:val="0"/>
        <w:adjustRightInd w:val="0"/>
        <w:spacing w:after="0" w:line="240" w:lineRule="auto"/>
        <w:jc w:val="both"/>
        <w:rPr>
          <w:rFonts w:ascii="Georgia" w:hAnsi="Georgia" w:cs="Times New Roman"/>
          <w:noProof/>
          <w:sz w:val="20"/>
          <w:szCs w:val="20"/>
        </w:rPr>
      </w:pPr>
    </w:p>
    <w:p w14:paraId="60B8EDC1" w14:textId="1122387E" w:rsidR="00762DFA" w:rsidRPr="00E9403C" w:rsidRDefault="00762DFA" w:rsidP="00762DFA">
      <w:pPr>
        <w:pStyle w:val="ListParagraph"/>
        <w:spacing w:after="0" w:line="240" w:lineRule="auto"/>
        <w:jc w:val="both"/>
        <w:rPr>
          <w:rFonts w:ascii="Georgia" w:eastAsia="Times New Roman Uni" w:hAnsi="Georgia" w:cs="Times New Roman"/>
          <w:sz w:val="20"/>
          <w:szCs w:val="20"/>
        </w:rPr>
      </w:pPr>
    </w:p>
    <w:sectPr w:rsidR="00762DFA" w:rsidRPr="00E9403C" w:rsidSect="00440709">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5818D" w14:textId="77777777" w:rsidR="00273C19" w:rsidRDefault="00273C19" w:rsidP="005C2555">
      <w:pPr>
        <w:spacing w:after="0" w:line="240" w:lineRule="auto"/>
      </w:pPr>
      <w:r>
        <w:separator/>
      </w:r>
    </w:p>
  </w:endnote>
  <w:endnote w:type="continuationSeparator" w:id="0">
    <w:p w14:paraId="117E1A1C" w14:textId="77777777" w:rsidR="00273C19" w:rsidRDefault="00273C19" w:rsidP="005C2555">
      <w:pPr>
        <w:spacing w:after="0" w:line="240" w:lineRule="auto"/>
      </w:pPr>
      <w:r>
        <w:continuationSeparator/>
      </w:r>
    </w:p>
  </w:endnote>
  <w:endnote w:type="continuationNotice" w:id="1">
    <w:p w14:paraId="2D502EEB" w14:textId="77777777" w:rsidR="00273C19" w:rsidRDefault="00273C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961F8" w14:textId="77777777" w:rsidR="00273C19" w:rsidRDefault="00273C19" w:rsidP="005C2555">
      <w:pPr>
        <w:spacing w:after="0" w:line="240" w:lineRule="auto"/>
      </w:pPr>
      <w:r>
        <w:separator/>
      </w:r>
    </w:p>
  </w:footnote>
  <w:footnote w:type="continuationSeparator" w:id="0">
    <w:p w14:paraId="64ACE9CB" w14:textId="77777777" w:rsidR="00273C19" w:rsidRDefault="00273C19" w:rsidP="005C2555">
      <w:pPr>
        <w:spacing w:after="0" w:line="240" w:lineRule="auto"/>
      </w:pPr>
      <w:r>
        <w:continuationSeparator/>
      </w:r>
    </w:p>
  </w:footnote>
  <w:footnote w:type="continuationNotice" w:id="1">
    <w:p w14:paraId="73960EFE" w14:textId="77777777" w:rsidR="00273C19" w:rsidRDefault="00273C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7B394" w14:textId="77777777" w:rsidR="003C1CE3" w:rsidRDefault="00257C15" w:rsidP="00257C15">
    <w:pPr>
      <w:pStyle w:val="Header"/>
      <w:tabs>
        <w:tab w:val="clear" w:pos="4513"/>
      </w:tabs>
      <w:ind w:left="5529"/>
      <w:rPr>
        <w:rFonts w:ascii="Georgia" w:hAnsi="Georgia"/>
        <w:i/>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3C1CE3">
      <w:rPr>
        <w:rFonts w:ascii="Georgia" w:hAnsi="Georgia"/>
        <w:sz w:val="14"/>
      </w:rPr>
      <w:t xml:space="preserve">Noreen N, Naveed I, Dil S, Niazi SUK, Saleem S, Mohiuddin N, Khan NU, Noor B, Khan MA &amp; Khan FK. Trend analysis of exponential increase of COVID-19 cases in Pakistan: An interpretation. </w:t>
    </w:r>
    <w:r w:rsidRPr="005B298D">
      <w:rPr>
        <w:rFonts w:ascii="Georgia" w:hAnsi="Georgia"/>
        <w:i/>
        <w:sz w:val="14"/>
      </w:rPr>
      <w:t>Global Biosecurity, 20</w:t>
    </w:r>
    <w:r w:rsidR="00FD3B1D">
      <w:rPr>
        <w:rFonts w:ascii="Georgia" w:hAnsi="Georgia"/>
        <w:i/>
        <w:sz w:val="14"/>
      </w:rPr>
      <w:t>20</w:t>
    </w:r>
    <w:r w:rsidRPr="005B298D">
      <w:rPr>
        <w:rFonts w:ascii="Georgia" w:hAnsi="Georgia"/>
        <w:i/>
        <w:sz w:val="14"/>
      </w:rPr>
      <w:t>; 1(</w:t>
    </w:r>
    <w:r w:rsidR="003C1CE3">
      <w:rPr>
        <w:rFonts w:ascii="Georgia" w:hAnsi="Georgia"/>
        <w:i/>
        <w:sz w:val="14"/>
      </w:rPr>
      <w:t>4</w:t>
    </w:r>
    <w:r w:rsidRPr="005B298D">
      <w:rPr>
        <w:rFonts w:ascii="Georgia" w:hAnsi="Georgia"/>
        <w:i/>
        <w:sz w:val="14"/>
      </w:rPr>
      <w:t>).</w:t>
    </w:r>
  </w:p>
  <w:p w14:paraId="6AB28AF5" w14:textId="4646D720" w:rsidR="00257C15" w:rsidRPr="000F3DB0" w:rsidRDefault="00257C15"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7E153F0"/>
    <w:multiLevelType w:val="hybridMultilevel"/>
    <w:tmpl w:val="2B70D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23D62"/>
    <w:rsid w:val="00097383"/>
    <w:rsid w:val="000F3DB0"/>
    <w:rsid w:val="00133D08"/>
    <w:rsid w:val="00184E15"/>
    <w:rsid w:val="001B2F70"/>
    <w:rsid w:val="001C2DCD"/>
    <w:rsid w:val="002245F7"/>
    <w:rsid w:val="00245640"/>
    <w:rsid w:val="00257C15"/>
    <w:rsid w:val="00273C19"/>
    <w:rsid w:val="002B7E0F"/>
    <w:rsid w:val="002F14B0"/>
    <w:rsid w:val="002F50E9"/>
    <w:rsid w:val="00325048"/>
    <w:rsid w:val="0039211B"/>
    <w:rsid w:val="003C1CE3"/>
    <w:rsid w:val="003C3567"/>
    <w:rsid w:val="00440709"/>
    <w:rsid w:val="00441C4B"/>
    <w:rsid w:val="00447D45"/>
    <w:rsid w:val="004D11F2"/>
    <w:rsid w:val="004F2303"/>
    <w:rsid w:val="005079E1"/>
    <w:rsid w:val="005248DF"/>
    <w:rsid w:val="00573A10"/>
    <w:rsid w:val="005B298D"/>
    <w:rsid w:val="005C2555"/>
    <w:rsid w:val="005D1B19"/>
    <w:rsid w:val="00617494"/>
    <w:rsid w:val="00630589"/>
    <w:rsid w:val="00640A0E"/>
    <w:rsid w:val="006A76B3"/>
    <w:rsid w:val="006E1D28"/>
    <w:rsid w:val="00711E66"/>
    <w:rsid w:val="00740EFF"/>
    <w:rsid w:val="0074182B"/>
    <w:rsid w:val="00746BD6"/>
    <w:rsid w:val="00762DFA"/>
    <w:rsid w:val="00792E99"/>
    <w:rsid w:val="007A7113"/>
    <w:rsid w:val="007E6241"/>
    <w:rsid w:val="007F5085"/>
    <w:rsid w:val="00896ED1"/>
    <w:rsid w:val="008A4092"/>
    <w:rsid w:val="008B4D2D"/>
    <w:rsid w:val="008B5961"/>
    <w:rsid w:val="008D4FB6"/>
    <w:rsid w:val="008F066C"/>
    <w:rsid w:val="00916F03"/>
    <w:rsid w:val="0093693E"/>
    <w:rsid w:val="009C4702"/>
    <w:rsid w:val="009D16A1"/>
    <w:rsid w:val="00A335A4"/>
    <w:rsid w:val="00A35B06"/>
    <w:rsid w:val="00A500DC"/>
    <w:rsid w:val="00AC1848"/>
    <w:rsid w:val="00B04EEB"/>
    <w:rsid w:val="00CE79D6"/>
    <w:rsid w:val="00D209B2"/>
    <w:rsid w:val="00D44103"/>
    <w:rsid w:val="00DA1DA1"/>
    <w:rsid w:val="00DA7D13"/>
    <w:rsid w:val="00DB6E0B"/>
    <w:rsid w:val="00DE2DB1"/>
    <w:rsid w:val="00DF4ABA"/>
    <w:rsid w:val="00E05C32"/>
    <w:rsid w:val="00E141C7"/>
    <w:rsid w:val="00E719B9"/>
    <w:rsid w:val="00E9403C"/>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styleId="NormalWeb">
    <w:name w:val="Normal (Web)"/>
    <w:basedOn w:val="Normal"/>
    <w:uiPriority w:val="99"/>
    <w:unhideWhenUsed/>
    <w:rsid w:val="00133D0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133D08"/>
    <w:rPr>
      <w:sz w:val="16"/>
      <w:szCs w:val="16"/>
    </w:rPr>
  </w:style>
  <w:style w:type="paragraph" w:styleId="CommentText">
    <w:name w:val="annotation text"/>
    <w:basedOn w:val="Normal"/>
    <w:link w:val="CommentTextChar"/>
    <w:uiPriority w:val="99"/>
    <w:semiHidden/>
    <w:unhideWhenUsed/>
    <w:rsid w:val="00133D08"/>
    <w:pPr>
      <w:spacing w:line="240" w:lineRule="auto"/>
    </w:pPr>
    <w:rPr>
      <w:rFonts w:ascii="Calibri" w:eastAsia="Calibri" w:hAnsi="Calibri" w:cs="Arial"/>
      <w:sz w:val="20"/>
      <w:szCs w:val="20"/>
      <w:lang w:val="en-US"/>
    </w:rPr>
  </w:style>
  <w:style w:type="character" w:customStyle="1" w:styleId="CommentTextChar">
    <w:name w:val="Comment Text Char"/>
    <w:basedOn w:val="DefaultParagraphFont"/>
    <w:link w:val="CommentText"/>
    <w:uiPriority w:val="99"/>
    <w:semiHidden/>
    <w:rsid w:val="00133D08"/>
    <w:rPr>
      <w:rFonts w:ascii="Calibri" w:eastAsia="Calibri" w:hAnsi="Calibri" w:cs="Arial"/>
      <w:sz w:val="20"/>
      <w:szCs w:val="20"/>
      <w:lang w:val="en-US"/>
    </w:rPr>
  </w:style>
  <w:style w:type="paragraph" w:styleId="BalloonText">
    <w:name w:val="Balloon Text"/>
    <w:basedOn w:val="Normal"/>
    <w:link w:val="BalloonTextChar"/>
    <w:uiPriority w:val="99"/>
    <w:semiHidden/>
    <w:unhideWhenUsed/>
    <w:rsid w:val="00133D0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3D08"/>
    <w:rPr>
      <w:rFonts w:ascii="Times New Roman" w:hAnsi="Times New Roman" w:cs="Times New Roman"/>
      <w:sz w:val="18"/>
      <w:szCs w:val="18"/>
    </w:rPr>
  </w:style>
  <w:style w:type="table" w:styleId="TableGrid">
    <w:name w:val="Table Grid"/>
    <w:basedOn w:val="TableNormal"/>
    <w:uiPriority w:val="39"/>
    <w:rsid w:val="006305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407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g"/><Relationship Id="rId7" Type="http://schemas.openxmlformats.org/officeDocument/2006/relationships/header" Target="header1.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hyperlink" Target="http://creativecommons.org/licenses/by/4.0/" TargetMode="Externa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yperlink" Target="https://www.aa.com.tr/en/asia-pacific/pakistan-confirms-2-deaths-from-coronavirus/177108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21</Pages>
  <Words>19765</Words>
  <Characters>112665</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132166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57</cp:revision>
  <dcterms:created xsi:type="dcterms:W3CDTF">2018-11-05T02:58:00Z</dcterms:created>
  <dcterms:modified xsi:type="dcterms:W3CDTF">2020-10-19T23:42:00Z</dcterms:modified>
</cp:coreProperties>
</file>