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C09D02E" w14:textId="5E339491" w:rsidR="00257C15" w:rsidRPr="00916F03" w:rsidRDefault="00325048" w:rsidP="00D209B2">
      <w:pPr>
        <w:rPr>
          <w:rFonts w:ascii="Arial Nova" w:hAnsi="Arial Nova" w:cs="Times New Roman"/>
          <w:b/>
          <w:sz w:val="26"/>
          <w:szCs w:val="26"/>
        </w:rPr>
      </w:pPr>
      <w:r w:rsidRPr="003C3567">
        <w:rPr>
          <w:rFonts w:ascii="Arial Nova" w:hAnsi="Arial Nova" w:cs="Arial"/>
          <w:noProof/>
          <w:sz w:val="20"/>
          <w:szCs w:val="20"/>
        </w:rPr>
        <mc:AlternateContent>
          <mc:Choice Requires="wps">
            <w:drawing>
              <wp:anchor distT="0" distB="0" distL="114300" distR="114300" simplePos="0" relativeHeight="251658241" behindDoc="0" locked="0" layoutInCell="1" allowOverlap="1" wp14:anchorId="45C65B34" wp14:editId="2121B724">
                <wp:simplePos x="0" y="0"/>
                <wp:positionH relativeFrom="column">
                  <wp:posOffset>-22225</wp:posOffset>
                </wp:positionH>
                <wp:positionV relativeFrom="paragraph">
                  <wp:posOffset>-8890</wp:posOffset>
                </wp:positionV>
                <wp:extent cx="6499860"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386A68C" id="Straight Connector 1" o:spid="_x0000_s1026"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75pt,-.7pt" to="510.0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" strokecolor="black [3213]" strokeweight="1pt">
                <v:stroke joinstyle="miter"/>
              </v:line>
            </w:pict>
          </mc:Fallback>
        </mc:AlternateContent>
      </w:r>
      <w:r w:rsidR="006620B8">
        <w:rPr>
          <w:rFonts w:ascii="Arial Nova" w:hAnsi="Arial Nova" w:cs="Times New Roman"/>
          <w:b/>
          <w:sz w:val="26"/>
          <w:szCs w:val="26"/>
        </w:rPr>
        <w:t>RESEARCH ARTICLES</w:t>
      </w:r>
    </w:p>
    <w:p w14:paraId="2CD26A32" w14:textId="13B026F2" w:rsidR="002F14B0" w:rsidRPr="002F14B0" w:rsidRDefault="00C26652" w:rsidP="00D209B2">
      <w:pPr>
        <w:rPr>
          <w:rFonts w:ascii="Arial Nova" w:hAnsi="Arial Nova" w:cs="Arial"/>
          <w:b/>
          <w:bCs/>
          <w:sz w:val="32"/>
          <w:szCs w:val="32"/>
        </w:rPr>
      </w:pPr>
      <w:r>
        <w:rPr>
          <w:rFonts w:ascii="Arial Nova" w:hAnsi="Arial Nova" w:cs="Arial"/>
          <w:b/>
          <w:bCs/>
          <w:sz w:val="32"/>
          <w:szCs w:val="32"/>
        </w:rPr>
        <w:t>Expert Perspectives on Outbreak Investigation Training: A Quality Improvement Exercise</w:t>
      </w:r>
    </w:p>
    <w:p w14:paraId="04DB8F30" w14:textId="177CC8C5" w:rsidR="005C2555" w:rsidRPr="009552E5" w:rsidRDefault="006620B8" w:rsidP="00D209B2">
      <w:pPr>
        <w:rPr>
          <w:rFonts w:ascii="Arial Nova Cond" w:hAnsi="Arial Nova Cond" w:cs="Arial"/>
        </w:rPr>
      </w:pPr>
      <w:r>
        <w:rPr>
          <w:rFonts w:ascii="Arial Nova Cond" w:hAnsi="Arial Nova Cond" w:cs="Arial"/>
        </w:rPr>
        <w:t>Owen Forbes</w:t>
      </w:r>
      <w:r w:rsidRPr="00AC38B1">
        <w:rPr>
          <w:rFonts w:ascii="Arial Nova Cond" w:hAnsi="Arial Nova Cond" w:cs="Arial"/>
          <w:vertAlign w:val="superscript"/>
        </w:rPr>
        <w:t>1</w:t>
      </w:r>
      <w:r>
        <w:rPr>
          <w:rFonts w:ascii="Arial Nova Cond" w:hAnsi="Arial Nova Cond" w:cs="Arial"/>
        </w:rPr>
        <w:t>, Stephanie Davis</w:t>
      </w:r>
      <w:r w:rsidR="009552E5" w:rsidRPr="00AC38B1">
        <w:rPr>
          <w:rFonts w:ascii="Arial Nova Cond" w:hAnsi="Arial Nova Cond" w:cs="Arial"/>
          <w:vertAlign w:val="superscript"/>
        </w:rPr>
        <w:t>1</w:t>
      </w:r>
      <w:r>
        <w:rPr>
          <w:rFonts w:ascii="Arial Nova Cond" w:hAnsi="Arial Nova Cond" w:cs="Arial"/>
        </w:rPr>
        <w:t>, Amalie Dyda</w:t>
      </w:r>
      <w:r w:rsidR="009552E5">
        <w:rPr>
          <w:rFonts w:ascii="Arial Nova Cond" w:hAnsi="Arial Nova Cond" w:cs="Arial"/>
          <w:vertAlign w:val="superscript"/>
        </w:rPr>
        <w:t>2</w:t>
      </w:r>
      <w:r>
        <w:rPr>
          <w:rFonts w:ascii="Arial Nova Cond" w:hAnsi="Arial Nova Cond" w:cs="Arial"/>
        </w:rPr>
        <w:t>,</w:t>
      </w:r>
      <w:r w:rsidR="00A75BAB">
        <w:rPr>
          <w:rFonts w:ascii="Arial Nova Cond" w:hAnsi="Arial Nova Cond" w:cs="Arial"/>
        </w:rPr>
        <w:t xml:space="preserve"> Alexander Rosewell</w:t>
      </w:r>
      <w:r w:rsidR="009552E5">
        <w:rPr>
          <w:rFonts w:ascii="Arial Nova Cond" w:hAnsi="Arial Nova Cond" w:cs="Arial"/>
          <w:vertAlign w:val="superscript"/>
        </w:rPr>
        <w:t>3</w:t>
      </w:r>
      <w:r w:rsidR="00A75BAB">
        <w:rPr>
          <w:rFonts w:ascii="Arial Nova Cond" w:hAnsi="Arial Nova Cond" w:cs="Arial"/>
        </w:rPr>
        <w:t>, Stephanie Williams</w:t>
      </w:r>
      <w:r w:rsidR="009552E5" w:rsidRPr="00AC38B1">
        <w:rPr>
          <w:rFonts w:ascii="Arial Nova Cond" w:hAnsi="Arial Nova Cond" w:cs="Arial"/>
          <w:vertAlign w:val="superscript"/>
        </w:rPr>
        <w:t>1</w:t>
      </w:r>
      <w:r w:rsidR="00A75BAB">
        <w:rPr>
          <w:rFonts w:ascii="Arial Nova Cond" w:hAnsi="Arial Nova Cond" w:cs="Arial"/>
        </w:rPr>
        <w:t>, Cameron Moffatt</w:t>
      </w:r>
      <w:r w:rsidR="009552E5" w:rsidRPr="00AC38B1">
        <w:rPr>
          <w:rFonts w:ascii="Arial Nova Cond" w:hAnsi="Arial Nova Cond" w:cs="Arial"/>
          <w:vertAlign w:val="superscript"/>
        </w:rPr>
        <w:t>1</w:t>
      </w:r>
      <w:r w:rsidR="009552E5">
        <w:rPr>
          <w:rFonts w:ascii="Arial Nova Cond" w:hAnsi="Arial Nova Cond" w:cs="Arial"/>
        </w:rPr>
        <w:t xml:space="preserve"> &amp;</w:t>
      </w:r>
      <w:r w:rsidR="00A75BAB">
        <w:rPr>
          <w:rFonts w:ascii="Arial Nova Cond" w:hAnsi="Arial Nova Cond" w:cs="Arial"/>
        </w:rPr>
        <w:t xml:space="preserve"> </w:t>
      </w:r>
      <w:r w:rsidR="000D2F75">
        <w:rPr>
          <w:rFonts w:ascii="Arial Nova Cond" w:hAnsi="Arial Nova Cond" w:cs="Arial"/>
        </w:rPr>
        <w:t xml:space="preserve">      </w:t>
      </w:r>
      <w:r w:rsidR="00A75BAB">
        <w:rPr>
          <w:rFonts w:ascii="Arial Nova Cond" w:hAnsi="Arial Nova Cond" w:cs="Arial"/>
        </w:rPr>
        <w:t>Kerri Viney</w:t>
      </w:r>
      <w:r w:rsidR="009552E5" w:rsidRPr="00AC38B1">
        <w:rPr>
          <w:rFonts w:ascii="Arial Nova Cond" w:hAnsi="Arial Nova Cond" w:cs="Arial"/>
          <w:vertAlign w:val="superscript"/>
        </w:rPr>
        <w:t>1</w:t>
      </w:r>
      <w:r w:rsidR="00A75BAB">
        <w:rPr>
          <w:rFonts w:ascii="Arial Nova Cond" w:hAnsi="Arial Nova Cond" w:cs="Arial"/>
        </w:rPr>
        <w:t xml:space="preserve">  </w:t>
      </w:r>
    </w:p>
    <w:p w14:paraId="4A966982" w14:textId="7F445182" w:rsidR="00E04231" w:rsidRDefault="001B2F70" w:rsidP="00A00EA2">
      <w:pPr>
        <w:spacing w:after="0" w:line="240" w:lineRule="auto"/>
        <w:rPr>
          <w:rFonts w:ascii="Arial Nova Cond Light" w:eastAsia="Times New Roman Uni" w:hAnsi="Arial Nova Cond Light" w:cs="Times New Roman Uni"/>
          <w:sz w:val="20"/>
          <w:szCs w:val="20"/>
        </w:rPr>
      </w:pPr>
      <w:r w:rsidRPr="001B2F70">
        <w:rPr>
          <w:rFonts w:ascii="Arial Nova Cond Light" w:eastAsia="Times New Roman Uni" w:hAnsi="Arial Nova Cond Light" w:cs="Times New Roman Uni"/>
          <w:sz w:val="20"/>
          <w:szCs w:val="20"/>
          <w:vertAlign w:val="superscript"/>
        </w:rPr>
        <w:t>1</w:t>
      </w:r>
      <w:r w:rsidR="00740EFF" w:rsidRPr="00740EFF">
        <w:rPr>
          <w:rFonts w:ascii="Arial Nova Cond Light" w:eastAsia="Times New Roman Uni" w:hAnsi="Arial Nova Cond Light" w:cs="Times New Roman Uni"/>
          <w:sz w:val="20"/>
          <w:szCs w:val="20"/>
          <w:vertAlign w:val="superscript"/>
        </w:rPr>
        <w:t xml:space="preserve"> </w:t>
      </w:r>
      <w:r w:rsidR="00A75BAB">
        <w:rPr>
          <w:rFonts w:ascii="Arial Nova Cond Light" w:eastAsia="Times New Roman Uni" w:hAnsi="Arial Nova Cond Light" w:cs="Times New Roman Uni"/>
          <w:sz w:val="20"/>
          <w:szCs w:val="20"/>
        </w:rPr>
        <w:t xml:space="preserve">The </w:t>
      </w:r>
      <w:r w:rsidR="00E04231">
        <w:rPr>
          <w:rFonts w:ascii="Arial Nova Cond Light" w:eastAsia="Times New Roman Uni" w:hAnsi="Arial Nova Cond Light" w:cs="Times New Roman Uni"/>
          <w:sz w:val="20"/>
          <w:szCs w:val="20"/>
        </w:rPr>
        <w:t>Australian National University</w:t>
      </w:r>
    </w:p>
    <w:p w14:paraId="78AE4F9E" w14:textId="0F44F59F" w:rsidR="00E04231" w:rsidRDefault="00E04231" w:rsidP="00A00EA2">
      <w:pPr>
        <w:spacing w:after="0" w:line="240" w:lineRule="auto"/>
        <w:rPr>
          <w:rFonts w:ascii="Arial Nova Cond Light" w:eastAsia="Times New Roman Uni" w:hAnsi="Arial Nova Cond Light" w:cs="Times New Roman Uni"/>
          <w:sz w:val="20"/>
          <w:szCs w:val="20"/>
        </w:rPr>
      </w:pPr>
      <w:r>
        <w:rPr>
          <w:rFonts w:ascii="Arial Nova Cond" w:hAnsi="Arial Nova Cond" w:cs="Arial"/>
          <w:vertAlign w:val="superscript"/>
        </w:rPr>
        <w:t xml:space="preserve">2 </w:t>
      </w:r>
      <w:r>
        <w:rPr>
          <w:rFonts w:ascii="Arial Nova Cond Light" w:eastAsia="Times New Roman Uni" w:hAnsi="Arial Nova Cond Light" w:cs="Times New Roman Uni"/>
          <w:sz w:val="20"/>
          <w:szCs w:val="20"/>
        </w:rPr>
        <w:t>Macquarie University</w:t>
      </w:r>
    </w:p>
    <w:p w14:paraId="638F9559" w14:textId="1AA2D312" w:rsidR="00E04231" w:rsidRDefault="00C320FA" w:rsidP="00A00EA2">
      <w:pPr>
        <w:spacing w:after="120" w:line="240" w:lineRule="auto"/>
        <w:rPr>
          <w:rFonts w:ascii="Arial Nova Cond Light" w:eastAsia="Times New Roman Uni" w:hAnsi="Arial Nova Cond Light" w:cs="Times New Roman Uni"/>
          <w:sz w:val="20"/>
          <w:szCs w:val="20"/>
        </w:rPr>
      </w:pPr>
      <w:r>
        <w:rPr>
          <w:rFonts w:ascii="Arial Nova Cond" w:hAnsi="Arial Nova Cond" w:cs="Arial"/>
          <w:vertAlign w:val="superscript"/>
        </w:rPr>
        <w:t xml:space="preserve">3 </w:t>
      </w:r>
      <w:r>
        <w:rPr>
          <w:rFonts w:ascii="Arial Nova Cond Light" w:eastAsia="Times New Roman Uni" w:hAnsi="Arial Nova Cond Light" w:cs="Times New Roman Uni"/>
          <w:sz w:val="20"/>
          <w:szCs w:val="20"/>
        </w:rPr>
        <w:t xml:space="preserve">University of New South Wales </w:t>
      </w:r>
    </w:p>
    <w:p w14:paraId="4709B44F" w14:textId="14BEE893" w:rsidR="00DC35CE" w:rsidRPr="009866CA" w:rsidRDefault="00C320FA" w:rsidP="005A1447">
      <w:pPr>
        <w:spacing w:after="0" w:line="240" w:lineRule="auto"/>
        <w:rPr>
          <w:rFonts w:ascii="Arial Nova Cond Light" w:eastAsia="Times New Roman Uni" w:hAnsi="Arial Nova Cond Light" w:cs="Times New Roman Uni"/>
          <w:sz w:val="20"/>
          <w:szCs w:val="20"/>
        </w:rPr>
      </w:pPr>
      <w:r w:rsidRPr="003C3567">
        <w:rPr>
          <w:rFonts w:ascii="Arial Nova" w:hAnsi="Arial Nova" w:cs="Arial"/>
          <w:noProof/>
          <w:sz w:val="20"/>
          <w:szCs w:val="20"/>
        </w:rPr>
        <mc:AlternateContent>
          <mc:Choice Requires="wps">
            <w:drawing>
              <wp:anchor distT="0" distB="0" distL="114300" distR="114300" simplePos="0" relativeHeight="251660292" behindDoc="0" locked="0" layoutInCell="1" allowOverlap="1" wp14:anchorId="73A1272E" wp14:editId="0868F65E">
                <wp:simplePos x="0" y="0"/>
                <wp:positionH relativeFrom="column">
                  <wp:posOffset>0</wp:posOffset>
                </wp:positionH>
                <wp:positionV relativeFrom="paragraph">
                  <wp:posOffset>0</wp:posOffset>
                </wp:positionV>
                <wp:extent cx="6499860" cy="0"/>
                <wp:effectExtent l="0" t="0" r="0" b="0"/>
                <wp:wrapNone/>
                <wp:docPr id="6" name="Straight Connector 6"/>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A9631FE" id="Straight Connector 6" o:spid="_x0000_s1026" style="position:absolute;z-index:25166029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0" to="511.8pt,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" strokecolor="black [3213]" strokeweight="1pt">
                <v:stroke joinstyle="miter"/>
              </v:line>
            </w:pict>
          </mc:Fallback>
        </mc:AlternateContent>
      </w:r>
    </w:p>
    <w:p w14:paraId="5BF488C3" w14:textId="5A572219" w:rsidR="00916F03" w:rsidRDefault="00916F03" w:rsidP="005A1447">
      <w:pPr>
        <w:spacing w:after="0" w:line="240" w:lineRule="auto"/>
        <w:rPr>
          <w:rFonts w:ascii="Georgia" w:eastAsia="Times New Roman Uni" w:hAnsi="Georgia" w:cs="Times New Roman"/>
          <w:b/>
          <w:sz w:val="20"/>
          <w:szCs w:val="26"/>
        </w:rPr>
      </w:pPr>
      <w:r w:rsidRPr="003C3567">
        <w:rPr>
          <w:rFonts w:ascii="Georgia" w:eastAsia="Times New Roman Uni" w:hAnsi="Georgia" w:cs="Times New Roman"/>
          <w:b/>
          <w:sz w:val="20"/>
          <w:szCs w:val="26"/>
        </w:rPr>
        <w:t>Abstract</w:t>
      </w:r>
    </w:p>
    <w:p w14:paraId="274FE829" w14:textId="4AA02038" w:rsidR="00C26652" w:rsidRDefault="00DC35CE" w:rsidP="00DC35CE">
      <w:pPr>
        <w:pStyle w:val="Default"/>
        <w:spacing w:before="120"/>
        <w:jc w:val="both"/>
        <w:rPr>
          <w:rFonts w:ascii="Georgia" w:hAnsi="Georgia" w:cs="Times New Roman"/>
          <w:bCs/>
          <w:color w:val="auto"/>
          <w:sz w:val="20"/>
          <w:szCs w:val="20"/>
        </w:rPr>
      </w:pPr>
      <w:r>
        <w:rPr>
          <w:rFonts w:ascii="Georgia" w:hAnsi="Georgia" w:cs="Times New Roman"/>
          <w:bCs/>
          <w:i/>
          <w:iCs/>
          <w:color w:val="auto"/>
          <w:sz w:val="20"/>
          <w:szCs w:val="20"/>
        </w:rPr>
        <w:t xml:space="preserve">Aims: </w:t>
      </w:r>
      <w:r w:rsidR="00C26652" w:rsidRPr="00C26652">
        <w:rPr>
          <w:rFonts w:ascii="Georgia" w:hAnsi="Georgia" w:cs="Times New Roman"/>
          <w:bCs/>
          <w:color w:val="auto"/>
          <w:sz w:val="20"/>
          <w:szCs w:val="20"/>
        </w:rPr>
        <w:t>This study aimed to achieve a better understanding of factors contributing to effective training in outbreak investigation, including the characteristics of effective trainees, supervisors, and training activities.</w:t>
      </w:r>
    </w:p>
    <w:p w14:paraId="350DBFE3" w14:textId="4FA94213" w:rsidR="00C26652" w:rsidRPr="00C26652" w:rsidRDefault="00DC35CE" w:rsidP="00DC35CE">
      <w:pPr>
        <w:pStyle w:val="Default"/>
        <w:spacing w:before="120"/>
        <w:jc w:val="both"/>
        <w:rPr>
          <w:rFonts w:ascii="Georgia" w:hAnsi="Georgia" w:cs="Times New Roman"/>
          <w:sz w:val="20"/>
          <w:szCs w:val="20"/>
        </w:rPr>
      </w:pPr>
      <w:r w:rsidRPr="00DC35CE">
        <w:rPr>
          <w:rFonts w:ascii="Georgia" w:hAnsi="Georgia" w:cs="Times New Roman"/>
          <w:bCs/>
          <w:i/>
          <w:iCs/>
          <w:color w:val="auto"/>
          <w:sz w:val="20"/>
          <w:szCs w:val="20"/>
        </w:rPr>
        <w:t>Methods:</w:t>
      </w:r>
      <w:r>
        <w:rPr>
          <w:rFonts w:ascii="Georgia" w:hAnsi="Georgia" w:cs="Times New Roman"/>
          <w:b/>
          <w:color w:val="auto"/>
          <w:sz w:val="20"/>
          <w:szCs w:val="20"/>
        </w:rPr>
        <w:t xml:space="preserve"> </w:t>
      </w:r>
      <w:r w:rsidR="00C26652" w:rsidRPr="00C26652">
        <w:rPr>
          <w:rFonts w:ascii="Georgia" w:hAnsi="Georgia" w:cs="Times New Roman"/>
          <w:sz w:val="20"/>
          <w:szCs w:val="20"/>
        </w:rPr>
        <w:t>We designed a semi-structured interview aimed at exploring factors in Tynjala’s 3P model related to Presage (which we defined as the qualities of a good FETP trainee), Process (activities that support trainees in attaining competence as outbreak investigators, including effective supervision) and Product (qualities of a good outbreak investigation and investigator). These topics were explored principally within the context of the Australian Master of Philosophy in Applied Epidemiology (MAE) Program. Deductive content analysis was conducted on interview transcripts to construct qualitative themes relating to these topics based on interview data.</w:t>
      </w:r>
    </w:p>
    <w:p w14:paraId="7B6C2381" w14:textId="170FE446" w:rsidR="00C26652" w:rsidRPr="00C26652" w:rsidRDefault="00DC35CE" w:rsidP="00DC35CE">
      <w:pPr>
        <w:pStyle w:val="Default"/>
        <w:spacing w:before="120"/>
        <w:jc w:val="both"/>
        <w:rPr>
          <w:rFonts w:ascii="Georgia" w:hAnsi="Georgia" w:cs="Times New Roman"/>
          <w:b/>
          <w:color w:val="auto"/>
          <w:sz w:val="20"/>
          <w:szCs w:val="20"/>
        </w:rPr>
      </w:pPr>
      <w:r w:rsidRPr="00DC35CE">
        <w:rPr>
          <w:rFonts w:ascii="Georgia" w:hAnsi="Georgia" w:cs="Times New Roman"/>
          <w:bCs/>
          <w:i/>
          <w:iCs/>
          <w:color w:val="auto"/>
          <w:sz w:val="20"/>
          <w:szCs w:val="20"/>
        </w:rPr>
        <w:t>Results:</w:t>
      </w:r>
      <w:r>
        <w:rPr>
          <w:rFonts w:ascii="Georgia" w:hAnsi="Georgia" w:cs="Times New Roman"/>
          <w:bCs/>
          <w:color w:val="auto"/>
          <w:sz w:val="20"/>
          <w:szCs w:val="20"/>
        </w:rPr>
        <w:t xml:space="preserve"> </w:t>
      </w:r>
      <w:r w:rsidR="00C26652" w:rsidRPr="00C26652">
        <w:rPr>
          <w:rFonts w:ascii="Georgia" w:hAnsi="Georgia" w:cs="Times New Roman"/>
          <w:sz w:val="20"/>
          <w:szCs w:val="20"/>
        </w:rPr>
        <w:t xml:space="preserve">The principal themes identified as the </w:t>
      </w:r>
      <w:r w:rsidR="00C26652" w:rsidRPr="00C26652">
        <w:rPr>
          <w:rFonts w:ascii="Georgia" w:hAnsi="Georgia" w:cs="Times New Roman"/>
          <w:bCs/>
          <w:sz w:val="20"/>
          <w:szCs w:val="20"/>
        </w:rPr>
        <w:t>key components in training a competent outbreak investigator</w:t>
      </w:r>
      <w:r w:rsidR="00C26652" w:rsidRPr="00C26652">
        <w:rPr>
          <w:rFonts w:ascii="Georgia" w:hAnsi="Georgia" w:cs="Times New Roman"/>
          <w:sz w:val="20"/>
          <w:szCs w:val="20"/>
        </w:rPr>
        <w:t xml:space="preserve"> related to: personal qualities and interpersonal skills, alongside prior qualifications; elements of effective supervision including technical and soft skills, flexibility, and personal compatibility with the trainee; and activities to best support trainee development including classroom teaching in preparation for practical experience, and the ideal approach and quantity of practical exercises. </w:t>
      </w:r>
    </w:p>
    <w:p w14:paraId="71F51411" w14:textId="567E8A78" w:rsidR="003C3567" w:rsidRPr="00DC35CE" w:rsidRDefault="00DC35CE" w:rsidP="00DC35CE">
      <w:pPr>
        <w:pStyle w:val="Default"/>
        <w:spacing w:before="120"/>
        <w:jc w:val="both"/>
        <w:rPr>
          <w:rFonts w:ascii="Georgia" w:hAnsi="Georgia" w:cs="Times New Roman"/>
          <w:bCs/>
          <w:color w:val="auto"/>
          <w:sz w:val="20"/>
          <w:szCs w:val="20"/>
        </w:rPr>
      </w:pPr>
      <w:r>
        <w:rPr>
          <w:rFonts w:ascii="Georgia" w:hAnsi="Georgia" w:cs="Times New Roman"/>
          <w:i/>
          <w:iCs/>
          <w:sz w:val="20"/>
          <w:szCs w:val="20"/>
        </w:rPr>
        <w:t xml:space="preserve">Conclusions: </w:t>
      </w:r>
      <w:r w:rsidR="00C26652" w:rsidRPr="00C26652">
        <w:rPr>
          <w:rFonts w:ascii="Georgia" w:hAnsi="Georgia" w:cs="Times New Roman"/>
          <w:sz w:val="20"/>
          <w:szCs w:val="20"/>
        </w:rPr>
        <w:t>This study identified that effective outbreak investigators possess a broad range of skills and knowledge. These span from proficiency at epidemiological tasks to interpersonal communication, underpinned by personal attributes such as perseverance and curiosity. Similarly, supervisors should ideally demonstrate a passion for teaching and investment in the holistic performance and wellbeing of trainees, providing flexibility to adapt to the needs and learning styles of each trainee. Training activities should support trainees to learn theoretical content that complements practical experience,</w:t>
      </w:r>
      <w:r w:rsidR="00A00EA2">
        <w:rPr>
          <w:rFonts w:ascii="Georgia" w:hAnsi="Georgia" w:cs="Times New Roman"/>
          <w:sz w:val="20"/>
          <w:szCs w:val="20"/>
        </w:rPr>
        <w:t xml:space="preserve"> </w:t>
      </w:r>
      <w:r w:rsidR="00C26652" w:rsidRPr="00C26652">
        <w:rPr>
          <w:rFonts w:ascii="Georgia" w:hAnsi="Georgia" w:cs="Times New Roman"/>
          <w:sz w:val="20"/>
          <w:szCs w:val="20"/>
        </w:rPr>
        <w:t>and develop mastery and confidence by having incrementally increased responsibility and independence across successive practical scenarios</w:t>
      </w:r>
      <w:r w:rsidR="00C26652" w:rsidRPr="00C26652">
        <w:rPr>
          <w:rFonts w:ascii="Georgia" w:hAnsi="Georgia" w:cs="Times New Roman"/>
          <w:bCs/>
          <w:color w:val="auto"/>
          <w:sz w:val="20"/>
          <w:szCs w:val="20"/>
        </w:rPr>
        <w:t>. The current MAE curriculum focuses heavily on technical content and may benefit from a greater focus on soft skills. The selection criteria for the MAE program has also been altered to reflect the skills identified here.</w:t>
      </w:r>
    </w:p>
    <w:p w14:paraId="1D4D74F5" w14:textId="3512299F" w:rsidR="002245F7" w:rsidRPr="00DC35CE" w:rsidRDefault="00DC35CE" w:rsidP="00740EFF">
      <w:pPr>
        <w:tabs>
          <w:tab w:val="left" w:pos="8328"/>
        </w:tabs>
        <w:spacing w:before="240" w:line="240" w:lineRule="auto"/>
        <w:rPr>
          <w:rFonts w:ascii="Georgia" w:eastAsia="Times New Roman Uni" w:hAnsi="Georgia" w:cs="Times New Roman"/>
          <w:bCs/>
          <w:sz w:val="20"/>
          <w:szCs w:val="26"/>
        </w:rPr>
        <w:sectPr w:rsidR="002245F7" w:rsidRPr="00DC35CE" w:rsidSect="00DE2DB1">
          <w:headerReference w:type="default" r:id="rId7"/>
          <w:footerReference w:type="default" r:id="rId8"/>
          <w:pgSz w:w="11906" w:h="16838"/>
          <w:pgMar w:top="1418" w:right="849" w:bottom="1560" w:left="851" w:header="850" w:footer="708" w:gutter="0"/>
          <w:cols w:space="708"/>
          <w:docGrid w:linePitch="360"/>
        </w:sectPr>
      </w:pPr>
      <w:r w:rsidRPr="009C7C5E">
        <w:rPr>
          <w:rFonts w:ascii="Georgia" w:eastAsia="Times New Roman Uni" w:hAnsi="Georgia" w:cs="Times New Roman"/>
          <w:b/>
          <w:sz w:val="20"/>
          <w:szCs w:val="26"/>
          <w:lang w:val="en-US"/>
        </w:rPr>
        <w:t>Key words:</w:t>
      </w:r>
      <w:r>
        <w:rPr>
          <w:rFonts w:ascii="Georgia" w:eastAsia="Times New Roman Uni" w:hAnsi="Georgia" w:cs="Times New Roman"/>
          <w:b/>
          <w:sz w:val="20"/>
          <w:szCs w:val="26"/>
          <w:lang w:val="en-US"/>
        </w:rPr>
        <w:t xml:space="preserve"> </w:t>
      </w:r>
      <w:r>
        <w:rPr>
          <w:rFonts w:ascii="Georgia" w:eastAsia="Times New Roman Uni" w:hAnsi="Georgia" w:cs="Times New Roman"/>
          <w:bCs/>
          <w:sz w:val="20"/>
          <w:szCs w:val="26"/>
          <w:lang w:val="en-US"/>
        </w:rPr>
        <w:t>Outbreak investigation, field epidemiology training, workplace learning, supervision, training</w:t>
      </w:r>
      <w:r>
        <w:rPr>
          <w:rFonts w:ascii="Georgia" w:eastAsia="Times New Roman Uni" w:hAnsi="Georgia" w:cs="Times New Roman"/>
          <w:b/>
          <w:sz w:val="20"/>
          <w:szCs w:val="26"/>
          <w:lang w:val="en-US"/>
        </w:rPr>
        <w:t xml:space="preserve">   </w:t>
      </w:r>
    </w:p>
    <w:p w14:paraId="113C9416" w14:textId="7893C28F" w:rsidR="003C3567" w:rsidRPr="00740EFF" w:rsidRDefault="00DA7D13" w:rsidP="00740EFF">
      <w:pPr>
        <w:spacing w:before="240" w:line="240" w:lineRule="auto"/>
        <w:rPr>
          <w:rFonts w:ascii="Georgia" w:eastAsia="Times New Roman Uni" w:hAnsi="Georgia" w:cs="Times New Roman"/>
          <w:sz w:val="20"/>
          <w:szCs w:val="26"/>
        </w:rPr>
        <w:sectPr w:rsidR="003C3567" w:rsidRPr="00740EFF" w:rsidSect="00DE2DB1">
          <w:type w:val="continuous"/>
          <w:pgSz w:w="11906" w:h="16838"/>
          <w:pgMar w:top="1418" w:right="849" w:bottom="1560" w:left="851" w:header="426" w:footer="708" w:gutter="0"/>
          <w:cols w:space="708"/>
          <w:docGrid w:linePitch="360"/>
        </w:sectPr>
      </w:pPr>
      <w:r w:rsidRPr="003C3567">
        <w:rPr>
          <w:rFonts w:ascii="Arial Nova" w:hAnsi="Arial Nova" w:cs="Arial"/>
          <w:b/>
          <w:noProof/>
          <w:sz w:val="32"/>
          <w:szCs w:val="28"/>
        </w:rPr>
        <mc:AlternateContent>
          <mc:Choice Requires="wps">
            <w:drawing>
              <wp:anchor distT="0" distB="0" distL="114300" distR="114300" simplePos="0" relativeHeight="251658243" behindDoc="0" locked="0" layoutInCell="1" allowOverlap="1" wp14:anchorId="78FD35E6" wp14:editId="25B2C44F">
                <wp:simplePos x="0" y="0"/>
                <wp:positionH relativeFrom="column">
                  <wp:posOffset>-22225</wp:posOffset>
                </wp:positionH>
                <wp:positionV relativeFrom="paragraph">
                  <wp:posOffset>165735</wp:posOffset>
                </wp:positionV>
                <wp:extent cx="649986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6499860" cy="0"/>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2DEAE3"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75pt,13.05pt" to="510.05pt,1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" strokecolor="black [3213]" strokeweight="1pt">
                <v:stroke joinstyle="miter"/>
              </v:line>
            </w:pict>
          </mc:Fallback>
        </mc:AlternateContent>
      </w:r>
    </w:p>
    <w:p w14:paraId="053564AA" w14:textId="0990208E" w:rsidR="00DA7D13" w:rsidRDefault="003C3567" w:rsidP="00FD3B1D">
      <w:pPr>
        <w:spacing w:after="0" w:line="240" w:lineRule="auto"/>
        <w:jc w:val="both"/>
        <w:rPr>
          <w:rFonts w:ascii="Georgia" w:eastAsia="Times New Roman Uni" w:hAnsi="Georgia" w:cs="Times New Roman"/>
          <w:b/>
          <w:sz w:val="20"/>
          <w:szCs w:val="26"/>
        </w:rPr>
      </w:pPr>
      <w:r w:rsidRPr="003C3567">
        <w:rPr>
          <w:rFonts w:ascii="Georgia" w:eastAsia="Times New Roman Uni" w:hAnsi="Georgia" w:cs="Times New Roman"/>
          <w:b/>
          <w:sz w:val="20"/>
          <w:szCs w:val="26"/>
        </w:rPr>
        <w:t>Introductio</w:t>
      </w:r>
      <w:r w:rsidR="00DA7D13">
        <w:rPr>
          <w:rFonts w:ascii="Georgia" w:eastAsia="Times New Roman Uni" w:hAnsi="Georgia" w:cs="Times New Roman"/>
          <w:b/>
          <w:sz w:val="20"/>
          <w:szCs w:val="26"/>
        </w:rPr>
        <w:t>n</w:t>
      </w:r>
    </w:p>
    <w:p w14:paraId="1FB8FFB7" w14:textId="7697B3E8" w:rsidR="00DC35CE" w:rsidRPr="001B086D" w:rsidRDefault="001B086D" w:rsidP="001B086D">
      <w:pPr>
        <w:pStyle w:val="Default"/>
        <w:jc w:val="both"/>
        <w:rPr>
          <w:rFonts w:ascii="Georgia" w:hAnsi="Georgia" w:cs="Times New Roman"/>
          <w:sz w:val="20"/>
          <w:szCs w:val="20"/>
        </w:rPr>
      </w:pPr>
      <w:r>
        <w:rPr>
          <w:rFonts w:ascii="Georgia" w:hAnsi="Georgia" w:cs="Times New Roman"/>
          <w:sz w:val="20"/>
          <w:szCs w:val="20"/>
        </w:rPr>
        <w:t xml:space="preserve">    </w:t>
      </w:r>
      <w:r w:rsidR="00DC35CE" w:rsidRPr="00DC35CE">
        <w:rPr>
          <w:rFonts w:ascii="Georgia" w:hAnsi="Georgia" w:cs="Times New Roman"/>
          <w:sz w:val="20"/>
          <w:szCs w:val="20"/>
        </w:rPr>
        <w:t xml:space="preserve">Under the International Health Regulations (IHR) 2005, every country is required to have or establish the capacity to prevent, detect, assess, report and control acute public health events </w:t>
      </w:r>
      <w:r w:rsidR="00DC35CE" w:rsidRPr="00DC35CE">
        <w:rPr>
          <w:rFonts w:ascii="Georgia" w:hAnsi="Georgia" w:cs="Times New Roman"/>
          <w:sz w:val="20"/>
          <w:szCs w:val="20"/>
        </w:rPr>
        <w:fldChar w:fldCharType="begin"/>
      </w:r>
      <w:r w:rsidR="00DC35CE" w:rsidRPr="00DC35CE">
        <w:rPr>
          <w:rFonts w:ascii="Georgia" w:hAnsi="Georgia" w:cs="Times New Roman"/>
          <w:sz w:val="20"/>
          <w:szCs w:val="20"/>
        </w:rPr>
        <w:instrText xml:space="preserve"> ADDIN EN.CITE &lt;EndNote&gt;&lt;Cite&gt;&lt;Author&gt;World Health Organization&lt;/Author&gt;&lt;Year&gt;2008&lt;/Year&gt;&lt;RecNum&gt;1&lt;/RecNum&gt;&lt;DisplayText&gt;(1)&lt;/DisplayText&gt;&lt;record&gt;&lt;rec-number&gt;1&lt;/rec-number&gt;&lt;foreign-keys&gt;&lt;key app="EN" db-id="zxpp02f2229rflee52dvwwt5v00tz555twtr" timestamp="1586902194"&gt;1&lt;/key&gt;&lt;/foreign-keys&gt;&lt;ref-type name="Book"&gt;6&lt;/ref-type&gt;&lt;contributors&gt;&lt;authors&gt;&lt;author&gt;World Health Organization,&lt;/author&gt;&lt;/authors&gt;&lt;/contributors&gt;&lt;titles&gt;&lt;title&gt;International health regulations (2005)&lt;/title&gt;&lt;/titles&gt;&lt;dates&gt;&lt;year&gt;2008&lt;/year&gt;&lt;/dates&gt;&lt;publisher&gt;World Health Organization&lt;/publisher&gt;&lt;isbn&gt;9241580410&lt;/isbn&gt;&lt;urls&gt;&lt;/urls&gt;&lt;/record&gt;&lt;/Cite&gt;&lt;/EndNote&gt;</w:instrText>
      </w:r>
      <w:r w:rsidR="00DC35CE" w:rsidRPr="00DC35CE">
        <w:rPr>
          <w:rFonts w:ascii="Georgia" w:hAnsi="Georgia" w:cs="Times New Roman"/>
          <w:sz w:val="20"/>
          <w:szCs w:val="20"/>
        </w:rPr>
        <w:fldChar w:fldCharType="separate"/>
      </w:r>
      <w:r w:rsidR="00DC35CE" w:rsidRPr="00DC35CE">
        <w:rPr>
          <w:rFonts w:ascii="Georgia" w:hAnsi="Georgia" w:cs="Times New Roman"/>
          <w:noProof/>
          <w:sz w:val="20"/>
          <w:szCs w:val="20"/>
        </w:rPr>
        <w:t>(1)</w:t>
      </w:r>
      <w:r w:rsidR="00DC35CE" w:rsidRPr="00DC35CE">
        <w:rPr>
          <w:rFonts w:ascii="Georgia" w:hAnsi="Georgia" w:cs="Times New Roman"/>
          <w:sz w:val="20"/>
          <w:szCs w:val="20"/>
        </w:rPr>
        <w:fldChar w:fldCharType="end"/>
      </w:r>
      <w:r w:rsidR="00DC35CE" w:rsidRPr="00DC35CE">
        <w:rPr>
          <w:rFonts w:ascii="Georgia" w:hAnsi="Georgia" w:cs="Times New Roman"/>
          <w:sz w:val="20"/>
          <w:szCs w:val="20"/>
        </w:rPr>
        <w:t xml:space="preserve">. Field epidemiologists are a </w:t>
      </w:r>
      <w:r w:rsidR="00DC35CE" w:rsidRPr="001B086D">
        <w:rPr>
          <w:rFonts w:ascii="Georgia" w:hAnsi="Georgia" w:cs="Times New Roman"/>
          <w:sz w:val="20"/>
          <w:szCs w:val="20"/>
        </w:rPr>
        <w:t xml:space="preserve">key component of the workforce required to achieve this capacity. Field epidemiology training programs (FETP), originally based on the Centers for Disease Control and Prevention (CDC) Epidemic Intelligence Service (EIS) </w:t>
      </w:r>
      <w:r w:rsidR="00DC35CE" w:rsidRPr="001B086D">
        <w:rPr>
          <w:rFonts w:ascii="Georgia" w:hAnsi="Georgia" w:cs="Times New Roman"/>
          <w:sz w:val="20"/>
          <w:szCs w:val="20"/>
        </w:rPr>
        <w:fldChar w:fldCharType="begin"/>
      </w:r>
      <w:r w:rsidR="00DC35CE" w:rsidRPr="001B086D">
        <w:rPr>
          <w:rFonts w:ascii="Georgia" w:hAnsi="Georgia" w:cs="Times New Roman"/>
          <w:sz w:val="20"/>
          <w:szCs w:val="20"/>
        </w:rPr>
        <w:instrText xml:space="preserve"> ADDIN EN.CITE &lt;EndNote&gt;&lt;Cite&gt;&lt;Author&gt;Schneider&lt;/Author&gt;&lt;Year&gt;2011&lt;/Year&gt;&lt;RecNum&gt;2&lt;/RecNum&gt;&lt;DisplayText&gt;(2)&lt;/DisplayText&gt;&lt;record&gt;&lt;rec-number&gt;2&lt;/rec-number&gt;&lt;foreign-keys&gt;&lt;key app="EN" db-id="zxpp02f2229rflee52dvwwt5v00tz555twtr" timestamp="1586902194"&gt;2&lt;/key&gt;&lt;/foreign-keys&gt;&lt;ref-type name="Journal Article"&gt;17&lt;/ref-type&gt;&lt;contributors&gt;&lt;authors&gt;&lt;author&gt;Schneider, Dana&lt;/author&gt;&lt;author&gt;Evering-Watley, Michele&lt;/author&gt;&lt;author&gt;Walke, Henry&lt;/author&gt;&lt;author&gt;Bloland, Peter B&lt;/author&gt;&lt;/authors&gt;&lt;/contributors&gt;&lt;titles&gt;&lt;title&gt;Training the global public health workforce through applied epidemiology training programs: CDC’s experience, 1951–2011&lt;/title&gt;&lt;secondary-title&gt;Public Health Reviews&lt;/secondary-title&gt;&lt;/titles&gt;&lt;periodical&gt;&lt;full-title&gt;Public Health Reviews&lt;/full-title&gt;&lt;/periodical&gt;&lt;pages&gt;190&lt;/pages&gt;&lt;volume&gt;33&lt;/volume&gt;&lt;number&gt;1&lt;/number&gt;&lt;dates&gt;&lt;year&gt;2011&lt;/year&gt;&lt;/dates&gt;&lt;isbn&gt;2107-6952&lt;/isbn&gt;&lt;urls&gt;&lt;/urls&gt;&lt;/record&gt;&lt;/Cite&gt;&lt;/EndNote&gt;</w:instrText>
      </w:r>
      <w:r w:rsidR="00DC35CE" w:rsidRPr="001B086D">
        <w:rPr>
          <w:rFonts w:ascii="Georgia" w:hAnsi="Georgia" w:cs="Times New Roman"/>
          <w:sz w:val="20"/>
          <w:szCs w:val="20"/>
        </w:rPr>
        <w:fldChar w:fldCharType="separate"/>
      </w:r>
      <w:r w:rsidR="00DC35CE" w:rsidRPr="001B086D">
        <w:rPr>
          <w:rFonts w:ascii="Georgia" w:hAnsi="Georgia" w:cs="Times New Roman"/>
          <w:noProof/>
          <w:sz w:val="20"/>
          <w:szCs w:val="20"/>
        </w:rPr>
        <w:t>(2)</w:t>
      </w:r>
      <w:r w:rsidR="00DC35CE" w:rsidRPr="001B086D">
        <w:rPr>
          <w:rFonts w:ascii="Georgia" w:hAnsi="Georgia" w:cs="Times New Roman"/>
          <w:sz w:val="20"/>
          <w:szCs w:val="20"/>
        </w:rPr>
        <w:fldChar w:fldCharType="end"/>
      </w:r>
      <w:r w:rsidR="00DC35CE" w:rsidRPr="001B086D">
        <w:rPr>
          <w:rFonts w:ascii="Georgia" w:hAnsi="Georgia" w:cs="Times New Roman"/>
          <w:sz w:val="20"/>
          <w:szCs w:val="20"/>
        </w:rPr>
        <w:t xml:space="preserve">, are accepted internationally as models for training field epidemiologists and therefore strengthening global health security </w:t>
      </w:r>
      <w:r w:rsidR="00DC35CE" w:rsidRPr="001B086D">
        <w:rPr>
          <w:rFonts w:ascii="Georgia" w:hAnsi="Georgia" w:cs="Times New Roman"/>
          <w:sz w:val="20"/>
          <w:szCs w:val="20"/>
        </w:rPr>
        <w:fldChar w:fldCharType="begin"/>
      </w:r>
      <w:r w:rsidR="00DC35CE" w:rsidRPr="001B086D">
        <w:rPr>
          <w:rFonts w:ascii="Georgia" w:hAnsi="Georgia" w:cs="Times New Roman"/>
          <w:sz w:val="20"/>
          <w:szCs w:val="20"/>
        </w:rPr>
        <w:instrText xml:space="preserve"> ADDIN EN.CITE &lt;EndNote&gt;&lt;Cite&gt;&lt;Author&gt;Jones&lt;/Author&gt;&lt;Year&gt;2017&lt;/Year&gt;&lt;RecNum&gt;3&lt;/RecNum&gt;&lt;DisplayText&gt;(3)&lt;/DisplayText&gt;&lt;record&gt;&lt;rec-number&gt;3&lt;/rec-number&gt;&lt;foreign-keys&gt;&lt;key app="EN" db-id="zxpp02f2229rflee52dvwwt5v00tz555twtr" timestamp="1586902194"&gt;3&lt;/key&gt;&lt;/foreign-keys&gt;&lt;ref-type name="Journal Article"&gt;17&lt;/ref-type&gt;&lt;contributors&gt;&lt;authors&gt;&lt;author&gt;Jones, Donna S&lt;/author&gt;&lt;author&gt;Dicker, Richard C&lt;/author&gt;&lt;author&gt;Fontaine, Robert E&lt;/author&gt;&lt;author&gt;Boore, Amy L&lt;/author&gt;&lt;author&gt;Omolo, Jared O&lt;/author&gt;&lt;author&gt;Ashgar, Rana J&lt;/author&gt;&lt;author&gt;Baggett, Henry C&lt;/author&gt;&lt;/authors&gt;&lt;/contributors&gt;&lt;titles&gt;&lt;title&gt;Building global epidemiology and response capacity with field epidemiology training programs&lt;/title&gt;&lt;secondary-title&gt;Emerging infectious diseases&lt;/secondary-title&gt;&lt;/titles&gt;&lt;periodical&gt;&lt;full-title&gt;Emerging infectious diseases&lt;/full-title&gt;&lt;/periodical&gt;&lt;pages&gt;S158&lt;/pages&gt;&lt;volume&gt;23&lt;/volume&gt;&lt;number&gt;Suppl 1&lt;/number&gt;&lt;dates&gt;&lt;year&gt;2017&lt;/year&gt;&lt;/dates&gt;&lt;urls&gt;&lt;/urls&gt;&lt;/record&gt;&lt;/Cite&gt;&lt;/EndNote&gt;</w:instrText>
      </w:r>
      <w:r w:rsidR="00DC35CE" w:rsidRPr="001B086D">
        <w:rPr>
          <w:rFonts w:ascii="Georgia" w:hAnsi="Georgia" w:cs="Times New Roman"/>
          <w:sz w:val="20"/>
          <w:szCs w:val="20"/>
        </w:rPr>
        <w:fldChar w:fldCharType="separate"/>
      </w:r>
      <w:r w:rsidR="00DC35CE" w:rsidRPr="001B086D">
        <w:rPr>
          <w:rFonts w:ascii="Georgia" w:hAnsi="Georgia" w:cs="Times New Roman"/>
          <w:noProof/>
          <w:sz w:val="20"/>
          <w:szCs w:val="20"/>
        </w:rPr>
        <w:t>(3)</w:t>
      </w:r>
      <w:r w:rsidR="00DC35CE" w:rsidRPr="001B086D">
        <w:rPr>
          <w:rFonts w:ascii="Georgia" w:hAnsi="Georgia" w:cs="Times New Roman"/>
          <w:sz w:val="20"/>
          <w:szCs w:val="20"/>
        </w:rPr>
        <w:fldChar w:fldCharType="end"/>
      </w:r>
      <w:r w:rsidR="00DC35CE" w:rsidRPr="001B086D">
        <w:rPr>
          <w:rFonts w:ascii="Georgia" w:hAnsi="Georgia" w:cs="Times New Roman"/>
          <w:sz w:val="20"/>
          <w:szCs w:val="20"/>
        </w:rPr>
        <w:t>.</w:t>
      </w:r>
    </w:p>
    <w:p w14:paraId="7A98D352" w14:textId="4F930778" w:rsidR="009B630A" w:rsidRDefault="001B086D" w:rsidP="001B086D">
      <w:pPr>
        <w:autoSpaceDE w:val="0"/>
        <w:autoSpaceDN w:val="0"/>
        <w:adjustRightInd w:val="0"/>
        <w:spacing w:after="0" w:line="240" w:lineRule="auto"/>
        <w:jc w:val="both"/>
        <w:rPr>
          <w:rFonts w:ascii="Georgia" w:hAnsi="Georgia"/>
          <w:color w:val="000000"/>
          <w:sz w:val="20"/>
          <w:szCs w:val="20"/>
          <w:lang w:val="en-US"/>
        </w:rPr>
      </w:pPr>
      <w:r w:rsidRPr="001B086D">
        <w:rPr>
          <w:rFonts w:ascii="Georgia" w:hAnsi="Georgia"/>
          <w:color w:val="000000"/>
          <w:sz w:val="20"/>
          <w:szCs w:val="20"/>
          <w:lang w:val="en-US"/>
        </w:rPr>
        <w:t xml:space="preserve">    FETPs are </w:t>
      </w:r>
      <w:proofErr w:type="gramStart"/>
      <w:r w:rsidRPr="001B086D">
        <w:rPr>
          <w:rFonts w:ascii="Georgia" w:hAnsi="Georgia"/>
          <w:color w:val="000000"/>
          <w:sz w:val="20"/>
          <w:szCs w:val="20"/>
          <w:lang w:val="en-US"/>
        </w:rPr>
        <w:t>workplace based</w:t>
      </w:r>
      <w:proofErr w:type="gramEnd"/>
      <w:r w:rsidRPr="001B086D">
        <w:rPr>
          <w:rFonts w:ascii="Georgia" w:hAnsi="Georgia"/>
          <w:color w:val="000000"/>
          <w:sz w:val="20"/>
          <w:szCs w:val="20"/>
          <w:lang w:val="en-US"/>
        </w:rPr>
        <w:t xml:space="preserve"> learning programs, where trainees spend the majority of their time in a field </w:t>
      </w:r>
    </w:p>
    <w:p w14:paraId="58AB8852" w14:textId="661CD15D" w:rsidR="001B086D" w:rsidRPr="001B086D" w:rsidRDefault="001B086D" w:rsidP="001B086D">
      <w:pPr>
        <w:autoSpaceDE w:val="0"/>
        <w:autoSpaceDN w:val="0"/>
        <w:adjustRightInd w:val="0"/>
        <w:spacing w:after="0" w:line="240" w:lineRule="auto"/>
        <w:jc w:val="both"/>
        <w:rPr>
          <w:rFonts w:ascii="Georgia" w:hAnsi="Georgia"/>
          <w:color w:val="000000"/>
          <w:sz w:val="20"/>
          <w:szCs w:val="20"/>
          <w:lang w:val="en-US"/>
        </w:rPr>
      </w:pPr>
      <w:r w:rsidRPr="001B086D">
        <w:rPr>
          <w:rFonts w:ascii="Georgia" w:hAnsi="Georgia"/>
          <w:color w:val="000000"/>
          <w:sz w:val="20"/>
          <w:szCs w:val="20"/>
          <w:lang w:val="en-US"/>
        </w:rPr>
        <w:t xml:space="preserve">placement conducting projects to achieve FETP competencies. This placement typically occurs in a </w:t>
      </w:r>
      <w:r w:rsidRPr="001B086D">
        <w:rPr>
          <w:rFonts w:ascii="Georgia" w:hAnsi="Georgia"/>
          <w:color w:val="000000"/>
          <w:sz w:val="20"/>
          <w:szCs w:val="20"/>
          <w:lang w:val="en-US"/>
        </w:rPr>
        <w:t>Ministry of Health or national public health institute,</w:t>
      </w:r>
      <w:r w:rsidRPr="001B086D">
        <w:rPr>
          <w:rFonts w:ascii="Georgia" w:hAnsi="Georgia"/>
          <w:sz w:val="20"/>
          <w:szCs w:val="20"/>
        </w:rPr>
        <w:t xml:space="preserve"> </w:t>
      </w:r>
      <w:r w:rsidRPr="001B086D">
        <w:rPr>
          <w:rFonts w:ascii="Georgia" w:hAnsi="Georgia"/>
          <w:color w:val="000000"/>
          <w:sz w:val="20"/>
          <w:szCs w:val="20"/>
          <w:lang w:val="en-US"/>
        </w:rPr>
        <w:t xml:space="preserve">where trainees build their own learning capacity while also providing service to their field placement organization </w:t>
      </w:r>
      <w:r w:rsidRPr="001B086D">
        <w:rPr>
          <w:rFonts w:ascii="Georgia" w:hAnsi="Georgia"/>
          <w:color w:val="000000"/>
          <w:sz w:val="20"/>
          <w:szCs w:val="20"/>
          <w:lang w:val="en-US"/>
        </w:rPr>
        <w:fldChar w:fldCharType="begin"/>
      </w:r>
      <w:r w:rsidRPr="001B086D">
        <w:rPr>
          <w:rFonts w:ascii="Georgia" w:hAnsi="Georgia"/>
          <w:color w:val="000000"/>
          <w:sz w:val="20"/>
          <w:szCs w:val="20"/>
          <w:lang w:val="en-US"/>
        </w:rPr>
        <w:instrText xml:space="preserve"> ADDIN EN.CITE &lt;EndNote&gt;&lt;Cite&gt;&lt;Author&gt;Subramanian&lt;/Author&gt;&lt;Year&gt;2013&lt;/Year&gt;&lt;RecNum&gt;4&lt;/RecNum&gt;&lt;DisplayText&gt;(4)&lt;/DisplayText&gt;&lt;record&gt;&lt;rec-number&gt;4&lt;/rec-number&gt;&lt;foreign-keys&gt;&lt;key app="EN" db-id="zxpp02f2229rflee52dvwwt5v00tz555twtr" timestamp="1586902194"&gt;4&lt;/key&gt;&lt;/foreign-keys&gt;&lt;ref-type name="Journal Article"&gt;17&lt;/ref-type&gt;&lt;contributors&gt;&lt;authors&gt;&lt;author&gt;Subramanian, Renee E&lt;/author&gt;&lt;author&gt;Herrera, Dionisio G&lt;/author&gt;&lt;author&gt;Kelly, Paul M&lt;/author&gt;&lt;/authors&gt;&lt;/contributors&gt;&lt;titles&gt;&lt;title&gt;An evaluation of the global network of field epidemiology and laboratory training programmes: a resource for improving public health capacity and increasing the number of public health professionals worldwide&lt;/title&gt;&lt;secondary-title&gt;Human resources for health&lt;/secondary-title&gt;&lt;/titles&gt;&lt;periodical&gt;&lt;full-title&gt;Human resources for health&lt;/full-title&gt;&lt;/periodical&gt;&lt;pages&gt;45&lt;/pages&gt;&lt;volume&gt;11&lt;/volume&gt;&lt;number&gt;1&lt;/number&gt;&lt;dates&gt;&lt;year&gt;2013&lt;/year&gt;&lt;/dates&gt;&lt;isbn&gt;1478-4491&lt;/isbn&gt;&lt;urls&gt;&lt;/urls&gt;&lt;/record&gt;&lt;/Cite&gt;&lt;/EndNote&gt;</w:instrText>
      </w:r>
      <w:r w:rsidRPr="001B086D">
        <w:rPr>
          <w:rFonts w:ascii="Georgia" w:hAnsi="Georgia"/>
          <w:color w:val="000000"/>
          <w:sz w:val="20"/>
          <w:szCs w:val="20"/>
          <w:lang w:val="en-US"/>
        </w:rPr>
        <w:fldChar w:fldCharType="separate"/>
      </w:r>
      <w:r w:rsidRPr="001B086D">
        <w:rPr>
          <w:rFonts w:ascii="Georgia" w:hAnsi="Georgia"/>
          <w:noProof/>
          <w:color w:val="000000"/>
          <w:sz w:val="20"/>
          <w:szCs w:val="20"/>
          <w:lang w:val="en-US"/>
        </w:rPr>
        <w:t>(4)</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xml:space="preserve">. Learning in the workplace is supported by participation in educational courses where trainees learn key epidemiological skills. A required competency for FETPs is outbreak investigation and response </w:t>
      </w:r>
      <w:r w:rsidRPr="001B086D">
        <w:rPr>
          <w:rFonts w:ascii="Georgia" w:hAnsi="Georgia"/>
          <w:color w:val="000000"/>
          <w:sz w:val="20"/>
          <w:szCs w:val="20"/>
          <w:lang w:val="en-US"/>
        </w:rPr>
        <w:fldChar w:fldCharType="begin"/>
      </w:r>
      <w:r w:rsidRPr="001B086D">
        <w:rPr>
          <w:rFonts w:ascii="Georgia" w:hAnsi="Georgia"/>
          <w:color w:val="000000"/>
          <w:sz w:val="20"/>
          <w:szCs w:val="20"/>
          <w:lang w:val="en-US"/>
        </w:rPr>
        <w:instrText xml:space="preserve"> ADDIN EN.CITE &lt;EndNote&gt;&lt;Cite&gt;&lt;Author&gt;Training Programs in Epidemiology and Public Health Interventions Network&lt;/Author&gt;&lt;Year&gt;2019&lt;/Year&gt;&lt;RecNum&gt;5&lt;/RecNum&gt;&lt;DisplayText&gt;(5)&lt;/DisplayText&gt;&lt;record&gt;&lt;rec-number&gt;5&lt;/rec-number&gt;&lt;foreign-keys&gt;&lt;key app="EN" db-id="zxpp02f2229rflee52dvwwt5v00tz555twtr" timestamp="1586902194"&gt;5&lt;/key&gt;&lt;/foreign-keys&gt;&lt;ref-type name="Electronic Book"&gt;44&lt;/ref-type&gt;&lt;contributors&gt;&lt;authors&gt;&lt;author&gt;Training Programs in Epidemiology and Public Health Interventions Network,&lt;/author&gt;&lt;/authors&gt;&lt;/contributors&gt;&lt;titles&gt;&lt;title&gt;TEPHINET Accreditation of FETPs: Minimum Indicators and Standards&lt;/title&gt;&lt;/titles&gt;&lt;dates&gt;&lt;year&gt;2019&lt;/year&gt;&lt;/dates&gt;&lt;urls&gt;&lt;/urls&gt;&lt;/record&gt;&lt;/Cite&gt;&lt;/EndNote&gt;</w:instrText>
      </w:r>
      <w:r w:rsidRPr="001B086D">
        <w:rPr>
          <w:rFonts w:ascii="Georgia" w:hAnsi="Georgia"/>
          <w:color w:val="000000"/>
          <w:sz w:val="20"/>
          <w:szCs w:val="20"/>
          <w:lang w:val="en-US"/>
        </w:rPr>
        <w:fldChar w:fldCharType="separate"/>
      </w:r>
      <w:r w:rsidRPr="001B086D">
        <w:rPr>
          <w:rFonts w:ascii="Georgia" w:hAnsi="Georgia"/>
          <w:noProof/>
          <w:color w:val="000000"/>
          <w:sz w:val="20"/>
          <w:szCs w:val="20"/>
          <w:lang w:val="en-US"/>
        </w:rPr>
        <w:t>(5)</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with FETP residents and graduates being key in applying these skills in response to significant acute public health events around the world [6, 7, 8]</w:t>
      </w:r>
      <w:r w:rsidRPr="001B086D">
        <w:rPr>
          <w:rFonts w:ascii="Georgia" w:hAnsi="Georgia"/>
          <w:color w:val="000000"/>
          <w:sz w:val="20"/>
          <w:szCs w:val="20"/>
          <w:lang w:val="en-US"/>
        </w:rPr>
        <w:fldChar w:fldCharType="begin">
          <w:fldData xml:space="preserve">PEVuZE5vdGU+PENpdGUgSGlkZGVuPSIxIj48QXV0aG9yPkRhaGw8L0F1dGhvcj48WWVhcj4yMDE2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</w:fldData>
        </w:fldChar>
      </w:r>
      <w:r w:rsidRPr="001B086D">
        <w:rPr>
          <w:rFonts w:ascii="Georgia" w:hAnsi="Georgia"/>
          <w:color w:val="000000"/>
          <w:sz w:val="20"/>
          <w:szCs w:val="20"/>
          <w:lang w:val="en-US"/>
        </w:rPr>
        <w:instrText xml:space="preserve"> ADDIN EN.CITE </w:instrText>
      </w:r>
      <w:r w:rsidRPr="001B086D">
        <w:rPr>
          <w:rFonts w:ascii="Georgia" w:hAnsi="Georgia"/>
          <w:color w:val="000000"/>
          <w:sz w:val="20"/>
          <w:szCs w:val="20"/>
          <w:lang w:val="en-US"/>
        </w:rPr>
        <w:fldChar w:fldCharType="begin">
          <w:fldData xml:space="preserve">PEVuZE5vdGU+PENpdGUgSGlkZGVuPSIxIj48QXV0aG9yPkRhaGw8L0F1dGhvcj48WWVhcj4yMDE2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</w:fldData>
        </w:fldChar>
      </w:r>
      <w:r w:rsidRPr="001B086D">
        <w:rPr>
          <w:rFonts w:ascii="Georgia" w:hAnsi="Georgia"/>
          <w:color w:val="000000"/>
          <w:sz w:val="20"/>
          <w:szCs w:val="20"/>
          <w:lang w:val="en-US"/>
        </w:rPr>
        <w:instrText xml:space="preserve"> ADDIN EN.CITE.DATA </w:instrText>
      </w:r>
      <w:r w:rsidRPr="001B086D">
        <w:rPr>
          <w:rFonts w:ascii="Georgia" w:hAnsi="Georgia"/>
          <w:color w:val="000000"/>
          <w:sz w:val="20"/>
          <w:szCs w:val="20"/>
          <w:lang w:val="en-US"/>
        </w:rPr>
      </w:r>
      <w:r w:rsidRPr="001B086D">
        <w:rPr>
          <w:rFonts w:ascii="Georgia" w:hAnsi="Georgia"/>
          <w:color w:val="000000"/>
          <w:sz w:val="20"/>
          <w:szCs w:val="20"/>
          <w:lang w:val="en-US"/>
        </w:rPr>
        <w:fldChar w:fldCharType="end"/>
      </w:r>
      <w:r w:rsidRPr="001B086D">
        <w:rPr>
          <w:rFonts w:ascii="Georgia" w:hAnsi="Georgia"/>
          <w:color w:val="000000"/>
          <w:sz w:val="20"/>
          <w:szCs w:val="20"/>
          <w:lang w:val="en-US"/>
        </w:rPr>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w:t>
      </w:r>
    </w:p>
    <w:p w14:paraId="3C198D8C" w14:textId="2A63F6BF" w:rsidR="001B086D" w:rsidRDefault="001B086D" w:rsidP="001B086D">
      <w:pPr>
        <w:autoSpaceDE w:val="0"/>
        <w:autoSpaceDN w:val="0"/>
        <w:adjustRightInd w:val="0"/>
        <w:spacing w:after="0" w:line="240" w:lineRule="auto"/>
        <w:jc w:val="both"/>
        <w:rPr>
          <w:rFonts w:ascii="Georgia" w:hAnsi="Georgia"/>
          <w:color w:val="000000"/>
          <w:sz w:val="20"/>
          <w:szCs w:val="20"/>
          <w:lang w:val="en-US"/>
        </w:rPr>
      </w:pPr>
      <w:r>
        <w:rPr>
          <w:rFonts w:ascii="Georgia" w:hAnsi="Georgia"/>
          <w:color w:val="000000"/>
          <w:sz w:val="20"/>
          <w:szCs w:val="20"/>
          <w:lang w:val="en-US"/>
        </w:rPr>
        <w:t xml:space="preserve">    </w:t>
      </w:r>
      <w:r w:rsidRPr="001B086D">
        <w:rPr>
          <w:rFonts w:ascii="Georgia" w:hAnsi="Georgia"/>
          <w:color w:val="000000"/>
          <w:sz w:val="20"/>
          <w:szCs w:val="20"/>
          <w:lang w:val="en-US"/>
        </w:rPr>
        <w:t xml:space="preserve">The FETP standard core curriculum, developed by CDC and used or adapted by multiple FETPs worldwide, provides detailed instructional goals and learning objectives related to outbreak investigation </w:t>
      </w:r>
      <w:r w:rsidRPr="001B086D">
        <w:rPr>
          <w:rFonts w:ascii="Georgia" w:hAnsi="Georgia"/>
          <w:color w:val="000000"/>
          <w:sz w:val="20"/>
          <w:szCs w:val="20"/>
          <w:lang w:val="en-US"/>
        </w:rPr>
        <w:fldChar w:fldCharType="begin"/>
      </w:r>
      <w:r w:rsidRPr="001B086D">
        <w:rPr>
          <w:rFonts w:ascii="Georgia" w:hAnsi="Georgia"/>
          <w:color w:val="000000"/>
          <w:sz w:val="20"/>
          <w:szCs w:val="20"/>
          <w:lang w:val="en-US"/>
        </w:rPr>
        <w:instrText xml:space="preserve"> ADDIN EN.CITE &lt;EndNote&gt;&lt;Cite&gt;&lt;Author&gt;Division of Global Public Health Capacity Development&lt;/Author&gt;&lt;Year&gt;2006&lt;/Year&gt;&lt;RecNum&gt;9&lt;/RecNum&gt;&lt;DisplayText&gt;(9)&lt;/DisplayText&gt;&lt;record&gt;&lt;rec-number&gt;9&lt;/rec-number&gt;&lt;foreign-keys&gt;&lt;key app="EN" db-id="zxpp02f2229rflee52dvwwt5v00tz555twtr" timestamp="1586902194"&gt;9&lt;/key&gt;&lt;/foreign-keys&gt;&lt;ref-type name="Electronic Book"&gt;44&lt;/ref-type&gt;&lt;contributors&gt;&lt;authors&gt;&lt;author&gt;Division of Global Public Health Capacity Development,&lt;/author&gt;&lt;/authors&gt;&lt;/contributors&gt;&lt;titles&gt;&lt;title&gt;Field Epidemiology Training Program Standard Core Curriculum&lt;/title&gt;&lt;/titles&gt;&lt;dates&gt;&lt;year&gt;2006&lt;/year&gt;&lt;/dates&gt;&lt;pub-location&gt;Atlanta, GA&lt;/pub-location&gt;&lt;publisher&gt;Department of Health and Human Services, U.S. Centers for Disease Control and Prevention, Coordinating Office for Global Health &lt;/publisher&gt;&lt;urls&gt;&lt;/urls&gt;&lt;/record&gt;&lt;/Cite&gt;&lt;/EndNote&gt;</w:instrText>
      </w:r>
      <w:r w:rsidRPr="001B086D">
        <w:rPr>
          <w:rFonts w:ascii="Georgia" w:hAnsi="Georgia"/>
          <w:color w:val="000000"/>
          <w:sz w:val="20"/>
          <w:szCs w:val="20"/>
          <w:lang w:val="en-US"/>
        </w:rPr>
        <w:fldChar w:fldCharType="separate"/>
      </w:r>
      <w:r w:rsidRPr="001B086D">
        <w:rPr>
          <w:rFonts w:ascii="Georgia" w:hAnsi="Georgia"/>
          <w:color w:val="000000"/>
          <w:sz w:val="20"/>
          <w:szCs w:val="20"/>
          <w:lang w:val="en-US"/>
        </w:rPr>
        <w:t>(9)</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xml:space="preserve">. The Australian FETP program requires trainees to demonstrate the following core competencies: </w:t>
      </w:r>
      <w:r w:rsidRPr="001B086D">
        <w:rPr>
          <w:rFonts w:ascii="Georgia" w:hAnsi="Georgia"/>
          <w:color w:val="000000"/>
          <w:sz w:val="20"/>
          <w:szCs w:val="20"/>
          <w:lang w:val="en-US"/>
        </w:rPr>
        <w:lastRenderedPageBreak/>
        <w:t xml:space="preserve">evaluating a public health surveillance system, analysing public health data, responding to an acute public health event/investigating outbreaks, and conducting an epidemiological study </w:t>
      </w:r>
      <w:r w:rsidRPr="001B086D">
        <w:rPr>
          <w:rFonts w:ascii="Georgia" w:hAnsi="Georgia"/>
          <w:color w:val="000000"/>
          <w:sz w:val="20"/>
          <w:szCs w:val="20"/>
          <w:lang w:val="en-US"/>
        </w:rPr>
        <w:fldChar w:fldCharType="begin"/>
      </w:r>
      <w:r w:rsidRPr="001B086D">
        <w:rPr>
          <w:rFonts w:ascii="Georgia" w:hAnsi="Georgia"/>
          <w:color w:val="000000"/>
          <w:sz w:val="20"/>
          <w:szCs w:val="20"/>
          <w:lang w:val="en-US"/>
        </w:rPr>
        <w:instrText xml:space="preserve"> ADDIN EN.CITE &lt;EndNote&gt;&lt;Cite&gt;&lt;Author&gt;Davis&lt;/Author&gt;&lt;Year&gt;2016&lt;/Year&gt;&lt;RecNum&gt;15&lt;/RecNum&gt;&lt;DisplayText&gt;(10)&lt;/DisplayText&gt;&lt;record&gt;&lt;rec-number&gt;15&lt;/rec-number&gt;&lt;foreign-keys&gt;&lt;key app="EN" db-id="zxpp02f2229rflee52dvwwt5v00tz555twtr" timestamp="1586902194"&gt;15&lt;/key&gt;&lt;/foreign-keys&gt;&lt;ref-type name="Journal Article"&gt;17&lt;/ref-type&gt;&lt;contributors&gt;&lt;authors&gt;&lt;author&gt;Davis, Stephanie&lt;/author&gt;&lt;author&gt;Patel, Mahomed S&lt;/author&gt;&lt;author&gt;Fearnley, Emily&lt;/author&gt;&lt;author&gt;Viney, Kerri&lt;/author&gt;&lt;author&gt;Kirk, Martyn D&lt;/author&gt;&lt;/authors&gt;&lt;/contributors&gt;&lt;titles&gt;&lt;title&gt;The Australian Master of Applied Epidemiology Program: Looking back, moving forward.&lt;/title&gt;&lt;secondary-title&gt;Communicable Diseases Intelligence&lt;/secondary-title&gt;&lt;/titles&gt;&lt;periodical&gt;&lt;full-title&gt;Communicable Diseases Intelligence&lt;/full-title&gt;&lt;/periodical&gt;&lt;pages&gt;E326-E333&lt;/pages&gt;&lt;volume&gt;40&lt;/volume&gt;&lt;number&gt;3&lt;/number&gt;&lt;dates&gt;&lt;year&gt;2016&lt;/year&gt;&lt;/dates&gt;&lt;urls&gt;&lt;/urls&gt;&lt;/record&gt;&lt;/Cite&gt;&lt;/EndNote&gt;</w:instrText>
      </w:r>
      <w:r w:rsidRPr="001B086D">
        <w:rPr>
          <w:rFonts w:ascii="Georgia" w:hAnsi="Georgia"/>
          <w:color w:val="000000"/>
          <w:sz w:val="20"/>
          <w:szCs w:val="20"/>
          <w:lang w:val="en-US"/>
        </w:rPr>
        <w:fldChar w:fldCharType="separate"/>
      </w:r>
      <w:r w:rsidRPr="001B086D">
        <w:rPr>
          <w:rFonts w:ascii="Georgia" w:hAnsi="Georgia"/>
          <w:color w:val="000000"/>
          <w:sz w:val="20"/>
          <w:szCs w:val="20"/>
          <w:lang w:val="en-US"/>
        </w:rPr>
        <w:t>(10)</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xml:space="preserve">. This curriculum is largely oriented towards teaching technical skills and knowledge </w:t>
      </w:r>
      <w:r w:rsidRPr="001B086D">
        <w:rPr>
          <w:rFonts w:ascii="Georgia" w:hAnsi="Georgia"/>
          <w:color w:val="000000"/>
          <w:sz w:val="20"/>
          <w:szCs w:val="20"/>
          <w:lang w:val="en-US"/>
        </w:rPr>
        <w:fldChar w:fldCharType="begin"/>
      </w:r>
      <w:r w:rsidRPr="001B086D">
        <w:rPr>
          <w:rFonts w:ascii="Georgia" w:hAnsi="Georgia"/>
          <w:color w:val="000000"/>
          <w:sz w:val="20"/>
          <w:szCs w:val="20"/>
          <w:lang w:val="en-US"/>
        </w:rPr>
        <w:instrText xml:space="preserve"> ADDIN EN.CITE &lt;EndNote&gt;&lt;Cite&gt;&lt;Author&gt;Division of Global Public Health Capacity Development&lt;/Author&gt;&lt;Year&gt;2006&lt;/Year&gt;&lt;RecNum&gt;10&lt;/RecNum&gt;&lt;DisplayText&gt;(11)&lt;/DisplayText&gt;&lt;record&gt;&lt;rec-number&gt;10&lt;/rec-number&gt;&lt;foreign-keys&gt;&lt;key app="EN" db-id="zxpp02f2229rflee52dvwwt5v00tz555twtr" timestamp="1586902194"&gt;10&lt;/key&gt;&lt;/foreign-keys&gt;&lt;ref-type name="Electronic Book"&gt;44&lt;/ref-type&gt;&lt;contributors&gt;&lt;authors&gt;&lt;author&gt;Division of Global Public Health Capacity Development,&lt;/author&gt;&lt;/authors&gt;&lt;/contributors&gt;&lt;titles&gt;&lt;title&gt;Field Epidemiology Training Program development handbook&lt;/title&gt;&lt;/titles&gt;&lt;dates&gt;&lt;year&gt;2006&lt;/year&gt;&lt;/dates&gt;&lt;pub-location&gt;Atlanta, GA&lt;/pub-location&gt;&lt;publisher&gt;Department of Health and Human Services, U.S. Centers for Disease Control and Prevention, Coordinating Office for Global Health &lt;/publisher&gt;&lt;urls&gt;&lt;/urls&gt;&lt;/record&gt;&lt;/Cite&gt;&lt;/EndNote&gt;</w:instrText>
      </w:r>
      <w:r w:rsidRPr="001B086D">
        <w:rPr>
          <w:rFonts w:ascii="Georgia" w:hAnsi="Georgia"/>
          <w:color w:val="000000"/>
          <w:sz w:val="20"/>
          <w:szCs w:val="20"/>
          <w:lang w:val="en-US"/>
        </w:rPr>
        <w:fldChar w:fldCharType="separate"/>
      </w:r>
      <w:r w:rsidRPr="001B086D">
        <w:rPr>
          <w:rFonts w:ascii="Georgia" w:hAnsi="Georgia"/>
          <w:color w:val="000000"/>
          <w:sz w:val="20"/>
          <w:szCs w:val="20"/>
          <w:lang w:val="en-US"/>
        </w:rPr>
        <w:t>(11)</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xml:space="preserve">.  </w:t>
      </w:r>
    </w:p>
    <w:p w14:paraId="389F7007" w14:textId="0946EDEB" w:rsidR="001B086D" w:rsidRDefault="001B086D" w:rsidP="001B086D">
      <w:pPr>
        <w:autoSpaceDE w:val="0"/>
        <w:autoSpaceDN w:val="0"/>
        <w:adjustRightInd w:val="0"/>
        <w:spacing w:after="0" w:line="240" w:lineRule="auto"/>
        <w:jc w:val="both"/>
        <w:rPr>
          <w:rFonts w:ascii="Georgia" w:hAnsi="Georgia"/>
          <w:color w:val="000000"/>
          <w:sz w:val="20"/>
          <w:szCs w:val="20"/>
          <w:lang w:val="en-US"/>
        </w:rPr>
      </w:pPr>
      <w:r>
        <w:rPr>
          <w:rFonts w:ascii="Georgia" w:hAnsi="Georgia"/>
          <w:color w:val="000000"/>
          <w:sz w:val="20"/>
          <w:szCs w:val="20"/>
          <w:lang w:val="en-US"/>
        </w:rPr>
        <w:t xml:space="preserve">    </w:t>
      </w:r>
      <w:r w:rsidRPr="001B086D">
        <w:rPr>
          <w:rFonts w:ascii="Georgia" w:hAnsi="Georgia"/>
          <w:color w:val="000000"/>
          <w:sz w:val="20"/>
          <w:szCs w:val="20"/>
          <w:lang w:val="en-US"/>
        </w:rPr>
        <w:t xml:space="preserve">However, as FETP trainees spend most of their time in their field placement working in an interactive and dynamic context, it is likely that the majority of their learning occurs in this environment </w:t>
      </w:r>
      <w:r w:rsidRPr="001B086D">
        <w:rPr>
          <w:rFonts w:ascii="Georgia" w:hAnsi="Georgia"/>
          <w:color w:val="000000"/>
          <w:sz w:val="20"/>
          <w:szCs w:val="20"/>
          <w:lang w:val="en-US"/>
        </w:rPr>
        <w:fldChar w:fldCharType="begin"/>
      </w:r>
      <w:r w:rsidRPr="001B086D">
        <w:rPr>
          <w:rFonts w:ascii="Georgia" w:hAnsi="Georgia"/>
          <w:color w:val="000000"/>
          <w:sz w:val="20"/>
          <w:szCs w:val="20"/>
          <w:lang w:val="en-US"/>
        </w:rPr>
        <w:instrText xml:space="preserve"> ADDIN EN.CITE &lt;EndNote&gt;&lt;Cite&gt;&lt;Author&gt;Lombardo&lt;/Author&gt;&lt;Year&gt;2000&lt;/Year&gt;&lt;RecNum&gt;11&lt;/RecNum&gt;&lt;DisplayText&gt;(12)&lt;/DisplayText&gt;&lt;record&gt;&lt;rec-number&gt;11&lt;/rec-number&gt;&lt;foreign-keys&gt;&lt;key app="EN" db-id="zxpp02f2229rflee52dvwwt5v00tz555twtr" timestamp="1586902194"&gt;11&lt;/key&gt;&lt;/foreign-keys&gt;&lt;ref-type name="Book"&gt;6&lt;/ref-type&gt;&lt;contributors&gt;&lt;authors&gt;&lt;author&gt;Lombardo, Michael M&lt;/author&gt;&lt;author&gt;Eichinger, Robert W&lt;/author&gt;&lt;/authors&gt;&lt;/contributors&gt;&lt;titles&gt;&lt;title&gt;The career architect development planner: An expert system offering 95 research based and experience tested development plans and coaching tips for learners, supervisors, managers, mentors, and feedback givers&lt;/title&gt;&lt;/titles&gt;&lt;dates&gt;&lt;year&gt;2000&lt;/year&gt;&lt;/dates&gt;&lt;publisher&gt;Lominger Limited&lt;/publisher&gt;&lt;isbn&gt;0965571246&lt;/isbn&gt;&lt;urls&gt;&lt;/urls&gt;&lt;/record&gt;&lt;/Cite&gt;&lt;/EndNote&gt;</w:instrText>
      </w:r>
      <w:r w:rsidRPr="001B086D">
        <w:rPr>
          <w:rFonts w:ascii="Georgia" w:hAnsi="Georgia"/>
          <w:color w:val="000000"/>
          <w:sz w:val="20"/>
          <w:szCs w:val="20"/>
          <w:lang w:val="en-US"/>
        </w:rPr>
        <w:fldChar w:fldCharType="separate"/>
      </w:r>
      <w:r w:rsidRPr="001B086D">
        <w:rPr>
          <w:rFonts w:ascii="Georgia" w:hAnsi="Georgia"/>
          <w:noProof/>
          <w:color w:val="000000"/>
          <w:sz w:val="20"/>
          <w:szCs w:val="20"/>
          <w:lang w:val="en-US"/>
        </w:rPr>
        <w:t>(12)</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xml:space="preserve">. Thriving in this setting requires a variety of other skills and abilities, including teamwork, interpersonal and communication skills, though these skills may not traditionally be emphasized within FETP curricula. There is relatively little empirical evidence as to how to support a trainee to develop competence in outbreak investigation, either within the classroom or the field placement. Evaluations of FETPs have tended to focus on metrics such as enrolment rates, completion rates, subsequent employment and publications of trainees, degree of integration of programs with government public health infrastructure, and trainee self-evaluation of competencies </w:t>
      </w:r>
      <w:r w:rsidRPr="001B086D">
        <w:rPr>
          <w:rFonts w:ascii="Georgia" w:hAnsi="Georgia"/>
          <w:color w:val="000000"/>
          <w:sz w:val="20"/>
          <w:szCs w:val="20"/>
          <w:lang w:val="en-US"/>
        </w:rPr>
        <w:fldChar w:fldCharType="begin">
          <w:fldData xml:space="preserve">PEVuZE5vdGU+PENpdGU+PEF1dGhvcj5MZWU8L0F1dGhvcj48WWVhcj4yMDE3PC9ZZWFyPjxSZWNO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</w:fldData>
        </w:fldChar>
      </w:r>
      <w:r w:rsidRPr="001B086D">
        <w:rPr>
          <w:rFonts w:ascii="Georgia" w:hAnsi="Georgia"/>
          <w:color w:val="000000"/>
          <w:sz w:val="20"/>
          <w:szCs w:val="20"/>
          <w:lang w:val="en-US"/>
        </w:rPr>
        <w:instrText xml:space="preserve"> ADDIN EN.CITE </w:instrText>
      </w:r>
      <w:r w:rsidRPr="001B086D">
        <w:rPr>
          <w:rFonts w:ascii="Georgia" w:hAnsi="Georgia"/>
          <w:color w:val="000000"/>
          <w:sz w:val="20"/>
          <w:szCs w:val="20"/>
          <w:lang w:val="en-US"/>
        </w:rPr>
        <w:fldChar w:fldCharType="begin">
          <w:fldData xml:space="preserve">PEVuZE5vdGU+PENpdGU+PEF1dGhvcj5MZWU8L0F1dGhvcj48WWVhcj4yMDE3PC9ZZWFyPjxSZWNO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</w:fldData>
        </w:fldChar>
      </w:r>
      <w:r w:rsidRPr="001B086D">
        <w:rPr>
          <w:rFonts w:ascii="Georgia" w:hAnsi="Georgia"/>
          <w:color w:val="000000"/>
          <w:sz w:val="20"/>
          <w:szCs w:val="20"/>
          <w:lang w:val="en-US"/>
        </w:rPr>
        <w:instrText xml:space="preserve"> ADDIN EN.CITE.DATA </w:instrText>
      </w:r>
      <w:r w:rsidRPr="001B086D">
        <w:rPr>
          <w:rFonts w:ascii="Georgia" w:hAnsi="Georgia"/>
          <w:color w:val="000000"/>
          <w:sz w:val="20"/>
          <w:szCs w:val="20"/>
          <w:lang w:val="en-US"/>
        </w:rPr>
      </w:r>
      <w:r w:rsidRPr="001B086D">
        <w:rPr>
          <w:rFonts w:ascii="Georgia" w:hAnsi="Georgia"/>
          <w:color w:val="000000"/>
          <w:sz w:val="20"/>
          <w:szCs w:val="20"/>
          <w:lang w:val="en-US"/>
        </w:rPr>
        <w:fldChar w:fldCharType="end"/>
      </w:r>
      <w:r w:rsidRPr="001B086D">
        <w:rPr>
          <w:rFonts w:ascii="Georgia" w:hAnsi="Georgia"/>
          <w:color w:val="000000"/>
          <w:sz w:val="20"/>
          <w:szCs w:val="20"/>
          <w:lang w:val="en-US"/>
        </w:rPr>
      </w:r>
      <w:r w:rsidRPr="001B086D">
        <w:rPr>
          <w:rFonts w:ascii="Georgia" w:hAnsi="Georgia"/>
          <w:color w:val="000000"/>
          <w:sz w:val="20"/>
          <w:szCs w:val="20"/>
          <w:lang w:val="en-US"/>
        </w:rPr>
        <w:fldChar w:fldCharType="separate"/>
      </w:r>
      <w:r w:rsidRPr="001B086D">
        <w:rPr>
          <w:rFonts w:ascii="Georgia" w:hAnsi="Georgia"/>
          <w:noProof/>
          <w:color w:val="000000"/>
          <w:sz w:val="20"/>
          <w:szCs w:val="20"/>
          <w:lang w:val="en-US"/>
        </w:rPr>
        <w:t>(4, 13, 14)</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xml:space="preserve">. Where formal or informal evaluations have considered teaching and learning, these have generally focused on appraisal of classroom teaching, technical content and supervisor performance, and have used trainee satisfaction as the main outcome factor </w:t>
      </w:r>
      <w:r w:rsidRPr="001B086D">
        <w:rPr>
          <w:rFonts w:ascii="Georgia" w:hAnsi="Georgia"/>
          <w:color w:val="000000"/>
          <w:sz w:val="20"/>
          <w:szCs w:val="20"/>
          <w:lang w:val="en-US"/>
        </w:rPr>
        <w:fldChar w:fldCharType="begin"/>
      </w:r>
      <w:r w:rsidRPr="001B086D">
        <w:rPr>
          <w:rFonts w:ascii="Georgia" w:hAnsi="Georgia"/>
          <w:color w:val="000000"/>
          <w:sz w:val="20"/>
          <w:szCs w:val="20"/>
          <w:lang w:val="en-US"/>
        </w:rPr>
        <w:instrText xml:space="preserve"> ADDIN EN.CITE &lt;EndNote&gt;&lt;Cite&gt;&lt;Author&gt;Bhatnagar&lt;/Author&gt;&lt;Year&gt;2012&lt;/Year&gt;&lt;RecNum&gt;14&lt;/RecNum&gt;&lt;DisplayText&gt;(15)&lt;/DisplayText&gt;&lt;record&gt;&lt;rec-number&gt;14&lt;/rec-number&gt;&lt;foreign-keys&gt;&lt;key app="EN" db-id="zxpp02f2229rflee52dvwwt5v00tz555twtr" timestamp="1586902194"&gt;14&lt;/key&gt;&lt;/foreign-keys&gt;&lt;ref-type name="Journal Article"&gt;17&lt;/ref-type&gt;&lt;contributors&gt;&lt;authors&gt;&lt;author&gt;Bhatnagar, Tarun&lt;/author&gt;&lt;author&gt;Gupte, Mohan D.&lt;/author&gt;&lt;author&gt;Hutin, Yvan J.&lt;/author&gt;&lt;author&gt;Kaur, Prabhdeep&lt;/author&gt;&lt;author&gt;Kumaraswami, Vasanthapuram&lt;/author&gt;&lt;author&gt;Manickam, Ponnaiah&lt;/author&gt;&lt;author&gt;Murhekar, Manoj&lt;/author&gt;&lt;author&gt;Ramachandran, Vidya&lt;/author&gt;&lt;author&gt;Ramakrishnan, Ramachandran&lt;/author&gt;&lt;/authors&gt;&lt;/contributors&gt;&lt;titles&gt;&lt;title&gt;Seven years of the field epidemiology training programme (FETP) at Chennai, Tamil Nadu, India: an internal evaluation&lt;/title&gt;&lt;secondary-title&gt;Human Resources for Health&lt;/secondary-title&gt;&lt;/titles&gt;&lt;periodical&gt;&lt;full-title&gt;Human resources for health&lt;/full-title&gt;&lt;/periodical&gt;&lt;pages&gt;36&lt;/pages&gt;&lt;volume&gt;10&lt;/volume&gt;&lt;number&gt;1&lt;/number&gt;&lt;dates&gt;&lt;year&gt;2012&lt;/year&gt;&lt;pub-dates&gt;&lt;date&gt;2012/09/27&lt;/date&gt;&lt;/pub-dates&gt;&lt;/dates&gt;&lt;isbn&gt;1478-4491&lt;/isbn&gt;&lt;urls&gt;&lt;related-urls&gt;&lt;url&gt;https://doi.org/10.1186/1478-4491-10-36&lt;/url&gt;&lt;/related-urls&gt;&lt;/urls&gt;&lt;electronic-resource-num&gt;10.1186/1478-4491-10-36&lt;/electronic-resource-num&gt;&lt;/record&gt;&lt;/Cite&gt;&lt;/EndNote&gt;</w:instrText>
      </w:r>
      <w:r w:rsidRPr="001B086D">
        <w:rPr>
          <w:rFonts w:ascii="Georgia" w:hAnsi="Georgia"/>
          <w:color w:val="000000"/>
          <w:sz w:val="20"/>
          <w:szCs w:val="20"/>
          <w:lang w:val="en-US"/>
        </w:rPr>
        <w:fldChar w:fldCharType="separate"/>
      </w:r>
      <w:r w:rsidRPr="001B086D">
        <w:rPr>
          <w:rFonts w:ascii="Georgia" w:hAnsi="Georgia"/>
          <w:noProof/>
          <w:color w:val="000000"/>
          <w:sz w:val="20"/>
          <w:szCs w:val="20"/>
          <w:lang w:val="en-US"/>
        </w:rPr>
        <w:t>(15)</w:t>
      </w:r>
      <w:r w:rsidRPr="001B086D">
        <w:rPr>
          <w:rFonts w:ascii="Georgia" w:hAnsi="Georgia"/>
          <w:color w:val="000000"/>
          <w:sz w:val="20"/>
          <w:szCs w:val="20"/>
          <w:lang w:val="en-US"/>
        </w:rPr>
        <w:fldChar w:fldCharType="end"/>
      </w:r>
      <w:r w:rsidRPr="001B086D">
        <w:rPr>
          <w:rFonts w:ascii="Georgia" w:hAnsi="Georgia"/>
          <w:color w:val="000000"/>
          <w:sz w:val="20"/>
          <w:szCs w:val="20"/>
          <w:lang w:val="en-US"/>
        </w:rPr>
        <w:t xml:space="preserve">.  </w:t>
      </w:r>
    </w:p>
    <w:p w14:paraId="0A981FFF" w14:textId="542AFB79" w:rsidR="00A56D58" w:rsidRDefault="00A56D58" w:rsidP="00A56D58">
      <w:pPr>
        <w:spacing w:after="0" w:line="240" w:lineRule="auto"/>
        <w:jc w:val="both"/>
        <w:rPr>
          <w:rFonts w:ascii="Georgia" w:hAnsi="Georgia"/>
          <w:color w:val="000000"/>
          <w:sz w:val="20"/>
          <w:szCs w:val="20"/>
          <w:lang w:val="en-US"/>
        </w:rPr>
      </w:pPr>
      <w:r>
        <w:rPr>
          <w:rFonts w:ascii="Georgia" w:hAnsi="Georgia"/>
          <w:color w:val="000000"/>
          <w:sz w:val="20"/>
          <w:szCs w:val="20"/>
          <w:lang w:val="en-US"/>
        </w:rPr>
        <w:t xml:space="preserve">    </w:t>
      </w:r>
      <w:r w:rsidRPr="00A56D58">
        <w:rPr>
          <w:rFonts w:ascii="Georgia" w:hAnsi="Georgia"/>
          <w:color w:val="000000"/>
          <w:sz w:val="20"/>
          <w:szCs w:val="20"/>
          <w:lang w:val="en-US"/>
        </w:rPr>
        <w:t xml:space="preserve">The Australian Master of Philosophy in Applied Epidemiology Program, colloquially known as the MAE Program, is Australia’s FETP.  As part of ongoing programmatic quality improvement, we aimed to determine how trainees can be best equipped with the right skills, abilities and knowledge to function as effective field epidemiologists on graduation. This was particularly timely as the MAE Program has undergone a number of structural changes over recent years </w:t>
      </w:r>
      <w:r w:rsidRPr="00A56D58">
        <w:rPr>
          <w:rFonts w:ascii="Georgia" w:hAnsi="Georgia"/>
          <w:color w:val="000000"/>
          <w:sz w:val="20"/>
          <w:szCs w:val="20"/>
          <w:lang w:val="en-US"/>
        </w:rPr>
        <w:fldChar w:fldCharType="begin"/>
      </w:r>
      <w:r w:rsidRPr="00A56D58">
        <w:rPr>
          <w:rFonts w:ascii="Georgia" w:hAnsi="Georgia"/>
          <w:color w:val="000000"/>
          <w:sz w:val="20"/>
          <w:szCs w:val="20"/>
          <w:lang w:val="en-US"/>
        </w:rPr>
        <w:instrText xml:space="preserve"> ADDIN EN.CITE &lt;EndNote&gt;&lt;Cite&gt;&lt;Author&gt;Davis&lt;/Author&gt;&lt;Year&gt;2016&lt;/Year&gt;&lt;RecNum&gt;15&lt;/RecNum&gt;&lt;DisplayText&gt;(10)&lt;/DisplayText&gt;&lt;record&gt;&lt;rec-number&gt;15&lt;/rec-number&gt;&lt;foreign-keys&gt;&lt;key app="EN" db-id="zxpp02f2229rflee52dvwwt5v00tz555twtr" timestamp="1586902194"&gt;15&lt;/key&gt;&lt;/foreign-keys&gt;&lt;ref-type name="Journal Article"&gt;17&lt;/ref-type&gt;&lt;contributors&gt;&lt;authors&gt;&lt;author&gt;Davis, Stephanie&lt;/author&gt;&lt;author&gt;Patel, Mahomed S&lt;/author&gt;&lt;author&gt;Fearnley, Emily&lt;/author&gt;&lt;author&gt;Viney, Kerri&lt;/author&gt;&lt;author&gt;Kirk, Martyn D&lt;/author&gt;&lt;/authors&gt;&lt;/contributors&gt;&lt;titles&gt;&lt;title&gt;The Australian Master of Applied Epidemiology Program: Looking back, moving forward.&lt;/title&gt;&lt;secondary-title&gt;Communicable Diseases Intelligence&lt;/secondary-title&gt;&lt;/titles&gt;&lt;periodical&gt;&lt;full-title&gt;Communicable Diseases Intelligence&lt;/full-title&gt;&lt;/periodical&gt;&lt;pages&gt;E326-E333&lt;/pages&gt;&lt;volume&gt;40&lt;/volume&gt;&lt;number&gt;3&lt;/number&gt;&lt;dates&gt;&lt;year&gt;2016&lt;/year&gt;&lt;/dates&gt;&lt;urls&gt;&lt;/urls&gt;&lt;/record&gt;&lt;/Cite&gt;&lt;/EndNote&gt;</w:instrText>
      </w:r>
      <w:r w:rsidRPr="00A56D58">
        <w:rPr>
          <w:rFonts w:ascii="Georgia" w:hAnsi="Georgia"/>
          <w:color w:val="000000"/>
          <w:sz w:val="20"/>
          <w:szCs w:val="20"/>
          <w:lang w:val="en-US"/>
        </w:rPr>
        <w:fldChar w:fldCharType="separate"/>
      </w:r>
      <w:r w:rsidRPr="00A56D58">
        <w:rPr>
          <w:rFonts w:ascii="Georgia" w:hAnsi="Georgia"/>
          <w:noProof/>
          <w:color w:val="000000"/>
          <w:sz w:val="20"/>
          <w:szCs w:val="20"/>
          <w:lang w:val="en-US"/>
        </w:rPr>
        <w:t>(10)</w:t>
      </w:r>
      <w:r w:rsidRPr="00A56D58">
        <w:rPr>
          <w:rFonts w:ascii="Georgia" w:hAnsi="Georgia"/>
          <w:color w:val="000000"/>
          <w:sz w:val="20"/>
          <w:szCs w:val="20"/>
          <w:lang w:val="en-US"/>
        </w:rPr>
        <w:fldChar w:fldCharType="end"/>
      </w:r>
      <w:r w:rsidRPr="00A56D58">
        <w:rPr>
          <w:rFonts w:ascii="Georgia" w:hAnsi="Georgia"/>
          <w:color w:val="000000"/>
          <w:sz w:val="20"/>
          <w:szCs w:val="20"/>
          <w:lang w:val="en-US"/>
        </w:rPr>
        <w:t xml:space="preserve">, and has recently commenced a funded program to intake trainees from a designated number of Association of Southeast Asian Nations (ASEAN) countries. We were particularly interested in training in outbreak investigation due to its visibility, complexity and particular importance for global health security, which is especially relevant today in the context of the COVID-19 pandemic. </w:t>
      </w:r>
    </w:p>
    <w:p w14:paraId="25AB9304" w14:textId="66ACC81F" w:rsidR="00A56D58" w:rsidRDefault="00A56D58" w:rsidP="00A56D58">
      <w:pPr>
        <w:spacing w:after="0" w:line="240" w:lineRule="auto"/>
        <w:jc w:val="both"/>
        <w:rPr>
          <w:rFonts w:ascii="Georgia" w:hAnsi="Georgia"/>
          <w:sz w:val="20"/>
          <w:szCs w:val="20"/>
        </w:rPr>
      </w:pPr>
      <w:r>
        <w:rPr>
          <w:rFonts w:ascii="Georgia" w:hAnsi="Georgia"/>
          <w:color w:val="000000"/>
          <w:sz w:val="20"/>
          <w:szCs w:val="20"/>
          <w:lang w:val="en-US"/>
        </w:rPr>
        <w:t xml:space="preserve">    </w:t>
      </w:r>
      <w:r w:rsidRPr="00A56D58">
        <w:rPr>
          <w:rFonts w:ascii="Georgia" w:hAnsi="Georgia"/>
          <w:color w:val="000000"/>
          <w:sz w:val="20"/>
          <w:szCs w:val="20"/>
          <w:lang w:val="en-US"/>
        </w:rPr>
        <w:t>As part of a larger project focused on addressing systems gaps in epidemic control and building capacity in health systems research, we undertook this study to achieve a better understanding of factors contributing to effective training in outbreak investigation.</w:t>
      </w:r>
      <w:r w:rsidRPr="00A56D58" w:rsidDel="00CC3B64">
        <w:rPr>
          <w:rFonts w:ascii="Georgia" w:hAnsi="Georgia"/>
          <w:sz w:val="20"/>
          <w:szCs w:val="20"/>
        </w:rPr>
        <w:t xml:space="preserve"> </w:t>
      </w:r>
    </w:p>
    <w:p w14:paraId="0D864BAB" w14:textId="12489C15" w:rsidR="00A56D58" w:rsidRDefault="00A56D58" w:rsidP="00A56D58">
      <w:pPr>
        <w:spacing w:after="0" w:line="240" w:lineRule="auto"/>
        <w:jc w:val="both"/>
        <w:rPr>
          <w:rFonts w:ascii="Georgia" w:hAnsi="Georgia"/>
          <w:sz w:val="20"/>
          <w:szCs w:val="20"/>
        </w:rPr>
      </w:pPr>
    </w:p>
    <w:p w14:paraId="26ACB229" w14:textId="357FA842" w:rsidR="00A56D58" w:rsidRDefault="00A56D58" w:rsidP="00A56D58">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Methods</w:t>
      </w:r>
    </w:p>
    <w:p w14:paraId="7D66B1BB" w14:textId="63847B39" w:rsidR="00A56D58" w:rsidRPr="00A00EA2" w:rsidRDefault="00C66C57" w:rsidP="00A56D58">
      <w:pPr>
        <w:spacing w:after="0" w:line="240" w:lineRule="auto"/>
        <w:jc w:val="both"/>
        <w:rPr>
          <w:rFonts w:ascii="Georgia" w:eastAsia="Times New Roman Uni" w:hAnsi="Georgia" w:cs="Times New Roman"/>
          <w:bCs/>
          <w:i/>
          <w:iCs/>
          <w:sz w:val="20"/>
          <w:szCs w:val="26"/>
        </w:rPr>
      </w:pPr>
      <w:r w:rsidRPr="00A00EA2">
        <w:rPr>
          <w:rFonts w:ascii="Georgia" w:eastAsia="Times New Roman Uni" w:hAnsi="Georgia" w:cs="Times New Roman"/>
          <w:bCs/>
          <w:i/>
          <w:iCs/>
          <w:sz w:val="20"/>
          <w:szCs w:val="26"/>
        </w:rPr>
        <w:t>Study Design</w:t>
      </w:r>
    </w:p>
    <w:p w14:paraId="78B90FDA" w14:textId="75B3EE91" w:rsidR="00C66C57" w:rsidRPr="00F21C04" w:rsidRDefault="00C66C57" w:rsidP="00C66C57">
      <w:pPr>
        <w:pStyle w:val="Default"/>
        <w:jc w:val="both"/>
        <w:rPr>
          <w:rFonts w:ascii="Georgia" w:hAnsi="Georgia" w:cs="Times New Roman"/>
          <w:bCs/>
          <w:sz w:val="20"/>
          <w:szCs w:val="20"/>
        </w:rPr>
      </w:pPr>
      <w:r w:rsidRPr="00F21C04">
        <w:rPr>
          <w:rFonts w:ascii="Georgia" w:hAnsi="Georgia" w:cs="Times New Roman"/>
          <w:bCs/>
          <w:sz w:val="20"/>
          <w:szCs w:val="20"/>
        </w:rPr>
        <w:t xml:space="preserve">    This was designed as a qualitative case study using semi-structured interviews to identify what experienced practitioners consider to be the key components in training a competent outbreak investigator, and how this competence could be achieved. Interviews were conducted with experts in the field to obtain qualitative data on the topics we were interested in, while allowing </w:t>
      </w:r>
      <w:r w:rsidRPr="00F21C04">
        <w:rPr>
          <w:rFonts w:ascii="Georgia" w:hAnsi="Georgia" w:cs="Times New Roman"/>
          <w:bCs/>
          <w:sz w:val="20"/>
          <w:szCs w:val="20"/>
        </w:rPr>
        <w:t>participants to broaden discussion beyond these areas.</w:t>
      </w:r>
    </w:p>
    <w:p w14:paraId="12D43647" w14:textId="7232F02C" w:rsidR="00C66C57" w:rsidRDefault="00C66C57" w:rsidP="00C66C57">
      <w:pPr>
        <w:pStyle w:val="Default"/>
        <w:jc w:val="both"/>
        <w:rPr>
          <w:rFonts w:ascii="Georgia" w:hAnsi="Georgia" w:cs="Times New Roman"/>
          <w:bCs/>
          <w:sz w:val="22"/>
          <w:szCs w:val="22"/>
        </w:rPr>
      </w:pPr>
    </w:p>
    <w:p w14:paraId="2734B289" w14:textId="23182DD7" w:rsidR="00C66C57" w:rsidRPr="00A00EA2" w:rsidRDefault="00C66C57" w:rsidP="00C66C57">
      <w:pPr>
        <w:pStyle w:val="Default"/>
        <w:jc w:val="both"/>
        <w:rPr>
          <w:rFonts w:ascii="Georgia" w:hAnsi="Georgia" w:cs="Times New Roman"/>
          <w:bCs/>
          <w:i/>
          <w:iCs/>
          <w:sz w:val="20"/>
          <w:szCs w:val="20"/>
        </w:rPr>
      </w:pPr>
      <w:r w:rsidRPr="00A00EA2">
        <w:rPr>
          <w:rFonts w:ascii="Georgia" w:hAnsi="Georgia" w:cs="Times New Roman"/>
          <w:bCs/>
          <w:i/>
          <w:iCs/>
          <w:sz w:val="20"/>
          <w:szCs w:val="20"/>
        </w:rPr>
        <w:t>Study Team</w:t>
      </w:r>
    </w:p>
    <w:p w14:paraId="567C44DF" w14:textId="04B86548" w:rsidR="005B21CA" w:rsidRDefault="005B21CA" w:rsidP="005B21CA">
      <w:pPr>
        <w:pStyle w:val="Default"/>
        <w:jc w:val="both"/>
        <w:rPr>
          <w:rFonts w:ascii="Georgia" w:hAnsi="Georgia" w:cs="Times New Roman"/>
          <w:sz w:val="20"/>
          <w:szCs w:val="20"/>
        </w:rPr>
      </w:pPr>
      <w:r>
        <w:rPr>
          <w:rFonts w:ascii="Georgia" w:hAnsi="Georgia" w:cs="Times New Roman"/>
          <w:sz w:val="20"/>
          <w:szCs w:val="20"/>
        </w:rPr>
        <w:t xml:space="preserve">    </w:t>
      </w:r>
      <w:r w:rsidRPr="005B21CA">
        <w:rPr>
          <w:rFonts w:ascii="Georgia" w:hAnsi="Georgia" w:cs="Times New Roman"/>
          <w:sz w:val="20"/>
          <w:szCs w:val="20"/>
        </w:rPr>
        <w:t xml:space="preserve">The study investigation team was comprised of MAE Program alumni, two of whom were employed as program teaching staff at the time of interviews. Interviews were conducted by MAE Program alumnus CM, who was employed as a research assistant for the purposes of this study.  </w:t>
      </w:r>
    </w:p>
    <w:p w14:paraId="311235E7" w14:textId="3C281A1A" w:rsidR="005B21CA" w:rsidRDefault="005B21CA" w:rsidP="005B21CA">
      <w:pPr>
        <w:pStyle w:val="Default"/>
        <w:jc w:val="both"/>
        <w:rPr>
          <w:rFonts w:ascii="Georgia" w:hAnsi="Georgia" w:cs="Times New Roman"/>
          <w:sz w:val="20"/>
          <w:szCs w:val="20"/>
        </w:rPr>
      </w:pPr>
    </w:p>
    <w:p w14:paraId="697E327B" w14:textId="544AED38" w:rsidR="005B21CA" w:rsidRPr="00A00EA2" w:rsidRDefault="005B21CA" w:rsidP="005B21CA">
      <w:pPr>
        <w:pStyle w:val="Default"/>
        <w:jc w:val="both"/>
        <w:rPr>
          <w:rFonts w:ascii="Georgia" w:hAnsi="Georgia" w:cs="Times New Roman"/>
          <w:i/>
          <w:iCs/>
          <w:sz w:val="20"/>
          <w:szCs w:val="20"/>
        </w:rPr>
      </w:pPr>
      <w:r w:rsidRPr="00A00EA2">
        <w:rPr>
          <w:rFonts w:ascii="Georgia" w:hAnsi="Georgia" w:cs="Times New Roman"/>
          <w:i/>
          <w:iCs/>
          <w:sz w:val="20"/>
          <w:szCs w:val="20"/>
        </w:rPr>
        <w:t>Theoretical Framework</w:t>
      </w:r>
    </w:p>
    <w:p w14:paraId="7EC0F8C1" w14:textId="108ED7E4" w:rsidR="00481627" w:rsidRDefault="00481627" w:rsidP="00481627">
      <w:pPr>
        <w:pStyle w:val="Default"/>
        <w:jc w:val="both"/>
        <w:rPr>
          <w:rFonts w:ascii="Georgia" w:hAnsi="Georgia" w:cs="Times New Roman"/>
          <w:sz w:val="20"/>
          <w:szCs w:val="20"/>
        </w:rPr>
      </w:pPr>
      <w:r>
        <w:rPr>
          <w:rFonts w:ascii="Georgia" w:hAnsi="Georgia" w:cs="Times New Roman"/>
          <w:sz w:val="20"/>
          <w:szCs w:val="20"/>
        </w:rPr>
        <w:t xml:space="preserve">    </w:t>
      </w:r>
      <w:r w:rsidRPr="00481627">
        <w:rPr>
          <w:rFonts w:ascii="Georgia" w:hAnsi="Georgia" w:cs="Times New Roman"/>
          <w:sz w:val="20"/>
          <w:szCs w:val="20"/>
        </w:rPr>
        <w:t xml:space="preserve">We framed this project using Tynjala’s 3P model for workplace learning </w:t>
      </w:r>
      <w:r w:rsidRPr="00481627">
        <w:rPr>
          <w:rFonts w:ascii="Georgia" w:hAnsi="Georgia" w:cs="Times New Roman"/>
          <w:sz w:val="20"/>
          <w:szCs w:val="20"/>
        </w:rPr>
        <w:fldChar w:fldCharType="begin"/>
      </w:r>
      <w:r w:rsidRPr="00481627">
        <w:rPr>
          <w:rFonts w:ascii="Georgia" w:hAnsi="Georgia" w:cs="Times New Roman"/>
          <w:sz w:val="20"/>
          <w:szCs w:val="20"/>
        </w:rPr>
        <w:instrText xml:space="preserve"> ADDIN EN.CITE &lt;EndNote&gt;&lt;Cite&gt;&lt;Author&gt;Tynjälä&lt;/Author&gt;&lt;Year&gt;2013&lt;/Year&gt;&lt;RecNum&gt;16&lt;/RecNum&gt;&lt;DisplayText&gt;(16)&lt;/DisplayText&gt;&lt;record&gt;&lt;rec-number&gt;16&lt;/rec-number&gt;&lt;foreign-keys&gt;&lt;key app="EN" db-id="zxpp02f2229rflee52dvwwt5v00tz555twtr" timestamp="1586902194"&gt;16&lt;/key&gt;&lt;/foreign-keys&gt;&lt;ref-type name="Journal Article"&gt;17&lt;/ref-type&gt;&lt;contributors&gt;&lt;authors&gt;&lt;author&gt;Tynjälä, Päivi&lt;/author&gt;&lt;/authors&gt;&lt;/contributors&gt;&lt;titles&gt;&lt;title&gt;Toward a 3-P model of workplace learning: a literature review&lt;/title&gt;&lt;secondary-title&gt;Vocations and learning&lt;/secondary-title&gt;&lt;/titles&gt;&lt;periodical&gt;&lt;full-title&gt;Vocations and learning&lt;/full-title&gt;&lt;/periodical&gt;&lt;pages&gt;11-36&lt;/pages&gt;&lt;volume&gt;6&lt;/volume&gt;&lt;number&gt;1&lt;/number&gt;&lt;dates&gt;&lt;year&gt;2013&lt;/year&gt;&lt;/dates&gt;&lt;isbn&gt;1874-785X&lt;/isbn&gt;&lt;urls&gt;&lt;/urls&gt;&lt;/record&gt;&lt;/Cite&gt;&lt;/EndNote&gt;</w:instrText>
      </w:r>
      <w:r w:rsidRPr="00481627">
        <w:rPr>
          <w:rFonts w:ascii="Georgia" w:hAnsi="Georgia" w:cs="Times New Roman"/>
          <w:sz w:val="20"/>
          <w:szCs w:val="20"/>
        </w:rPr>
        <w:fldChar w:fldCharType="separate"/>
      </w:r>
      <w:r w:rsidRPr="00481627">
        <w:rPr>
          <w:rFonts w:ascii="Georgia" w:hAnsi="Georgia" w:cs="Times New Roman"/>
          <w:noProof/>
          <w:sz w:val="20"/>
          <w:szCs w:val="20"/>
        </w:rPr>
        <w:t>(16)</w:t>
      </w:r>
      <w:r w:rsidRPr="00481627">
        <w:rPr>
          <w:rFonts w:ascii="Georgia" w:hAnsi="Georgia" w:cs="Times New Roman"/>
          <w:sz w:val="20"/>
          <w:szCs w:val="20"/>
        </w:rPr>
        <w:fldChar w:fldCharType="end"/>
      </w:r>
      <w:r w:rsidRPr="00481627">
        <w:rPr>
          <w:rFonts w:ascii="Georgia" w:hAnsi="Georgia" w:cs="Times New Roman"/>
          <w:sz w:val="20"/>
          <w:szCs w:val="20"/>
        </w:rPr>
        <w:t xml:space="preserve">. Broadly, this model can be used as a tool for understanding how learning occurs in the workplace, by breaking this down into factors related to Presage (learner and contextual factors), Process (activities supporting learning) and Product (learning outcomes). </w:t>
      </w:r>
    </w:p>
    <w:p w14:paraId="52FCFE53" w14:textId="0C36DC7A" w:rsidR="00481627" w:rsidRDefault="00481627" w:rsidP="00481627">
      <w:pPr>
        <w:pStyle w:val="Default"/>
        <w:jc w:val="both"/>
        <w:rPr>
          <w:rFonts w:ascii="Georgia" w:hAnsi="Georgia" w:cs="Times New Roman"/>
          <w:sz w:val="20"/>
          <w:szCs w:val="20"/>
        </w:rPr>
      </w:pPr>
    </w:p>
    <w:p w14:paraId="2FB4DBA9" w14:textId="645AF480" w:rsidR="00481627" w:rsidRPr="00A00EA2" w:rsidRDefault="00481627" w:rsidP="00481627">
      <w:pPr>
        <w:pStyle w:val="Default"/>
        <w:jc w:val="both"/>
        <w:rPr>
          <w:rFonts w:ascii="Georgia" w:hAnsi="Georgia" w:cs="Times New Roman"/>
          <w:i/>
          <w:iCs/>
          <w:sz w:val="20"/>
          <w:szCs w:val="20"/>
        </w:rPr>
      </w:pPr>
      <w:r w:rsidRPr="00A00EA2">
        <w:rPr>
          <w:rFonts w:ascii="Georgia" w:hAnsi="Georgia" w:cs="Times New Roman"/>
          <w:i/>
          <w:iCs/>
          <w:sz w:val="20"/>
          <w:szCs w:val="20"/>
        </w:rPr>
        <w:t>Interview</w:t>
      </w:r>
      <w:r w:rsidR="00FD3401" w:rsidRPr="00A00EA2">
        <w:rPr>
          <w:rFonts w:ascii="Georgia" w:hAnsi="Georgia" w:cs="Times New Roman"/>
          <w:i/>
          <w:iCs/>
          <w:sz w:val="20"/>
          <w:szCs w:val="20"/>
        </w:rPr>
        <w:t xml:space="preserve"> Content</w:t>
      </w:r>
    </w:p>
    <w:p w14:paraId="01DDC3EC" w14:textId="5AA17057" w:rsidR="00FD3401" w:rsidRDefault="00FD3401" w:rsidP="00FD3401">
      <w:pPr>
        <w:pStyle w:val="Default"/>
        <w:jc w:val="both"/>
        <w:rPr>
          <w:rFonts w:ascii="Georgia" w:hAnsi="Georgia" w:cs="Times New Roman"/>
          <w:sz w:val="20"/>
          <w:szCs w:val="20"/>
        </w:rPr>
      </w:pPr>
      <w:r>
        <w:rPr>
          <w:rFonts w:ascii="Georgia" w:hAnsi="Georgia" w:cs="Times New Roman"/>
          <w:sz w:val="20"/>
          <w:szCs w:val="20"/>
        </w:rPr>
        <w:t xml:space="preserve">    </w:t>
      </w:r>
      <w:r w:rsidRPr="00FD3401">
        <w:rPr>
          <w:rFonts w:ascii="Georgia" w:hAnsi="Georgia" w:cs="Times New Roman"/>
          <w:sz w:val="20"/>
          <w:szCs w:val="20"/>
        </w:rPr>
        <w:t>We designed a semi-structured interview guide aimed at exploring factors related to Presage (which we defined as qualities of a good FETP trainee), Process (activities that support trainees in attaining competence as outbreak investigators, including effective supervision) and Product (qualities of a good outbreak investigation and investigator). These topics were explored principally within the context of the Australian MAE Program. Interview questions were open-ended and covered a variety of topic domains, including factors that distinguish good outbreak investigators and trainees, factors that distinguish effective supervisors, and the variety and quantity of training activities that best support trainee growth and development. Further information is available in the interview guide (Appendix A).</w:t>
      </w:r>
    </w:p>
    <w:p w14:paraId="7E5FA0EE" w14:textId="35ADB6CF" w:rsidR="00FD3401" w:rsidRDefault="00FD3401" w:rsidP="00FD3401">
      <w:pPr>
        <w:pStyle w:val="Default"/>
        <w:jc w:val="both"/>
        <w:rPr>
          <w:rFonts w:ascii="Georgia" w:hAnsi="Georgia" w:cs="Times New Roman"/>
          <w:sz w:val="20"/>
          <w:szCs w:val="20"/>
        </w:rPr>
      </w:pPr>
    </w:p>
    <w:p w14:paraId="644AEFD9" w14:textId="486CA622" w:rsidR="00FD3401" w:rsidRPr="00A00EA2" w:rsidRDefault="00FD3401" w:rsidP="00FD3401">
      <w:pPr>
        <w:pStyle w:val="Default"/>
        <w:jc w:val="both"/>
        <w:rPr>
          <w:rFonts w:ascii="Georgia" w:hAnsi="Georgia" w:cs="Times New Roman"/>
          <w:i/>
          <w:iCs/>
          <w:sz w:val="20"/>
          <w:szCs w:val="20"/>
        </w:rPr>
      </w:pPr>
      <w:r w:rsidRPr="00A00EA2">
        <w:rPr>
          <w:rFonts w:ascii="Georgia" w:hAnsi="Georgia" w:cs="Times New Roman"/>
          <w:i/>
          <w:iCs/>
          <w:sz w:val="20"/>
          <w:szCs w:val="20"/>
        </w:rPr>
        <w:t>Sampling and Participants</w:t>
      </w:r>
    </w:p>
    <w:p w14:paraId="5F10FDC0" w14:textId="580E78BE" w:rsidR="00E75401" w:rsidRPr="00E75401" w:rsidRDefault="00FD3401" w:rsidP="00E75401">
      <w:pPr>
        <w:spacing w:after="0" w:line="240" w:lineRule="auto"/>
        <w:jc w:val="both"/>
        <w:rPr>
          <w:rFonts w:ascii="Georgia" w:hAnsi="Georgia"/>
          <w:sz w:val="20"/>
          <w:szCs w:val="20"/>
        </w:rPr>
      </w:pPr>
      <w:r>
        <w:rPr>
          <w:rFonts w:ascii="Georgia" w:hAnsi="Georgia"/>
          <w:sz w:val="20"/>
          <w:szCs w:val="20"/>
        </w:rPr>
        <w:t xml:space="preserve">    </w:t>
      </w:r>
      <w:r w:rsidRPr="00FD3401">
        <w:rPr>
          <w:rFonts w:ascii="Georgia" w:hAnsi="Georgia"/>
          <w:sz w:val="20"/>
          <w:szCs w:val="20"/>
        </w:rPr>
        <w:t xml:space="preserve">We used purposive sampling to identify individuals in Australia, through professional networks of the study authors. Participants were experts in the fields of communicable disease control, applied epidemiology, outbreak investigation, and supervision of trainees in these areas. The selection criteria required that interview participants had at least 10 years of experience as a field placement supervisor for MAE trainees (i.e. not MAE academic supervisors who are University employees and who contribute to the overall management and delivery of the MAE Program, but who do not supervise the MAE trainees day to day in their workplace). MAE field supervisors are provided with an initial orientation to the MAE Program, which outlines these details, the required coursework and field work competencies, as well as classroom training content. Interviews were conducted by a member of the research team (author </w:t>
      </w:r>
      <w:r w:rsidRPr="00E75401">
        <w:rPr>
          <w:rFonts w:ascii="Georgia" w:hAnsi="Georgia"/>
          <w:sz w:val="20"/>
          <w:szCs w:val="20"/>
        </w:rPr>
        <w:t>CM) between November 2016 and February 2017. After the initially planned 10 interviews, data collection was ceased as the interviewer and project managers judged that data</w:t>
      </w:r>
      <w:r w:rsidR="00E70734" w:rsidRPr="00E75401">
        <w:rPr>
          <w:rFonts w:ascii="Georgia" w:hAnsi="Georgia"/>
          <w:sz w:val="20"/>
          <w:szCs w:val="20"/>
        </w:rPr>
        <w:t xml:space="preserve"> saturation was reached, with few new emerging themes noted in later interviews.</w:t>
      </w:r>
    </w:p>
    <w:p w14:paraId="1DC574B0" w14:textId="7D0A75E0" w:rsidR="00FD3401" w:rsidRPr="00A00EA2" w:rsidRDefault="00E75401" w:rsidP="00E75401">
      <w:pPr>
        <w:spacing w:after="0" w:line="240" w:lineRule="auto"/>
        <w:jc w:val="both"/>
        <w:rPr>
          <w:rFonts w:ascii="Georgia" w:eastAsia="Times New Roman Uni" w:hAnsi="Georgia" w:cs="Times New Roman"/>
          <w:bCs/>
          <w:i/>
          <w:iCs/>
          <w:sz w:val="20"/>
          <w:szCs w:val="20"/>
        </w:rPr>
      </w:pPr>
      <w:r w:rsidRPr="00A00EA2">
        <w:rPr>
          <w:rFonts w:ascii="Georgia" w:eastAsia="Times New Roman Uni" w:hAnsi="Georgia" w:cs="Times New Roman"/>
          <w:bCs/>
          <w:i/>
          <w:iCs/>
          <w:sz w:val="20"/>
          <w:szCs w:val="20"/>
        </w:rPr>
        <w:lastRenderedPageBreak/>
        <w:t>Analysis</w:t>
      </w:r>
    </w:p>
    <w:p w14:paraId="6957144B" w14:textId="48D83183" w:rsidR="00E75401" w:rsidRDefault="00E75401" w:rsidP="00E75401">
      <w:pPr>
        <w:pStyle w:val="Default"/>
        <w:jc w:val="both"/>
        <w:rPr>
          <w:rFonts w:ascii="Georgia" w:hAnsi="Georgia" w:cs="Times New Roman"/>
          <w:sz w:val="20"/>
          <w:szCs w:val="20"/>
        </w:rPr>
      </w:pPr>
      <w:r>
        <w:rPr>
          <w:rFonts w:ascii="Georgia" w:hAnsi="Georgia" w:cs="Times New Roman"/>
          <w:sz w:val="20"/>
          <w:szCs w:val="20"/>
        </w:rPr>
        <w:t xml:space="preserve">    </w:t>
      </w:r>
      <w:r w:rsidRPr="00E75401">
        <w:rPr>
          <w:rFonts w:ascii="Georgia" w:hAnsi="Georgia" w:cs="Times New Roman"/>
          <w:sz w:val="20"/>
          <w:szCs w:val="20"/>
        </w:rPr>
        <w:t xml:space="preserve">Interviews were recorded verbatim and recordings were professionally transcribed. We then used deductive content analysis to analyse the responses </w:t>
      </w:r>
      <w:r w:rsidRPr="00E75401">
        <w:rPr>
          <w:rFonts w:ascii="Georgia" w:hAnsi="Georgia" w:cs="Times New Roman"/>
          <w:sz w:val="20"/>
          <w:szCs w:val="20"/>
        </w:rPr>
        <w:fldChar w:fldCharType="begin"/>
      </w:r>
      <w:r w:rsidRPr="00E75401">
        <w:rPr>
          <w:rFonts w:ascii="Georgia" w:hAnsi="Georgia" w:cs="Times New Roman"/>
          <w:sz w:val="20"/>
          <w:szCs w:val="20"/>
        </w:rPr>
        <w:instrText xml:space="preserve"> ADDIN EN.CITE &lt;EndNote&gt;&lt;Cite&gt;&lt;Author&gt;Liamputtong&lt;/Author&gt;&lt;Year&gt;2005&lt;/Year&gt;&lt;RecNum&gt;17&lt;/RecNum&gt;&lt;DisplayText&gt;(17)&lt;/DisplayText&gt;&lt;record&gt;&lt;rec-number&gt;17&lt;/rec-number&gt;&lt;foreign-keys&gt;&lt;key app="EN" db-id="zxpp02f2229rflee52dvwwt5v00tz555twtr" timestamp="1586902194"&gt;17&lt;/key&gt;&lt;/foreign-keys&gt;&lt;ref-type name="Book"&gt;6&lt;/ref-type&gt;&lt;contributors&gt;&lt;authors&gt;&lt;author&gt;Liamputtong, Pranee&lt;/author&gt;&lt;author&gt;Ezzy, Douglas&lt;/author&gt;&lt;/authors&gt;&lt;/contributors&gt;&lt;titles&gt;&lt;title&gt;Qualitative research methods&lt;/title&gt;&lt;/titles&gt;&lt;volume&gt;2&lt;/volume&gt;&lt;dates&gt;&lt;year&gt;2005&lt;/year&gt;&lt;/dates&gt;&lt;publisher&gt;Oxford university press Melbourne&lt;/publisher&gt;&lt;urls&gt;&lt;/urls&gt;&lt;/record&gt;&lt;/Cite&gt;&lt;/EndNote&gt;</w:instrText>
      </w:r>
      <w:r w:rsidRPr="00E75401">
        <w:rPr>
          <w:rFonts w:ascii="Georgia" w:hAnsi="Georgia" w:cs="Times New Roman"/>
          <w:sz w:val="20"/>
          <w:szCs w:val="20"/>
        </w:rPr>
        <w:fldChar w:fldCharType="separate"/>
      </w:r>
      <w:r w:rsidRPr="00E75401">
        <w:rPr>
          <w:rFonts w:ascii="Georgia" w:hAnsi="Georgia" w:cs="Times New Roman"/>
          <w:noProof/>
          <w:sz w:val="20"/>
          <w:szCs w:val="20"/>
        </w:rPr>
        <w:t>(17)</w:t>
      </w:r>
      <w:r w:rsidRPr="00E75401">
        <w:rPr>
          <w:rFonts w:ascii="Georgia" w:hAnsi="Georgia" w:cs="Times New Roman"/>
          <w:sz w:val="20"/>
          <w:szCs w:val="20"/>
        </w:rPr>
        <w:fldChar w:fldCharType="end"/>
      </w:r>
      <w:r w:rsidRPr="00E75401">
        <w:rPr>
          <w:rFonts w:ascii="Georgia" w:hAnsi="Georgia" w:cs="Times New Roman"/>
          <w:sz w:val="20"/>
          <w:szCs w:val="20"/>
        </w:rPr>
        <w:t>, building a thematic framework informed by the structure of Tynjala’s 3P model.</w:t>
      </w:r>
      <w:r w:rsidRPr="00E75401" w:rsidDel="003802C1">
        <w:rPr>
          <w:rFonts w:ascii="Georgia" w:hAnsi="Georgia" w:cs="Times New Roman"/>
          <w:sz w:val="20"/>
          <w:szCs w:val="20"/>
        </w:rPr>
        <w:t xml:space="preserve"> </w:t>
      </w:r>
    </w:p>
    <w:p w14:paraId="28F03865" w14:textId="36028238" w:rsidR="00E75401" w:rsidRDefault="00E75401" w:rsidP="00E75401">
      <w:pPr>
        <w:pStyle w:val="Default"/>
        <w:jc w:val="both"/>
        <w:rPr>
          <w:rFonts w:ascii="Georgia" w:hAnsi="Georgia" w:cs="Times New Roman"/>
          <w:sz w:val="20"/>
          <w:szCs w:val="20"/>
        </w:rPr>
      </w:pPr>
    </w:p>
    <w:p w14:paraId="590873B6" w14:textId="2892EFD6" w:rsidR="00E75401" w:rsidRPr="00A00EA2" w:rsidRDefault="00E75401" w:rsidP="00E75401">
      <w:pPr>
        <w:spacing w:after="0" w:line="240" w:lineRule="auto"/>
        <w:jc w:val="both"/>
        <w:rPr>
          <w:rFonts w:ascii="Georgia" w:eastAsia="Times New Roman Uni" w:hAnsi="Georgia" w:cs="Times New Roman"/>
          <w:bCs/>
          <w:i/>
          <w:iCs/>
          <w:sz w:val="20"/>
          <w:szCs w:val="20"/>
        </w:rPr>
      </w:pPr>
      <w:r w:rsidRPr="00A00EA2">
        <w:rPr>
          <w:rFonts w:ascii="Georgia" w:eastAsia="Times New Roman Uni" w:hAnsi="Georgia" w:cs="Times New Roman"/>
          <w:bCs/>
          <w:i/>
          <w:iCs/>
          <w:sz w:val="20"/>
          <w:szCs w:val="20"/>
        </w:rPr>
        <w:t>Ethics</w:t>
      </w:r>
    </w:p>
    <w:p w14:paraId="2C5F77E1" w14:textId="34210C7B" w:rsidR="00E75401" w:rsidRPr="00E75401" w:rsidRDefault="00E75401" w:rsidP="00E75401">
      <w:pPr>
        <w:pStyle w:val="Default"/>
        <w:jc w:val="both"/>
        <w:rPr>
          <w:rFonts w:ascii="Georgia" w:hAnsi="Georgia" w:cs="Times New Roman"/>
          <w:sz w:val="20"/>
          <w:szCs w:val="20"/>
        </w:rPr>
      </w:pPr>
      <w:r>
        <w:rPr>
          <w:rFonts w:ascii="Georgia" w:hAnsi="Georgia" w:cs="Times New Roman"/>
          <w:sz w:val="20"/>
          <w:szCs w:val="20"/>
        </w:rPr>
        <w:t xml:space="preserve">    </w:t>
      </w:r>
      <w:r w:rsidRPr="00E75401">
        <w:rPr>
          <w:rFonts w:ascii="Georgia" w:hAnsi="Georgia" w:cs="Times New Roman"/>
          <w:sz w:val="20"/>
          <w:szCs w:val="20"/>
        </w:rPr>
        <w:t xml:space="preserve">Ethics approval for this study was provided by the Australian National University (protocol 2016/420) and the University of New South Wales Human Research Ethics Committees (protocol 15571). All participants were provided with an information sheet regarding the </w:t>
      </w:r>
      <w:r w:rsidRPr="00E75401">
        <w:rPr>
          <w:rFonts w:ascii="Georgia" w:hAnsi="Georgia" w:cs="Times New Roman"/>
          <w:sz w:val="20"/>
          <w:szCs w:val="20"/>
        </w:rPr>
        <w:t>study and provided written informed consent, or verbal consent when interviews were conducted by phone.</w:t>
      </w:r>
    </w:p>
    <w:p w14:paraId="2807A9E7" w14:textId="77777777" w:rsidR="00E75401" w:rsidRPr="00E75401" w:rsidRDefault="00E75401" w:rsidP="00E75401">
      <w:pPr>
        <w:spacing w:after="0" w:line="240" w:lineRule="auto"/>
        <w:jc w:val="both"/>
        <w:rPr>
          <w:rFonts w:ascii="Georgia" w:eastAsia="Times New Roman Uni" w:hAnsi="Georgia" w:cs="Times New Roman"/>
          <w:bCs/>
          <w:sz w:val="20"/>
          <w:szCs w:val="20"/>
          <w:u w:val="single"/>
        </w:rPr>
      </w:pPr>
    </w:p>
    <w:p w14:paraId="60BD68B4" w14:textId="64E345E9" w:rsidR="00E75401" w:rsidRPr="00A00EA2" w:rsidRDefault="00E75401" w:rsidP="00E75401">
      <w:pPr>
        <w:spacing w:after="0" w:line="240" w:lineRule="auto"/>
        <w:jc w:val="both"/>
        <w:rPr>
          <w:rFonts w:ascii="Georgia" w:eastAsia="Times New Roman Uni" w:hAnsi="Georgia" w:cs="Times New Roman"/>
          <w:b/>
          <w:sz w:val="20"/>
          <w:szCs w:val="20"/>
        </w:rPr>
      </w:pPr>
      <w:r w:rsidRPr="00A00EA2">
        <w:rPr>
          <w:rFonts w:ascii="Georgia" w:eastAsia="Times New Roman Uni" w:hAnsi="Georgia" w:cs="Times New Roman"/>
          <w:b/>
          <w:sz w:val="20"/>
          <w:szCs w:val="20"/>
        </w:rPr>
        <w:t>Results</w:t>
      </w:r>
    </w:p>
    <w:p w14:paraId="698CFBA3" w14:textId="4938BEDD" w:rsidR="00921C65" w:rsidRPr="00A00EA2" w:rsidRDefault="00390A77" w:rsidP="00A00EA2">
      <w:pPr>
        <w:pStyle w:val="Default"/>
        <w:jc w:val="both"/>
        <w:rPr>
          <w:rFonts w:ascii="Georgia" w:hAnsi="Georgia" w:cs="Times New Roman"/>
          <w:sz w:val="20"/>
          <w:szCs w:val="20"/>
        </w:rPr>
        <w:sectPr w:rsidR="00921C65" w:rsidRPr="00A00EA2" w:rsidSect="00DE2DB1">
          <w:type w:val="continuous"/>
          <w:pgSz w:w="11906" w:h="16838"/>
          <w:pgMar w:top="1418" w:right="849" w:bottom="1560" w:left="851" w:header="426" w:footer="708" w:gutter="0"/>
          <w:cols w:num="2" w:space="284"/>
          <w:docGrid w:linePitch="360"/>
        </w:sectPr>
      </w:pPr>
      <w:r>
        <w:rPr>
          <w:rFonts w:ascii="Georgia" w:hAnsi="Georgia" w:cs="Times New Roman"/>
          <w:sz w:val="20"/>
          <w:szCs w:val="20"/>
        </w:rPr>
        <w:t xml:space="preserve">    </w:t>
      </w:r>
      <w:r w:rsidR="00E75401" w:rsidRPr="00E75401">
        <w:rPr>
          <w:rFonts w:ascii="Georgia" w:hAnsi="Georgia" w:cs="Times New Roman"/>
          <w:sz w:val="20"/>
          <w:szCs w:val="20"/>
        </w:rPr>
        <w:t>We interviewed ten participants from several jurisdictions across Australia. All participants held senior positions in their organisations, with roles including senior epidemiologists, directors of public health units and other experienced investigators within communicable disease control. Seven of the participants were public health physicians, and six of the participants were graduates of the Australian FETP or an international FETP (Table 1</w:t>
      </w:r>
      <w:r w:rsidR="00CF7167">
        <w:rPr>
          <w:rFonts w:ascii="Georgia" w:hAnsi="Georgia" w:cs="Times New Roman"/>
          <w:sz w:val="20"/>
          <w:szCs w:val="20"/>
        </w:rPr>
        <w:t>).</w:t>
      </w:r>
    </w:p>
    <w:p w14:paraId="3DFADC87" w14:textId="77777777" w:rsidR="00921C65" w:rsidRDefault="00921C65" w:rsidP="00921C65">
      <w:pPr>
        <w:pStyle w:val="Default"/>
        <w:jc w:val="both"/>
        <w:rPr>
          <w:rFonts w:ascii="Georgia" w:hAnsi="Georgia" w:cs="Times New Roman"/>
          <w:sz w:val="20"/>
          <w:szCs w:val="20"/>
        </w:rPr>
        <w:sectPr w:rsidR="00921C65" w:rsidSect="00921C65">
          <w:type w:val="continuous"/>
          <w:pgSz w:w="11906" w:h="16838"/>
          <w:pgMar w:top="1418" w:right="849" w:bottom="1560" w:left="851" w:header="426" w:footer="708" w:gutter="0"/>
          <w:cols w:num="2" w:space="284"/>
          <w:docGrid w:linePitch="360"/>
        </w:sectPr>
      </w:pPr>
    </w:p>
    <w:p w14:paraId="6EBD4403" w14:textId="09F8986C" w:rsidR="00921C65" w:rsidRDefault="00921C65" w:rsidP="00CF7167">
      <w:pPr>
        <w:pStyle w:val="Default"/>
        <w:jc w:val="center"/>
        <w:rPr>
          <w:rFonts w:ascii="Georgia" w:eastAsiaTheme="minorHAnsi" w:hAnsi="Georgia" w:cstheme="minorBidi"/>
          <w:color w:val="auto"/>
          <w:sz w:val="20"/>
          <w:szCs w:val="20"/>
        </w:rPr>
      </w:pPr>
      <w:r w:rsidRPr="00921C65">
        <w:rPr>
          <w:rFonts w:ascii="Georgia" w:eastAsiaTheme="minorHAnsi" w:hAnsi="Georgia" w:cstheme="minorBidi"/>
          <w:b/>
          <w:bCs/>
          <w:color w:val="auto"/>
          <w:sz w:val="20"/>
          <w:szCs w:val="20"/>
        </w:rPr>
        <w:t>Table 1</w:t>
      </w:r>
      <w:r w:rsidR="00CF7167">
        <w:rPr>
          <w:rFonts w:ascii="Georgia" w:eastAsiaTheme="minorHAnsi" w:hAnsi="Georgia" w:cstheme="minorBidi"/>
          <w:b/>
          <w:bCs/>
          <w:color w:val="auto"/>
          <w:sz w:val="20"/>
          <w:szCs w:val="20"/>
        </w:rPr>
        <w:t>.</w:t>
      </w:r>
      <w:r w:rsidRPr="00921C65">
        <w:rPr>
          <w:rFonts w:ascii="Georgia" w:eastAsiaTheme="minorHAnsi" w:hAnsi="Georgia" w:cstheme="minorBidi"/>
          <w:color w:val="auto"/>
          <w:sz w:val="20"/>
          <w:szCs w:val="20"/>
        </w:rPr>
        <w:t xml:space="preserve"> Summary description of respondent characteristics (n=10)</w:t>
      </w:r>
    </w:p>
    <w:p w14:paraId="169FCB4C" w14:textId="77777777" w:rsidR="008B24E4" w:rsidRPr="00921C65" w:rsidRDefault="008B24E4" w:rsidP="00921C65">
      <w:pPr>
        <w:pStyle w:val="Default"/>
        <w:jc w:val="center"/>
        <w:rPr>
          <w:rFonts w:ascii="Georgia" w:eastAsiaTheme="minorHAnsi" w:hAnsi="Georgia" w:cstheme="minorBidi"/>
          <w:color w:val="auto"/>
          <w:sz w:val="20"/>
          <w:szCs w:val="20"/>
        </w:rPr>
      </w:pPr>
    </w:p>
    <w:tbl>
      <w:tblPr>
        <w:tblStyle w:val="TableGrid"/>
        <w:tblpPr w:leftFromText="180" w:rightFromText="180" w:vertAnchor="text" w:horzAnchor="margin" w:tblpXSpec="center" w:tblpY="53"/>
        <w:tblW w:w="0" w:type="auto"/>
        <w:tblLook w:val="04A0" w:firstRow="1" w:lastRow="0" w:firstColumn="1" w:lastColumn="0" w:noHBand="0" w:noVBand="1"/>
      </w:tblPr>
      <w:tblGrid>
        <w:gridCol w:w="7366"/>
        <w:gridCol w:w="1134"/>
      </w:tblGrid>
      <w:tr w:rsidR="008B24E4" w:rsidRPr="00276C26" w14:paraId="17A602AD" w14:textId="77777777" w:rsidTr="008B24E4">
        <w:trPr>
          <w:trHeight w:val="285"/>
        </w:trPr>
        <w:tc>
          <w:tcPr>
            <w:tcW w:w="7366" w:type="dxa"/>
          </w:tcPr>
          <w:p w14:paraId="24DD740C" w14:textId="77777777" w:rsidR="008B24E4" w:rsidRPr="00196F6C" w:rsidRDefault="008B24E4" w:rsidP="008B24E4">
            <w:pPr>
              <w:pStyle w:val="Default"/>
              <w:jc w:val="both"/>
              <w:rPr>
                <w:rFonts w:ascii="Georgia" w:eastAsiaTheme="minorHAnsi" w:hAnsi="Georgia" w:cstheme="minorBidi"/>
                <w:b/>
                <w:bCs/>
                <w:color w:val="auto"/>
                <w:sz w:val="21"/>
                <w:szCs w:val="21"/>
              </w:rPr>
            </w:pPr>
            <w:r w:rsidRPr="00196F6C">
              <w:rPr>
                <w:rFonts w:ascii="Georgia" w:eastAsiaTheme="minorHAnsi" w:hAnsi="Georgia" w:cstheme="minorBidi"/>
                <w:b/>
                <w:bCs/>
                <w:color w:val="auto"/>
                <w:sz w:val="21"/>
                <w:szCs w:val="21"/>
              </w:rPr>
              <w:t>Characteristic</w:t>
            </w:r>
          </w:p>
        </w:tc>
        <w:tc>
          <w:tcPr>
            <w:tcW w:w="1134" w:type="dxa"/>
          </w:tcPr>
          <w:p w14:paraId="5EB9C421" w14:textId="77777777" w:rsidR="008B24E4" w:rsidRPr="00196F6C" w:rsidRDefault="008B24E4" w:rsidP="008B24E4">
            <w:pPr>
              <w:pStyle w:val="Default"/>
              <w:jc w:val="both"/>
              <w:rPr>
                <w:rFonts w:ascii="Georgia" w:eastAsiaTheme="minorHAnsi" w:hAnsi="Georgia" w:cstheme="minorBidi"/>
                <w:b/>
                <w:bCs/>
                <w:color w:val="auto"/>
                <w:sz w:val="21"/>
                <w:szCs w:val="21"/>
              </w:rPr>
            </w:pPr>
            <w:r w:rsidRPr="00196F6C">
              <w:rPr>
                <w:rFonts w:ascii="Georgia" w:eastAsiaTheme="minorHAnsi" w:hAnsi="Georgia" w:cstheme="minorBidi"/>
                <w:b/>
                <w:bCs/>
                <w:color w:val="auto"/>
                <w:sz w:val="21"/>
                <w:szCs w:val="21"/>
              </w:rPr>
              <w:t>Number</w:t>
            </w:r>
          </w:p>
        </w:tc>
      </w:tr>
      <w:tr w:rsidR="008B24E4" w:rsidRPr="00DA6462" w14:paraId="4558C272" w14:textId="77777777" w:rsidTr="008B24E4">
        <w:trPr>
          <w:trHeight w:val="285"/>
        </w:trPr>
        <w:tc>
          <w:tcPr>
            <w:tcW w:w="7366" w:type="dxa"/>
          </w:tcPr>
          <w:p w14:paraId="56C174C6"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Female</w:t>
            </w:r>
          </w:p>
        </w:tc>
        <w:tc>
          <w:tcPr>
            <w:tcW w:w="1134" w:type="dxa"/>
          </w:tcPr>
          <w:p w14:paraId="56A9A62C"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2</w:t>
            </w:r>
          </w:p>
        </w:tc>
      </w:tr>
      <w:tr w:rsidR="008B24E4" w:rsidRPr="00276C26" w14:paraId="791DC9D1" w14:textId="77777777" w:rsidTr="008B24E4">
        <w:trPr>
          <w:trHeight w:val="299"/>
        </w:trPr>
        <w:tc>
          <w:tcPr>
            <w:tcW w:w="7366" w:type="dxa"/>
          </w:tcPr>
          <w:p w14:paraId="79286ECB"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FETP Graduate</w:t>
            </w:r>
          </w:p>
        </w:tc>
        <w:tc>
          <w:tcPr>
            <w:tcW w:w="1134" w:type="dxa"/>
          </w:tcPr>
          <w:p w14:paraId="1F2F6AB8"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6</w:t>
            </w:r>
          </w:p>
        </w:tc>
      </w:tr>
      <w:tr w:rsidR="008B24E4" w14:paraId="2DD43900" w14:textId="77777777" w:rsidTr="008B24E4">
        <w:trPr>
          <w:trHeight w:val="299"/>
        </w:trPr>
        <w:tc>
          <w:tcPr>
            <w:tcW w:w="7366" w:type="dxa"/>
          </w:tcPr>
          <w:p w14:paraId="06D440E1"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Supervised &gt;5 MAE scholars</w:t>
            </w:r>
          </w:p>
        </w:tc>
        <w:tc>
          <w:tcPr>
            <w:tcW w:w="1134" w:type="dxa"/>
          </w:tcPr>
          <w:p w14:paraId="17C9A539"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10</w:t>
            </w:r>
          </w:p>
        </w:tc>
      </w:tr>
      <w:tr w:rsidR="008B24E4" w14:paraId="47F8EA15" w14:textId="77777777" w:rsidTr="008B24E4">
        <w:trPr>
          <w:trHeight w:val="299"/>
        </w:trPr>
        <w:tc>
          <w:tcPr>
            <w:tcW w:w="7366" w:type="dxa"/>
          </w:tcPr>
          <w:p w14:paraId="419B7ECE"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Previously MAE teaching staff</w:t>
            </w:r>
            <w:r w:rsidRPr="00196F6C">
              <w:rPr>
                <w:rFonts w:ascii="Georgia" w:hAnsi="Georgia"/>
                <w:color w:val="1F497D"/>
                <w:sz w:val="21"/>
                <w:szCs w:val="21"/>
              </w:rPr>
              <w:t xml:space="preserve"> </w:t>
            </w:r>
          </w:p>
        </w:tc>
        <w:tc>
          <w:tcPr>
            <w:tcW w:w="1134" w:type="dxa"/>
          </w:tcPr>
          <w:p w14:paraId="055C7B75"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3</w:t>
            </w:r>
          </w:p>
        </w:tc>
      </w:tr>
      <w:tr w:rsidR="008B24E4" w:rsidRPr="00276C26" w14:paraId="7EEB2811" w14:textId="77777777" w:rsidTr="008B24E4">
        <w:trPr>
          <w:trHeight w:val="285"/>
        </w:trPr>
        <w:tc>
          <w:tcPr>
            <w:tcW w:w="7366" w:type="dxa"/>
          </w:tcPr>
          <w:p w14:paraId="3338F269"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 xml:space="preserve">&gt;10 </w:t>
            </w:r>
            <w:proofErr w:type="spellStart"/>
            <w:r w:rsidRPr="00196F6C">
              <w:rPr>
                <w:rFonts w:ascii="Georgia" w:eastAsiaTheme="minorHAnsi" w:hAnsi="Georgia" w:cstheme="minorBidi"/>
                <w:color w:val="auto"/>
                <w:sz w:val="21"/>
                <w:szCs w:val="21"/>
              </w:rPr>
              <w:t>years experience</w:t>
            </w:r>
            <w:proofErr w:type="spellEnd"/>
            <w:r w:rsidRPr="00196F6C">
              <w:rPr>
                <w:rFonts w:ascii="Georgia" w:eastAsiaTheme="minorHAnsi" w:hAnsi="Georgia" w:cstheme="minorBidi"/>
                <w:color w:val="auto"/>
                <w:sz w:val="21"/>
                <w:szCs w:val="21"/>
              </w:rPr>
              <w:t xml:space="preserve"> outbreak investigation post-primary qualification</w:t>
            </w:r>
          </w:p>
        </w:tc>
        <w:tc>
          <w:tcPr>
            <w:tcW w:w="1134" w:type="dxa"/>
          </w:tcPr>
          <w:p w14:paraId="2AB86443"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10</w:t>
            </w:r>
          </w:p>
        </w:tc>
      </w:tr>
      <w:tr w:rsidR="008B24E4" w:rsidRPr="00276C26" w14:paraId="457EC8C6" w14:textId="77777777" w:rsidTr="008B24E4">
        <w:trPr>
          <w:trHeight w:val="299"/>
        </w:trPr>
        <w:tc>
          <w:tcPr>
            <w:tcW w:w="7366" w:type="dxa"/>
          </w:tcPr>
          <w:p w14:paraId="1E6D0A31"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Public Health Physician</w:t>
            </w:r>
          </w:p>
        </w:tc>
        <w:tc>
          <w:tcPr>
            <w:tcW w:w="1134" w:type="dxa"/>
          </w:tcPr>
          <w:p w14:paraId="582CB092"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7</w:t>
            </w:r>
          </w:p>
        </w:tc>
      </w:tr>
      <w:tr w:rsidR="008B24E4" w:rsidRPr="00276C26" w14:paraId="3A91A676" w14:textId="77777777" w:rsidTr="008B24E4">
        <w:trPr>
          <w:trHeight w:val="299"/>
        </w:trPr>
        <w:tc>
          <w:tcPr>
            <w:tcW w:w="7366" w:type="dxa"/>
          </w:tcPr>
          <w:p w14:paraId="2BE937D0"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Employed at:</w:t>
            </w:r>
          </w:p>
          <w:p w14:paraId="2D0EDEE9" w14:textId="77777777" w:rsidR="008B24E4" w:rsidRPr="00196F6C" w:rsidRDefault="008B24E4" w:rsidP="00196F6C">
            <w:pPr>
              <w:pStyle w:val="Default"/>
              <w:ind w:left="177"/>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Academic Institution</w:t>
            </w:r>
          </w:p>
          <w:p w14:paraId="2E8A5AE6" w14:textId="77777777" w:rsidR="008B24E4" w:rsidRPr="00196F6C" w:rsidRDefault="008B24E4" w:rsidP="00196F6C">
            <w:pPr>
              <w:pStyle w:val="Default"/>
              <w:ind w:left="177"/>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Public Health Laboratory</w:t>
            </w:r>
          </w:p>
          <w:p w14:paraId="0CCE039F" w14:textId="77777777" w:rsidR="008B24E4" w:rsidRPr="00196F6C" w:rsidRDefault="008B24E4" w:rsidP="00196F6C">
            <w:pPr>
              <w:pStyle w:val="Default"/>
              <w:ind w:left="177"/>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Jurisdictional Health Department/Communicable Disease Control</w:t>
            </w:r>
          </w:p>
          <w:p w14:paraId="566DAAF9" w14:textId="77777777" w:rsidR="008B24E4" w:rsidRPr="00196F6C" w:rsidRDefault="008B24E4" w:rsidP="00196F6C">
            <w:pPr>
              <w:pStyle w:val="Default"/>
              <w:ind w:left="177"/>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Joint Academic/Communicable Diseases Control</w:t>
            </w:r>
          </w:p>
        </w:tc>
        <w:tc>
          <w:tcPr>
            <w:tcW w:w="1134" w:type="dxa"/>
          </w:tcPr>
          <w:p w14:paraId="484505D9" w14:textId="77777777" w:rsidR="008B24E4" w:rsidRPr="00196F6C" w:rsidRDefault="008B24E4" w:rsidP="008B24E4">
            <w:pPr>
              <w:pStyle w:val="Default"/>
              <w:jc w:val="both"/>
              <w:rPr>
                <w:rFonts w:ascii="Georgia" w:eastAsiaTheme="minorHAnsi" w:hAnsi="Georgia" w:cstheme="minorBidi"/>
                <w:color w:val="auto"/>
                <w:sz w:val="21"/>
                <w:szCs w:val="21"/>
              </w:rPr>
            </w:pPr>
          </w:p>
          <w:p w14:paraId="1AFE252F"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1</w:t>
            </w:r>
          </w:p>
          <w:p w14:paraId="22E53D44"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1</w:t>
            </w:r>
          </w:p>
          <w:p w14:paraId="4F6C0E3A"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4</w:t>
            </w:r>
          </w:p>
          <w:p w14:paraId="7F6AAD92" w14:textId="77777777" w:rsidR="008B24E4" w:rsidRPr="00196F6C" w:rsidRDefault="008B24E4" w:rsidP="008B24E4">
            <w:pPr>
              <w:pStyle w:val="Default"/>
              <w:jc w:val="both"/>
              <w:rPr>
                <w:rFonts w:ascii="Georgia" w:eastAsiaTheme="minorHAnsi" w:hAnsi="Georgia" w:cstheme="minorBidi"/>
                <w:color w:val="auto"/>
                <w:sz w:val="21"/>
                <w:szCs w:val="21"/>
              </w:rPr>
            </w:pPr>
            <w:r w:rsidRPr="00196F6C">
              <w:rPr>
                <w:rFonts w:ascii="Georgia" w:eastAsiaTheme="minorHAnsi" w:hAnsi="Georgia" w:cstheme="minorBidi"/>
                <w:color w:val="auto"/>
                <w:sz w:val="21"/>
                <w:szCs w:val="21"/>
              </w:rPr>
              <w:t>4</w:t>
            </w:r>
          </w:p>
        </w:tc>
      </w:tr>
    </w:tbl>
    <w:p w14:paraId="4515C1EC" w14:textId="77777777" w:rsidR="00921C65" w:rsidRPr="00921C65" w:rsidRDefault="00921C65" w:rsidP="00FD3401">
      <w:pPr>
        <w:pStyle w:val="Default"/>
        <w:jc w:val="both"/>
        <w:rPr>
          <w:rFonts w:ascii="Georgia" w:hAnsi="Georgia" w:cs="Times New Roman"/>
          <w:sz w:val="20"/>
          <w:szCs w:val="20"/>
        </w:rPr>
      </w:pPr>
    </w:p>
    <w:p w14:paraId="4CDE3958" w14:textId="77777777" w:rsidR="00FD3401" w:rsidRPr="00FD3401" w:rsidRDefault="00FD3401" w:rsidP="00FD3401">
      <w:pPr>
        <w:spacing w:after="0" w:line="240" w:lineRule="auto"/>
        <w:jc w:val="both"/>
        <w:rPr>
          <w:rFonts w:ascii="Georgia" w:hAnsi="Georgia"/>
          <w:sz w:val="20"/>
          <w:szCs w:val="20"/>
        </w:rPr>
      </w:pPr>
    </w:p>
    <w:p w14:paraId="354680D2" w14:textId="77777777" w:rsidR="00FD3401" w:rsidRPr="00FD3401" w:rsidRDefault="00FD3401" w:rsidP="00FD3401">
      <w:pPr>
        <w:spacing w:after="0" w:line="240" w:lineRule="auto"/>
        <w:jc w:val="both"/>
        <w:rPr>
          <w:rFonts w:ascii="Georgia" w:hAnsi="Georgia"/>
          <w:i/>
          <w:iCs/>
          <w:sz w:val="20"/>
          <w:szCs w:val="20"/>
        </w:rPr>
      </w:pPr>
    </w:p>
    <w:p w14:paraId="63E0FEF0" w14:textId="77777777" w:rsidR="00FD3401" w:rsidRPr="00FD3401" w:rsidRDefault="00FD3401" w:rsidP="00FD3401">
      <w:pPr>
        <w:pStyle w:val="Default"/>
        <w:jc w:val="both"/>
        <w:rPr>
          <w:rFonts w:ascii="Georgia" w:hAnsi="Georgia" w:cs="Times New Roman"/>
          <w:sz w:val="20"/>
          <w:szCs w:val="20"/>
        </w:rPr>
      </w:pPr>
    </w:p>
    <w:p w14:paraId="6099E8AD" w14:textId="77777777" w:rsidR="00921C65" w:rsidRDefault="00921C65" w:rsidP="00481627">
      <w:pPr>
        <w:pStyle w:val="Default"/>
        <w:jc w:val="both"/>
        <w:rPr>
          <w:rFonts w:ascii="Georgia" w:hAnsi="Georgia" w:cs="Times New Roman"/>
          <w:sz w:val="20"/>
          <w:szCs w:val="20"/>
        </w:rPr>
        <w:sectPr w:rsidR="00921C65" w:rsidSect="00921C65">
          <w:type w:val="continuous"/>
          <w:pgSz w:w="11906" w:h="16838"/>
          <w:pgMar w:top="1418" w:right="849" w:bottom="1560" w:left="851" w:header="426" w:footer="708" w:gutter="0"/>
          <w:cols w:space="284"/>
          <w:docGrid w:linePitch="360"/>
        </w:sectPr>
      </w:pPr>
    </w:p>
    <w:p w14:paraId="1062BFE6" w14:textId="1453741B" w:rsidR="00FD3401" w:rsidRPr="00FD3401" w:rsidRDefault="00FD3401" w:rsidP="00481627">
      <w:pPr>
        <w:pStyle w:val="Default"/>
        <w:jc w:val="both"/>
        <w:rPr>
          <w:rFonts w:ascii="Georgia" w:hAnsi="Georgia" w:cs="Times New Roman"/>
          <w:sz w:val="20"/>
          <w:szCs w:val="20"/>
        </w:rPr>
      </w:pPr>
    </w:p>
    <w:p w14:paraId="64965CB2" w14:textId="77777777" w:rsidR="00481627" w:rsidRPr="00481627" w:rsidRDefault="00481627" w:rsidP="00481627">
      <w:pPr>
        <w:pStyle w:val="Default"/>
        <w:jc w:val="both"/>
        <w:rPr>
          <w:rFonts w:ascii="Georgia" w:hAnsi="Georgia" w:cs="Times New Roman"/>
          <w:sz w:val="20"/>
          <w:szCs w:val="20"/>
        </w:rPr>
      </w:pPr>
    </w:p>
    <w:p w14:paraId="597B6D83" w14:textId="77777777" w:rsidR="005B21CA" w:rsidRPr="005B21CA" w:rsidRDefault="005B21CA" w:rsidP="005B21CA">
      <w:pPr>
        <w:pStyle w:val="Default"/>
        <w:jc w:val="both"/>
        <w:rPr>
          <w:rFonts w:ascii="Georgia" w:hAnsi="Georgia" w:cs="Times New Roman"/>
          <w:sz w:val="20"/>
          <w:szCs w:val="20"/>
        </w:rPr>
      </w:pPr>
    </w:p>
    <w:p w14:paraId="71A35F67" w14:textId="77777777" w:rsidR="00C66C57" w:rsidRPr="005B21CA" w:rsidRDefault="00C66C57" w:rsidP="00C66C57">
      <w:pPr>
        <w:pStyle w:val="Default"/>
        <w:jc w:val="both"/>
        <w:rPr>
          <w:rFonts w:ascii="Georgia" w:hAnsi="Georgia" w:cs="Times New Roman"/>
          <w:bCs/>
          <w:sz w:val="20"/>
          <w:szCs w:val="20"/>
        </w:rPr>
      </w:pPr>
    </w:p>
    <w:p w14:paraId="7CD2190E" w14:textId="77777777" w:rsidR="00C66C57" w:rsidRPr="00C66C57" w:rsidRDefault="00C66C57" w:rsidP="00C66C57">
      <w:pPr>
        <w:pStyle w:val="Default"/>
        <w:jc w:val="both"/>
        <w:rPr>
          <w:rFonts w:ascii="Georgia" w:hAnsi="Georgia" w:cs="Times New Roman"/>
          <w:bCs/>
          <w:sz w:val="20"/>
          <w:szCs w:val="20"/>
        </w:rPr>
      </w:pPr>
    </w:p>
    <w:p w14:paraId="6C7818F0" w14:textId="77777777" w:rsidR="00C66C57" w:rsidRPr="00C66C57" w:rsidRDefault="00C66C57" w:rsidP="00A56D58">
      <w:pPr>
        <w:spacing w:after="0" w:line="240" w:lineRule="auto"/>
        <w:jc w:val="both"/>
        <w:rPr>
          <w:rFonts w:ascii="Georgia" w:eastAsia="Times New Roman Uni" w:hAnsi="Georgia" w:cs="Times New Roman"/>
          <w:bCs/>
          <w:sz w:val="20"/>
          <w:szCs w:val="26"/>
        </w:rPr>
      </w:pPr>
    </w:p>
    <w:p w14:paraId="06989585" w14:textId="77777777" w:rsidR="00A56D58" w:rsidRPr="00A56D58" w:rsidRDefault="00A56D58" w:rsidP="00A56D58">
      <w:pPr>
        <w:spacing w:after="0" w:line="240" w:lineRule="auto"/>
        <w:jc w:val="both"/>
        <w:rPr>
          <w:rFonts w:ascii="Georgia" w:hAnsi="Georgia"/>
          <w:sz w:val="20"/>
          <w:szCs w:val="20"/>
        </w:rPr>
      </w:pPr>
    </w:p>
    <w:p w14:paraId="0FFE2388" w14:textId="77777777" w:rsidR="00A56D58" w:rsidRPr="00A56D58" w:rsidRDefault="00A56D58" w:rsidP="00A56D58">
      <w:pPr>
        <w:spacing w:after="0" w:line="240" w:lineRule="auto"/>
        <w:jc w:val="both"/>
        <w:rPr>
          <w:rFonts w:ascii="Georgia" w:hAnsi="Georgia"/>
          <w:color w:val="000000"/>
          <w:sz w:val="20"/>
          <w:szCs w:val="20"/>
          <w:lang w:val="en-US"/>
        </w:rPr>
      </w:pPr>
    </w:p>
    <w:p w14:paraId="0121FB76" w14:textId="77777777" w:rsidR="00A56D58" w:rsidRDefault="00A56D58" w:rsidP="001B086D">
      <w:pPr>
        <w:autoSpaceDE w:val="0"/>
        <w:autoSpaceDN w:val="0"/>
        <w:adjustRightInd w:val="0"/>
        <w:spacing w:after="0" w:line="240" w:lineRule="auto"/>
        <w:jc w:val="both"/>
        <w:rPr>
          <w:rFonts w:ascii="Georgia" w:hAnsi="Georgia"/>
          <w:color w:val="000000"/>
          <w:sz w:val="20"/>
          <w:szCs w:val="20"/>
          <w:lang w:val="en-US"/>
        </w:rPr>
      </w:pPr>
    </w:p>
    <w:p w14:paraId="620C7F48" w14:textId="77777777" w:rsidR="001B086D" w:rsidRPr="001B086D" w:rsidRDefault="001B086D" w:rsidP="001B086D">
      <w:pPr>
        <w:autoSpaceDE w:val="0"/>
        <w:autoSpaceDN w:val="0"/>
        <w:adjustRightInd w:val="0"/>
        <w:spacing w:after="0" w:line="240" w:lineRule="auto"/>
        <w:jc w:val="both"/>
        <w:rPr>
          <w:rFonts w:ascii="Georgia" w:hAnsi="Georgia"/>
          <w:color w:val="000000"/>
          <w:sz w:val="20"/>
          <w:szCs w:val="20"/>
          <w:lang w:val="en-US"/>
        </w:rPr>
      </w:pPr>
    </w:p>
    <w:p w14:paraId="57FDC9E3" w14:textId="77777777" w:rsidR="001B086D" w:rsidRPr="001B086D" w:rsidRDefault="001B086D" w:rsidP="001B086D">
      <w:pPr>
        <w:autoSpaceDE w:val="0"/>
        <w:autoSpaceDN w:val="0"/>
        <w:adjustRightInd w:val="0"/>
        <w:spacing w:after="0" w:line="240" w:lineRule="auto"/>
        <w:jc w:val="both"/>
        <w:rPr>
          <w:rFonts w:ascii="Georgia" w:hAnsi="Georgia"/>
          <w:color w:val="000000"/>
          <w:sz w:val="20"/>
          <w:szCs w:val="20"/>
          <w:lang w:val="en-US"/>
        </w:rPr>
      </w:pPr>
    </w:p>
    <w:p w14:paraId="4791B6AB" w14:textId="77777777" w:rsidR="001B086D" w:rsidRDefault="001B086D" w:rsidP="001B086D">
      <w:pPr>
        <w:autoSpaceDE w:val="0"/>
        <w:autoSpaceDN w:val="0"/>
        <w:adjustRightInd w:val="0"/>
        <w:spacing w:line="240" w:lineRule="auto"/>
        <w:jc w:val="both"/>
        <w:rPr>
          <w:rFonts w:ascii="Georgia" w:hAnsi="Georgia"/>
          <w:color w:val="000000"/>
          <w:sz w:val="20"/>
          <w:szCs w:val="20"/>
          <w:lang w:val="en-US"/>
        </w:rPr>
      </w:pPr>
    </w:p>
    <w:p w14:paraId="6A5F4C24" w14:textId="77777777" w:rsidR="008B24E4" w:rsidRDefault="008B24E4" w:rsidP="001B086D">
      <w:pPr>
        <w:autoSpaceDE w:val="0"/>
        <w:autoSpaceDN w:val="0"/>
        <w:adjustRightInd w:val="0"/>
        <w:spacing w:line="240" w:lineRule="auto"/>
        <w:jc w:val="both"/>
        <w:rPr>
          <w:rFonts w:ascii="Georgia" w:hAnsi="Georgia"/>
          <w:color w:val="000000"/>
          <w:sz w:val="20"/>
          <w:szCs w:val="20"/>
          <w:lang w:val="en-US"/>
        </w:rPr>
        <w:sectPr w:rsidR="008B24E4" w:rsidSect="00DE2DB1">
          <w:type w:val="continuous"/>
          <w:pgSz w:w="11906" w:h="16838"/>
          <w:pgMar w:top="1418" w:right="849" w:bottom="1560" w:left="851" w:header="426" w:footer="708" w:gutter="0"/>
          <w:cols w:num="2" w:space="284"/>
          <w:docGrid w:linePitch="360"/>
        </w:sectPr>
      </w:pPr>
    </w:p>
    <w:p w14:paraId="1F39FE81" w14:textId="749A9BFE" w:rsidR="001B086D" w:rsidRPr="001B086D" w:rsidRDefault="001B086D" w:rsidP="001B086D">
      <w:pPr>
        <w:autoSpaceDE w:val="0"/>
        <w:autoSpaceDN w:val="0"/>
        <w:adjustRightInd w:val="0"/>
        <w:spacing w:line="240" w:lineRule="auto"/>
        <w:jc w:val="both"/>
        <w:rPr>
          <w:rFonts w:ascii="Georgia" w:hAnsi="Georgia"/>
          <w:color w:val="000000"/>
          <w:sz w:val="20"/>
          <w:szCs w:val="20"/>
          <w:lang w:val="en-US"/>
        </w:rPr>
      </w:pPr>
    </w:p>
    <w:p w14:paraId="34DDC364" w14:textId="77777777" w:rsidR="001B086D" w:rsidRPr="00DC35CE" w:rsidRDefault="001B086D" w:rsidP="00DC35CE">
      <w:pPr>
        <w:pStyle w:val="Default"/>
        <w:jc w:val="both"/>
        <w:rPr>
          <w:rFonts w:ascii="Georgia" w:hAnsi="Georgia" w:cs="Times New Roman"/>
          <w:sz w:val="20"/>
          <w:szCs w:val="20"/>
        </w:rPr>
      </w:pPr>
    </w:p>
    <w:p w14:paraId="793D9D3B" w14:textId="4BC5E2BC" w:rsidR="00DC35CE" w:rsidRDefault="00DC35CE" w:rsidP="00FD3B1D">
      <w:pPr>
        <w:spacing w:after="0" w:line="240" w:lineRule="auto"/>
        <w:jc w:val="both"/>
        <w:rPr>
          <w:rFonts w:ascii="Georgia" w:eastAsia="Times New Roman Uni" w:hAnsi="Georgia" w:cs="Times New Roman"/>
          <w:b/>
          <w:sz w:val="20"/>
          <w:szCs w:val="26"/>
        </w:rPr>
      </w:pPr>
    </w:p>
    <w:p w14:paraId="01981B58" w14:textId="77777777" w:rsidR="00DC35CE" w:rsidRPr="00DC35CE" w:rsidRDefault="00DC35CE" w:rsidP="00DC35CE">
      <w:pPr>
        <w:spacing w:after="0" w:line="240" w:lineRule="auto"/>
        <w:jc w:val="both"/>
        <w:rPr>
          <w:rFonts w:ascii="Georgia" w:eastAsia="Times New Roman Uni" w:hAnsi="Georgia" w:cs="Times New Roman"/>
          <w:bCs/>
          <w:sz w:val="20"/>
          <w:szCs w:val="26"/>
        </w:rPr>
      </w:pPr>
    </w:p>
    <w:p w14:paraId="408B5454" w14:textId="77777777" w:rsidR="00A00EA2" w:rsidRDefault="00A00EA2" w:rsidP="008B24E4">
      <w:pPr>
        <w:pStyle w:val="Default"/>
        <w:jc w:val="both"/>
        <w:rPr>
          <w:rFonts w:ascii="Georgia" w:hAnsi="Georgia" w:cs="Times New Roman"/>
          <w:sz w:val="20"/>
          <w:szCs w:val="20"/>
        </w:rPr>
      </w:pPr>
    </w:p>
    <w:p w14:paraId="72AB7E58" w14:textId="77777777" w:rsidR="00A00EA2" w:rsidRDefault="00A00EA2" w:rsidP="008B24E4">
      <w:pPr>
        <w:pStyle w:val="Default"/>
        <w:jc w:val="both"/>
        <w:rPr>
          <w:rFonts w:ascii="Georgia" w:hAnsi="Georgia" w:cs="Times New Roman"/>
          <w:sz w:val="20"/>
          <w:szCs w:val="20"/>
        </w:rPr>
      </w:pPr>
    </w:p>
    <w:p w14:paraId="08C80A14" w14:textId="3C2F03A4" w:rsidR="00A00EA2" w:rsidRDefault="00A00EA2" w:rsidP="008B24E4">
      <w:pPr>
        <w:pStyle w:val="Default"/>
        <w:jc w:val="both"/>
        <w:rPr>
          <w:rFonts w:ascii="Georgia" w:hAnsi="Georgia" w:cs="Times New Roman"/>
          <w:sz w:val="20"/>
          <w:szCs w:val="20"/>
        </w:rPr>
        <w:sectPr w:rsidR="00A00EA2" w:rsidSect="00A00EA2">
          <w:type w:val="continuous"/>
          <w:pgSz w:w="11906" w:h="16838"/>
          <w:pgMar w:top="1418" w:right="849" w:bottom="1560" w:left="851" w:header="426" w:footer="708" w:gutter="0"/>
          <w:cols w:space="284"/>
          <w:docGrid w:linePitch="360"/>
        </w:sectPr>
      </w:pPr>
    </w:p>
    <w:p w14:paraId="50425A9B" w14:textId="381AF905" w:rsidR="008B24E4" w:rsidRDefault="008B24E4" w:rsidP="008B24E4">
      <w:pPr>
        <w:pStyle w:val="Default"/>
        <w:jc w:val="both"/>
        <w:rPr>
          <w:rFonts w:ascii="Georgia" w:hAnsi="Georgia" w:cs="Times New Roman"/>
          <w:sz w:val="20"/>
          <w:szCs w:val="20"/>
        </w:rPr>
      </w:pPr>
      <w:r>
        <w:rPr>
          <w:rFonts w:ascii="Georgia" w:hAnsi="Georgia" w:cs="Times New Roman"/>
          <w:sz w:val="20"/>
          <w:szCs w:val="20"/>
        </w:rPr>
        <w:t xml:space="preserve">   </w:t>
      </w:r>
      <w:r w:rsidRPr="008B24E4">
        <w:rPr>
          <w:rFonts w:ascii="Georgia" w:hAnsi="Georgia" w:cs="Times New Roman"/>
          <w:sz w:val="20"/>
          <w:szCs w:val="20"/>
        </w:rPr>
        <w:t xml:space="preserve">As detailed in Box 1, the principal themes identified as the </w:t>
      </w:r>
      <w:r w:rsidRPr="008B24E4">
        <w:rPr>
          <w:rFonts w:ascii="Georgia" w:hAnsi="Georgia" w:cs="Times New Roman"/>
          <w:bCs/>
          <w:sz w:val="20"/>
          <w:szCs w:val="20"/>
        </w:rPr>
        <w:t>key components in training a competent outbreak investigator</w:t>
      </w:r>
      <w:r w:rsidRPr="008B24E4">
        <w:rPr>
          <w:rFonts w:ascii="Georgia" w:hAnsi="Georgia" w:cs="Times New Roman"/>
          <w:sz w:val="20"/>
          <w:szCs w:val="20"/>
        </w:rPr>
        <w:t xml:space="preserve"> related to: personal qualities and interpersonal skills, alongside prior qualifications; elements of effective supervision including technical and soft skills, flexibility, and personal compatibility with the trainee; and activities to best support trainee development including classroom teaching in preparation for practical experience, and the ideal approach and quantity of practical exercises.</w:t>
      </w:r>
    </w:p>
    <w:p w14:paraId="6A4A0D3C" w14:textId="35EAB5BA" w:rsidR="008B24E4" w:rsidRDefault="008B24E4" w:rsidP="008B24E4">
      <w:pPr>
        <w:pStyle w:val="Default"/>
        <w:jc w:val="both"/>
        <w:rPr>
          <w:rFonts w:ascii="Georgia" w:hAnsi="Georgia" w:cs="Times New Roman"/>
          <w:sz w:val="20"/>
          <w:szCs w:val="20"/>
        </w:rPr>
      </w:pPr>
    </w:p>
    <w:p w14:paraId="084A6EE0" w14:textId="48DA7F56" w:rsidR="008B24E4" w:rsidRPr="00A00EA2" w:rsidRDefault="008B24E4" w:rsidP="008B24E4">
      <w:pPr>
        <w:pStyle w:val="Default"/>
        <w:jc w:val="both"/>
        <w:rPr>
          <w:rFonts w:ascii="Georgia" w:hAnsi="Georgia" w:cs="Times New Roman"/>
          <w:i/>
          <w:iCs/>
          <w:sz w:val="20"/>
          <w:szCs w:val="20"/>
        </w:rPr>
      </w:pPr>
      <w:r w:rsidRPr="00A00EA2">
        <w:rPr>
          <w:rFonts w:ascii="Georgia" w:hAnsi="Georgia" w:cs="Times New Roman"/>
          <w:i/>
          <w:iCs/>
          <w:sz w:val="20"/>
          <w:szCs w:val="20"/>
        </w:rPr>
        <w:t xml:space="preserve">What Makes a Good Outbreak </w:t>
      </w:r>
      <w:r w:rsidR="00A00EA2" w:rsidRPr="00A00EA2">
        <w:rPr>
          <w:rFonts w:ascii="Georgia" w:hAnsi="Georgia" w:cs="Times New Roman"/>
          <w:i/>
          <w:iCs/>
          <w:sz w:val="20"/>
          <w:szCs w:val="20"/>
        </w:rPr>
        <w:t>Investigator?</w:t>
      </w:r>
    </w:p>
    <w:p w14:paraId="24EE3A9B" w14:textId="5ED0F18D" w:rsidR="00CD5853" w:rsidRPr="00A00EA2" w:rsidRDefault="00CD5853" w:rsidP="00CD5853">
      <w:pPr>
        <w:pStyle w:val="Default"/>
        <w:jc w:val="both"/>
        <w:rPr>
          <w:rFonts w:ascii="Georgia" w:hAnsi="Georgia" w:cs="Times New Roman"/>
          <w:sz w:val="20"/>
          <w:szCs w:val="20"/>
        </w:rPr>
      </w:pPr>
      <w:r>
        <w:rPr>
          <w:rFonts w:ascii="Georgia" w:hAnsi="Georgia" w:cs="Times New Roman"/>
          <w:sz w:val="20"/>
          <w:szCs w:val="20"/>
        </w:rPr>
        <w:t xml:space="preserve">    </w:t>
      </w:r>
      <w:r w:rsidRPr="00CD5853">
        <w:rPr>
          <w:rFonts w:ascii="Georgia" w:hAnsi="Georgia" w:cs="Times New Roman"/>
          <w:sz w:val="20"/>
          <w:szCs w:val="20"/>
        </w:rPr>
        <w:t>Although this question was asked in relation to outbreak investigators overall, participants answered this largely in relation to a trainee learning about outbreak investigation. Participants repeatedly identified the importance of certain personal characteristics as key to being an effective outbreak investigator and to being a good trainee in outbreak</w:t>
      </w:r>
      <w:r w:rsidR="00A00EA2">
        <w:rPr>
          <w:rFonts w:ascii="Georgia" w:hAnsi="Georgia" w:cs="Times New Roman"/>
          <w:sz w:val="20"/>
          <w:szCs w:val="20"/>
        </w:rPr>
        <w:t xml:space="preserve"> </w:t>
      </w:r>
      <w:r w:rsidRPr="00CD5853">
        <w:rPr>
          <w:rFonts w:ascii="Georgia" w:hAnsi="Georgia" w:cs="Times New Roman"/>
          <w:sz w:val="20"/>
          <w:szCs w:val="20"/>
        </w:rPr>
        <w:t xml:space="preserve">investigation. </w:t>
      </w:r>
      <w:r w:rsidRPr="00CD5853">
        <w:rPr>
          <w:rFonts w:ascii="Georgia" w:hAnsi="Georgia" w:cs="Times New Roman"/>
          <w:color w:val="auto"/>
          <w:sz w:val="20"/>
          <w:szCs w:val="20"/>
        </w:rPr>
        <w:t>Trainees who were considered to be good outbreak investigators were perceived to be curious, have the ability to think creatively and laterally, be self-directed, and have interest in and enthusiasm for the job. Tenacity and attention to detail were also identified as very important qualities. These qualities, whilst desirable in an MAE trainee, were not considered baseline competencies for</w:t>
      </w:r>
      <w:r>
        <w:rPr>
          <w:rFonts w:ascii="Georgia" w:hAnsi="Georgia" w:cs="Times New Roman"/>
          <w:color w:val="auto"/>
          <w:sz w:val="20"/>
          <w:szCs w:val="20"/>
        </w:rPr>
        <w:t xml:space="preserve"> </w:t>
      </w:r>
      <w:r w:rsidRPr="00CD5853">
        <w:rPr>
          <w:rFonts w:ascii="Georgia" w:hAnsi="Georgia" w:cs="Times New Roman"/>
          <w:color w:val="auto"/>
          <w:sz w:val="20"/>
          <w:szCs w:val="20"/>
        </w:rPr>
        <w:t xml:space="preserve">admission to the MAE </w:t>
      </w:r>
      <w:r w:rsidRPr="00CD5853">
        <w:rPr>
          <w:rFonts w:ascii="Georgia" w:hAnsi="Georgia" w:cs="Times New Roman"/>
          <w:color w:val="auto"/>
          <w:sz w:val="20"/>
          <w:szCs w:val="20"/>
        </w:rPr>
        <w:t xml:space="preserve">Program at the time of this study. </w:t>
      </w:r>
      <w:r w:rsidRPr="00CD5853">
        <w:rPr>
          <w:rFonts w:ascii="Georgia" w:hAnsi="Georgia" w:cs="Times New Roman"/>
          <w:sz w:val="20"/>
          <w:szCs w:val="20"/>
        </w:rPr>
        <w:t>While</w:t>
      </w:r>
      <w:r w:rsidRPr="00CD5853">
        <w:rPr>
          <w:rFonts w:ascii="Georgia" w:hAnsi="Georgia" w:cs="Times New Roman"/>
          <w:color w:val="auto"/>
          <w:sz w:val="20"/>
          <w:szCs w:val="20"/>
        </w:rPr>
        <w:t xml:space="preserve"> interview participants recognized that all students entering a program such as the MAE Program will have some kind of scientific training as a baseline for admission, specific training and skills were seen as generally less important than the investigator’s personal traits and temperament.  </w:t>
      </w:r>
    </w:p>
    <w:p w14:paraId="273E073D" w14:textId="77777777" w:rsidR="00CD5853" w:rsidRDefault="00CD5853" w:rsidP="00CD5853">
      <w:pPr>
        <w:pStyle w:val="Default"/>
        <w:jc w:val="both"/>
        <w:rPr>
          <w:rFonts w:ascii="Georgia" w:hAnsi="Georgia" w:cs="Times New Roman"/>
          <w:color w:val="auto"/>
          <w:sz w:val="20"/>
          <w:szCs w:val="20"/>
        </w:rPr>
      </w:pPr>
    </w:p>
    <w:p w14:paraId="21638E2A" w14:textId="11A86B2E" w:rsidR="00CD5853" w:rsidRPr="00A00EA2" w:rsidRDefault="00CD5853" w:rsidP="00CF7167">
      <w:pPr>
        <w:pStyle w:val="Default"/>
        <w:ind w:left="284" w:right="283"/>
        <w:jc w:val="both"/>
        <w:rPr>
          <w:rFonts w:ascii="Georgia" w:hAnsi="Georgia" w:cs="Times New Roman"/>
          <w:i/>
          <w:iCs/>
          <w:color w:val="auto"/>
          <w:sz w:val="20"/>
          <w:szCs w:val="20"/>
        </w:rPr>
      </w:pPr>
      <w:r w:rsidRPr="00A00EA2">
        <w:rPr>
          <w:rFonts w:ascii="Georgia" w:hAnsi="Georgia" w:cs="Times New Roman"/>
          <w:i/>
          <w:iCs/>
          <w:color w:val="auto"/>
          <w:sz w:val="20"/>
          <w:szCs w:val="20"/>
        </w:rPr>
        <w:t>“... mainly their creativity and persistence are the key criteria, regardless of their background really. Some of the best investigators haven’t had content knowledge at first but they've learnt very rapidly” (Participant 1).</w:t>
      </w:r>
    </w:p>
    <w:p w14:paraId="05248A26" w14:textId="65D47D63" w:rsidR="00CD5853" w:rsidRPr="00A00EA2" w:rsidRDefault="00CD5853" w:rsidP="00CF7167">
      <w:pPr>
        <w:pStyle w:val="Default"/>
        <w:ind w:left="284" w:right="283"/>
        <w:jc w:val="both"/>
        <w:rPr>
          <w:rFonts w:ascii="Georgia" w:hAnsi="Georgia" w:cs="Times New Roman"/>
          <w:i/>
          <w:iCs/>
          <w:color w:val="auto"/>
          <w:sz w:val="20"/>
          <w:szCs w:val="20"/>
        </w:rPr>
      </w:pPr>
    </w:p>
    <w:p w14:paraId="0A02C53F" w14:textId="717E3AB4" w:rsidR="00CD5853" w:rsidRPr="00A00EA2" w:rsidRDefault="00CD5853" w:rsidP="00CF7167">
      <w:pPr>
        <w:pStyle w:val="Default"/>
        <w:ind w:left="284" w:right="283"/>
        <w:rPr>
          <w:rFonts w:ascii="Georgia" w:hAnsi="Georgia" w:cs="Times New Roman"/>
          <w:i/>
          <w:iCs/>
          <w:color w:val="auto"/>
          <w:sz w:val="20"/>
          <w:szCs w:val="20"/>
        </w:rPr>
      </w:pPr>
      <w:r w:rsidRPr="00A00EA2">
        <w:rPr>
          <w:rFonts w:ascii="Georgia" w:hAnsi="Georgia" w:cs="Times New Roman"/>
          <w:i/>
          <w:iCs/>
          <w:color w:val="auto"/>
          <w:sz w:val="20"/>
          <w:szCs w:val="20"/>
        </w:rPr>
        <w:t>“I think they have to have some biomedical training... But most importantly you need to be at the right temperament and the right inquiring mind. I think that's the most important thing” (Participant 10).</w:t>
      </w:r>
    </w:p>
    <w:p w14:paraId="129F0A9F" w14:textId="7A6739B8" w:rsidR="00CD5853" w:rsidRDefault="00CD5853" w:rsidP="00CD5853">
      <w:pPr>
        <w:pStyle w:val="Default"/>
        <w:rPr>
          <w:rFonts w:ascii="Georgia" w:hAnsi="Georgia" w:cs="Times New Roman"/>
          <w:color w:val="auto"/>
          <w:sz w:val="20"/>
          <w:szCs w:val="20"/>
        </w:rPr>
      </w:pPr>
    </w:p>
    <w:p w14:paraId="006FF3A8" w14:textId="33562F06" w:rsidR="00CD5853" w:rsidRDefault="00E95D2D" w:rsidP="00E95D2D">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00CD5853" w:rsidRPr="00E95D2D">
        <w:rPr>
          <w:rFonts w:ascii="Georgia" w:hAnsi="Georgia" w:cs="Times New Roman"/>
          <w:color w:val="auto"/>
          <w:sz w:val="20"/>
          <w:szCs w:val="20"/>
        </w:rPr>
        <w:t xml:space="preserve">Aligning with this theme, soft skills relating to communication and interpersonal abilities were frequently mentioned in interviews. Interpersonal skills were seen to be critical to the investigator’s ability to operate as part of a multidisciplinary team and to liaise with other agencies, as well as critical to being able to function for extended periods in a team environment while managing fatigue and stress. Without these skills </w:t>
      </w:r>
      <w:r w:rsidR="00CD5853" w:rsidRPr="00E95D2D">
        <w:rPr>
          <w:rFonts w:ascii="Georgia" w:hAnsi="Georgia" w:cs="Times New Roman"/>
          <w:color w:val="auto"/>
          <w:sz w:val="20"/>
          <w:szCs w:val="20"/>
        </w:rPr>
        <w:lastRenderedPageBreak/>
        <w:t>“under pressure, to be away from contact with family... if they don't have exceedingly good interpersonal skills, they can start to show and that can be a major detractor” (Participant 7). These skills would assist a trainee in being accepted into the MAE Program throughout the interview process but are not a required baseline competency, with little coursework currently focusing on the development of these soft skills.</w:t>
      </w:r>
    </w:p>
    <w:p w14:paraId="2C344003" w14:textId="7655232A" w:rsidR="00E95D2D" w:rsidRDefault="00E95D2D" w:rsidP="00E95D2D">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E95D2D">
        <w:rPr>
          <w:rFonts w:ascii="Georgia" w:hAnsi="Georgia" w:cs="Times New Roman"/>
          <w:color w:val="auto"/>
          <w:sz w:val="20"/>
          <w:szCs w:val="20"/>
        </w:rPr>
        <w:t xml:space="preserve">Conversely, the inability to work within a team, and in particular, strong-headed or competitive trainees were seen to be a challenge to effective outbreak response and well-functioning team dynamics: “I have witnessed a bit of competitiveness in some students that does not fit well ... you really need someone who's good at teamwork” (Participant 3). It was also seen to be vital that investigators and trainees know their own limitations and be willing to seek support from their colleagues whenever needed. </w:t>
      </w:r>
    </w:p>
    <w:p w14:paraId="3B32F38D" w14:textId="2CB63447" w:rsidR="00D51590" w:rsidRDefault="00D51590" w:rsidP="00E95D2D">
      <w:pPr>
        <w:pStyle w:val="Default"/>
        <w:jc w:val="both"/>
        <w:rPr>
          <w:rFonts w:ascii="Georgia" w:hAnsi="Georgia" w:cs="Times New Roman"/>
          <w:color w:val="auto"/>
          <w:sz w:val="20"/>
          <w:szCs w:val="20"/>
        </w:rPr>
      </w:pPr>
    </w:p>
    <w:p w14:paraId="65004947" w14:textId="0EF1D6C7" w:rsidR="00D51590" w:rsidRPr="00A00EA2" w:rsidRDefault="00D51590" w:rsidP="00E95D2D">
      <w:pPr>
        <w:pStyle w:val="Default"/>
        <w:jc w:val="both"/>
        <w:rPr>
          <w:rFonts w:ascii="Georgia" w:hAnsi="Georgia" w:cs="Times New Roman"/>
          <w:i/>
          <w:iCs/>
          <w:color w:val="auto"/>
          <w:sz w:val="20"/>
          <w:szCs w:val="20"/>
        </w:rPr>
      </w:pPr>
      <w:r w:rsidRPr="00A00EA2">
        <w:rPr>
          <w:rFonts w:ascii="Georgia" w:hAnsi="Georgia" w:cs="Times New Roman"/>
          <w:i/>
          <w:iCs/>
          <w:color w:val="auto"/>
          <w:sz w:val="20"/>
          <w:szCs w:val="20"/>
        </w:rPr>
        <w:t xml:space="preserve">What are the Elements of Effective </w:t>
      </w:r>
      <w:r w:rsidR="00A00EA2" w:rsidRPr="00A00EA2">
        <w:rPr>
          <w:rFonts w:ascii="Georgia" w:hAnsi="Georgia" w:cs="Times New Roman"/>
          <w:i/>
          <w:iCs/>
          <w:color w:val="auto"/>
          <w:sz w:val="20"/>
          <w:szCs w:val="20"/>
        </w:rPr>
        <w:t>Supervision?</w:t>
      </w:r>
    </w:p>
    <w:p w14:paraId="310F4728" w14:textId="7D29274E" w:rsidR="00D51590" w:rsidRDefault="002F1361" w:rsidP="002F1361">
      <w:pPr>
        <w:pStyle w:val="Default"/>
        <w:jc w:val="both"/>
        <w:rPr>
          <w:rFonts w:ascii="Georgia" w:hAnsi="Georgia" w:cs="Times New Roman"/>
          <w:color w:val="auto"/>
          <w:sz w:val="20"/>
          <w:szCs w:val="20"/>
        </w:rPr>
      </w:pPr>
      <w:r>
        <w:rPr>
          <w:rFonts w:ascii="Georgia" w:hAnsi="Georgia" w:cs="Times New Roman"/>
          <w:bCs/>
          <w:color w:val="auto"/>
          <w:sz w:val="20"/>
          <w:szCs w:val="20"/>
        </w:rPr>
        <w:t xml:space="preserve">    </w:t>
      </w:r>
      <w:r w:rsidR="00D51590" w:rsidRPr="002F1361">
        <w:rPr>
          <w:rFonts w:ascii="Georgia" w:hAnsi="Georgia" w:cs="Times New Roman"/>
          <w:bCs/>
          <w:color w:val="auto"/>
          <w:sz w:val="20"/>
          <w:szCs w:val="20"/>
        </w:rPr>
        <w:t xml:space="preserve">Participants identified some key areas where supervisors required content knowledge and expertise so that they could effectively guide their trainees. Specifically, participants identified that supervisors needed to have </w:t>
      </w:r>
      <w:r w:rsidR="00D51590" w:rsidRPr="002F1361">
        <w:rPr>
          <w:rFonts w:ascii="Georgia" w:hAnsi="Georgia" w:cs="Times New Roman"/>
          <w:color w:val="auto"/>
          <w:sz w:val="20"/>
          <w:szCs w:val="20"/>
        </w:rPr>
        <w:t xml:space="preserve">experience in outbreak investigation and response to equip them with requisite technical knowledge on topics such as: how to conduct cohort and case control studies; how to apply appropriate statistical methods and the development of effective written communication for various audiences. Outbreak experience was also seen as important as it meant that supervisors had a professional network that could be used to facilitate access to resources, technical knowledge and practical experience for their trainees. </w:t>
      </w:r>
    </w:p>
    <w:p w14:paraId="684D7573" w14:textId="6137F67E" w:rsidR="002F1361" w:rsidRDefault="00883271" w:rsidP="00883271">
      <w:pPr>
        <w:pStyle w:val="Default"/>
        <w:jc w:val="both"/>
        <w:rPr>
          <w:rFonts w:ascii="Georgia" w:hAnsi="Georgia" w:cs="Times New Roman"/>
          <w:color w:val="auto"/>
          <w:sz w:val="20"/>
          <w:szCs w:val="20"/>
        </w:rPr>
      </w:pPr>
      <w:r>
        <w:rPr>
          <w:rFonts w:ascii="Georgia" w:hAnsi="Georgia" w:cs="Times New Roman"/>
          <w:bCs/>
          <w:color w:val="auto"/>
          <w:sz w:val="20"/>
          <w:szCs w:val="20"/>
        </w:rPr>
        <w:t xml:space="preserve">    </w:t>
      </w:r>
      <w:r w:rsidR="002F1361" w:rsidRPr="00883271">
        <w:rPr>
          <w:rFonts w:ascii="Georgia" w:hAnsi="Georgia" w:cs="Times New Roman"/>
          <w:bCs/>
          <w:color w:val="auto"/>
          <w:sz w:val="20"/>
          <w:szCs w:val="20"/>
        </w:rPr>
        <w:t xml:space="preserve">Similar soft skills </w:t>
      </w:r>
      <w:r w:rsidR="002F1361" w:rsidRPr="00883271">
        <w:rPr>
          <w:rFonts w:ascii="Georgia" w:hAnsi="Georgia" w:cs="Times New Roman"/>
          <w:color w:val="auto"/>
          <w:sz w:val="20"/>
          <w:szCs w:val="20"/>
        </w:rPr>
        <w:t>relating to communication, teamwork and collaboration</w:t>
      </w:r>
      <w:r w:rsidR="002F1361" w:rsidRPr="00883271">
        <w:rPr>
          <w:rFonts w:ascii="Georgia" w:hAnsi="Georgia" w:cs="Times New Roman"/>
          <w:bCs/>
          <w:color w:val="auto"/>
          <w:sz w:val="20"/>
          <w:szCs w:val="20"/>
        </w:rPr>
        <w:t xml:space="preserve"> were also identified as key supervisory skills. </w:t>
      </w:r>
      <w:r w:rsidR="002F1361" w:rsidRPr="00883271">
        <w:rPr>
          <w:rFonts w:ascii="Georgia" w:hAnsi="Georgia" w:cs="Times New Roman"/>
          <w:color w:val="auto"/>
          <w:sz w:val="20"/>
          <w:szCs w:val="20"/>
        </w:rPr>
        <w:t xml:space="preserve">One participant noted that some people “aren’t very good supervisors because they're not good at relating to people or communicating or facilitating access for </w:t>
      </w:r>
      <w:proofErr w:type="gramStart"/>
      <w:r w:rsidR="002F1361" w:rsidRPr="00883271">
        <w:rPr>
          <w:rFonts w:ascii="Georgia" w:hAnsi="Georgia" w:cs="Times New Roman"/>
          <w:color w:val="auto"/>
          <w:sz w:val="20"/>
          <w:szCs w:val="20"/>
        </w:rPr>
        <w:t>an</w:t>
      </w:r>
      <w:proofErr w:type="gramEnd"/>
      <w:r w:rsidR="002F1361" w:rsidRPr="00883271">
        <w:rPr>
          <w:rFonts w:ascii="Georgia" w:hAnsi="Georgia" w:cs="Times New Roman"/>
          <w:color w:val="auto"/>
          <w:sz w:val="20"/>
          <w:szCs w:val="20"/>
        </w:rPr>
        <w:t xml:space="preserve"> MAE or FETP fellow. The best ones are those that take an active role in mentoring their trainee” (Participant 4). </w:t>
      </w:r>
    </w:p>
    <w:p w14:paraId="47E8EE89" w14:textId="6922913B" w:rsidR="00883271" w:rsidRDefault="00883271" w:rsidP="00883271">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883271">
        <w:rPr>
          <w:rFonts w:ascii="Georgia" w:hAnsi="Georgia" w:cs="Times New Roman"/>
          <w:color w:val="auto"/>
          <w:sz w:val="20"/>
          <w:szCs w:val="20"/>
        </w:rPr>
        <w:t xml:space="preserve">The above quote illustrates a recurrent theme of the importance of the supervisor’s interest in supervision, more broadly including a genuine interest in building the trainee’s skills and knowledge. This theme was strongly reiterated by other participants: </w:t>
      </w:r>
    </w:p>
    <w:p w14:paraId="7EEC39C3" w14:textId="77777777" w:rsidR="00883271" w:rsidRDefault="00883271" w:rsidP="00883271">
      <w:pPr>
        <w:pStyle w:val="Default"/>
        <w:jc w:val="both"/>
        <w:rPr>
          <w:rFonts w:ascii="Georgia" w:hAnsi="Georgia" w:cs="Times New Roman"/>
          <w:color w:val="auto"/>
          <w:sz w:val="20"/>
          <w:szCs w:val="20"/>
        </w:rPr>
      </w:pPr>
    </w:p>
    <w:p w14:paraId="5C4D815D" w14:textId="4770E400" w:rsidR="00883271" w:rsidRPr="00A00EA2" w:rsidRDefault="00883271" w:rsidP="00CF7167">
      <w:pPr>
        <w:pStyle w:val="Default"/>
        <w:ind w:left="284" w:right="425"/>
        <w:jc w:val="both"/>
        <w:rPr>
          <w:rFonts w:ascii="Georgia" w:hAnsi="Georgia" w:cs="Times New Roman"/>
          <w:i/>
          <w:iCs/>
          <w:color w:val="auto"/>
          <w:sz w:val="20"/>
          <w:szCs w:val="20"/>
        </w:rPr>
      </w:pPr>
      <w:r w:rsidRPr="00A00EA2">
        <w:rPr>
          <w:rFonts w:ascii="Georgia" w:hAnsi="Georgia" w:cs="Times New Roman"/>
          <w:i/>
          <w:iCs/>
          <w:color w:val="auto"/>
          <w:sz w:val="20"/>
          <w:szCs w:val="20"/>
        </w:rPr>
        <w:t xml:space="preserve">“…supervisors should… make a student feel that they're valued and that you're investing in them... it's a two-way street” (Participant 8). </w:t>
      </w:r>
    </w:p>
    <w:p w14:paraId="50E7BF12" w14:textId="659A0508" w:rsidR="00883271" w:rsidRPr="00A00EA2" w:rsidRDefault="00883271" w:rsidP="00CF7167">
      <w:pPr>
        <w:pStyle w:val="Default"/>
        <w:ind w:left="284" w:right="425"/>
        <w:jc w:val="both"/>
        <w:rPr>
          <w:rFonts w:ascii="Georgia" w:hAnsi="Georgia" w:cs="Times New Roman"/>
          <w:i/>
          <w:iCs/>
          <w:color w:val="auto"/>
          <w:sz w:val="20"/>
          <w:szCs w:val="20"/>
        </w:rPr>
      </w:pPr>
    </w:p>
    <w:p w14:paraId="2E6C9401" w14:textId="617C2FD5" w:rsidR="00883271" w:rsidRPr="00A00EA2" w:rsidRDefault="00883271" w:rsidP="00CF7167">
      <w:pPr>
        <w:pStyle w:val="Default"/>
        <w:ind w:left="284" w:right="425"/>
        <w:jc w:val="both"/>
        <w:rPr>
          <w:rFonts w:ascii="Georgia" w:hAnsi="Georgia" w:cs="Times New Roman"/>
          <w:i/>
          <w:iCs/>
          <w:color w:val="auto"/>
          <w:sz w:val="20"/>
          <w:szCs w:val="20"/>
        </w:rPr>
      </w:pPr>
      <w:r w:rsidRPr="00A00EA2">
        <w:rPr>
          <w:rFonts w:ascii="Georgia" w:hAnsi="Georgia" w:cs="Times New Roman"/>
          <w:i/>
          <w:iCs/>
          <w:color w:val="auto"/>
          <w:sz w:val="20"/>
          <w:szCs w:val="20"/>
        </w:rPr>
        <w:t>“you want somebody that's not really looking at [the trainee] as free labour, but rather as the future of capacity in the jurisdiction they're working in” (Participant 7).</w:t>
      </w:r>
    </w:p>
    <w:p w14:paraId="7443EA46" w14:textId="6C7F6ED8" w:rsidR="00883271" w:rsidRDefault="00883271" w:rsidP="00883271">
      <w:pPr>
        <w:pStyle w:val="Default"/>
        <w:jc w:val="both"/>
        <w:rPr>
          <w:rFonts w:ascii="Georgia" w:hAnsi="Georgia" w:cs="Times New Roman"/>
          <w:color w:val="auto"/>
          <w:sz w:val="20"/>
          <w:szCs w:val="20"/>
        </w:rPr>
      </w:pPr>
    </w:p>
    <w:p w14:paraId="1E810363" w14:textId="02AAC2C5" w:rsidR="00883271" w:rsidRDefault="00883271" w:rsidP="00883271">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883271">
        <w:rPr>
          <w:rFonts w:ascii="Georgia" w:hAnsi="Georgia" w:cs="Times New Roman"/>
          <w:color w:val="auto"/>
          <w:sz w:val="20"/>
          <w:szCs w:val="20"/>
        </w:rPr>
        <w:t xml:space="preserve">In building an effective supervisory relationship, interpersonal compatibility leading to good rapport and effective communication between a supervisor and </w:t>
      </w:r>
      <w:r w:rsidRPr="00883271">
        <w:rPr>
          <w:rFonts w:ascii="Georgia" w:hAnsi="Georgia" w:cs="Times New Roman"/>
          <w:color w:val="auto"/>
          <w:sz w:val="20"/>
          <w:szCs w:val="20"/>
        </w:rPr>
        <w:t>trainee was seen as more important than the supervisor’s subject area being aligned with the trainee’s interests. Supervisor involvement in recruitment and selection of trainees was seen as an effective step to facilitate supervisor-trainee compatibility and supervisor investment in the relationship.</w:t>
      </w:r>
    </w:p>
    <w:p w14:paraId="281F10DC" w14:textId="705AED36" w:rsidR="00883271" w:rsidRDefault="00883271" w:rsidP="00883271">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883271">
        <w:rPr>
          <w:rFonts w:ascii="Georgia" w:hAnsi="Georgia" w:cs="Times New Roman"/>
          <w:color w:val="auto"/>
          <w:sz w:val="20"/>
          <w:szCs w:val="20"/>
        </w:rPr>
        <w:t xml:space="preserve">In addition, the degree of a supervisor’s seniority was not seen as critical to positive trainee outcomes, and participants thought that the selection of a supervisor should be adapted to the individual trainee. However, it was recognised that more experienced and senior supervisors could help create better placement opportunities to maximise trainees’ practical experience. </w:t>
      </w:r>
    </w:p>
    <w:p w14:paraId="767FDCF8" w14:textId="45D0E533" w:rsidR="007D73CE" w:rsidRDefault="007D73CE" w:rsidP="007D73CE">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7D73CE">
        <w:rPr>
          <w:rFonts w:ascii="Georgia" w:hAnsi="Georgia" w:cs="Times New Roman"/>
          <w:color w:val="auto"/>
          <w:sz w:val="20"/>
          <w:szCs w:val="20"/>
        </w:rPr>
        <w:t>Participants described that supervisors need to be adaptable in their supervision style to the trainee’s personality, needs and goals. Participants suggested that for trainees with different levels of experience and confidence, supervisors need to be able to tailor their degree of involvement to meet the trainee’s needs for support or independence. This included negotiating the frequency of face-to-face contact with the trainee, with some trainees only needing infrequent contact to stay on track, and others benefiting from daily conversation and reassurance. The majority of participants commented that it is crucial for supervisors to have an ‘open door policy’ and to be available for trainees to contact them for support when needed, ideally being co-located in the workplace. Regular contact was seen as critical to ensure that trainees avoid spending long periods of time working on tasks that may not be important or which need additional direction, and “to make sure the trainee doesn't feel they're floundering around and not have a clear direction or not learning” (Participant 8). These types of soft skills for supervisors, as with trainees, were not part of a structured selection criteria at the time of this study.</w:t>
      </w:r>
    </w:p>
    <w:p w14:paraId="79F5A745" w14:textId="37490248" w:rsidR="00671E72" w:rsidRDefault="00671E72" w:rsidP="007D73CE">
      <w:pPr>
        <w:pStyle w:val="Default"/>
        <w:jc w:val="both"/>
        <w:rPr>
          <w:rFonts w:ascii="Georgia" w:hAnsi="Georgia" w:cs="Times New Roman"/>
          <w:color w:val="auto"/>
          <w:sz w:val="20"/>
          <w:szCs w:val="20"/>
        </w:rPr>
      </w:pPr>
    </w:p>
    <w:p w14:paraId="06E94460" w14:textId="4ADBF199" w:rsidR="00671E72" w:rsidRPr="00A00EA2" w:rsidRDefault="00671E72" w:rsidP="007D73CE">
      <w:pPr>
        <w:pStyle w:val="Default"/>
        <w:jc w:val="both"/>
        <w:rPr>
          <w:rFonts w:ascii="Georgia" w:hAnsi="Georgia" w:cs="Times New Roman"/>
          <w:i/>
          <w:iCs/>
          <w:color w:val="auto"/>
          <w:sz w:val="20"/>
          <w:szCs w:val="20"/>
        </w:rPr>
      </w:pPr>
      <w:r w:rsidRPr="00A00EA2">
        <w:rPr>
          <w:rFonts w:ascii="Georgia" w:hAnsi="Georgia" w:cs="Times New Roman"/>
          <w:i/>
          <w:iCs/>
          <w:color w:val="auto"/>
          <w:sz w:val="20"/>
          <w:szCs w:val="20"/>
        </w:rPr>
        <w:t>What Activities Best Support Trainee Development</w:t>
      </w:r>
      <w:r w:rsidR="00A00EA2" w:rsidRPr="00A00EA2">
        <w:rPr>
          <w:rFonts w:ascii="Georgia" w:hAnsi="Georgia" w:cs="Times New Roman"/>
          <w:i/>
          <w:iCs/>
          <w:color w:val="auto"/>
          <w:sz w:val="20"/>
          <w:szCs w:val="20"/>
        </w:rPr>
        <w:t>?</w:t>
      </w:r>
    </w:p>
    <w:p w14:paraId="58B91695" w14:textId="2FF2C795" w:rsidR="00671E72" w:rsidRDefault="00671E72" w:rsidP="00671E72">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671E72">
        <w:rPr>
          <w:rFonts w:ascii="Georgia" w:hAnsi="Georgia" w:cs="Times New Roman"/>
          <w:color w:val="auto"/>
          <w:sz w:val="20"/>
          <w:szCs w:val="20"/>
        </w:rPr>
        <w:t xml:space="preserve">Participants identified 3 main areas as important for trainee learning; classroom exercises, practical teaching and writing up outbreaks.  </w:t>
      </w:r>
    </w:p>
    <w:p w14:paraId="426F4B28" w14:textId="5EEDE853" w:rsidR="00671E72" w:rsidRDefault="00C42D05" w:rsidP="00C42D05">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00671E72" w:rsidRPr="00671E72">
        <w:rPr>
          <w:rFonts w:ascii="Georgia" w:hAnsi="Georgia" w:cs="Times New Roman"/>
          <w:color w:val="auto"/>
          <w:sz w:val="20"/>
          <w:szCs w:val="20"/>
        </w:rPr>
        <w:t xml:space="preserve">Classroom teaching exercises were seen as valuable preparation for more applied practical exercises and for outbreak investigation in the field. These include ‘desktop’ simulated outbreak scenarios, familiarisation with technical tools and standard operating procedures for </w:t>
      </w:r>
      <w:proofErr w:type="gramStart"/>
      <w:r w:rsidR="00671E72" w:rsidRPr="00671E72">
        <w:rPr>
          <w:rFonts w:ascii="Georgia" w:hAnsi="Georgia" w:cs="Times New Roman"/>
          <w:color w:val="auto"/>
          <w:sz w:val="20"/>
          <w:szCs w:val="20"/>
        </w:rPr>
        <w:t>fieldwork, and</w:t>
      </w:r>
      <w:proofErr w:type="gramEnd"/>
      <w:r w:rsidR="00671E72" w:rsidRPr="00671E72">
        <w:rPr>
          <w:rFonts w:ascii="Georgia" w:hAnsi="Georgia" w:cs="Times New Roman"/>
          <w:color w:val="auto"/>
          <w:sz w:val="20"/>
          <w:szCs w:val="20"/>
        </w:rPr>
        <w:t xml:space="preserve"> developing questionnaires. Classroom teaching was seen to be a “good first step” (Participant 7), allowing trainees to gauge their interest in the area and to have controlled exposure to elements of outbreak response and theory before being placed in a real scenario where ‘the real learning takes place’. Many participants repeated the point that classroom learning is secondary in value to practical experience, but that it was useful as part of a tiered approach to prepare for outbreak investigation. </w:t>
      </w:r>
    </w:p>
    <w:p w14:paraId="6FF9100B" w14:textId="67FFA2C4" w:rsidR="00C42D05" w:rsidRDefault="00C42D05" w:rsidP="00C42D05">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C42D05">
        <w:rPr>
          <w:rFonts w:ascii="Georgia" w:hAnsi="Georgia" w:cs="Times New Roman"/>
          <w:color w:val="auto"/>
          <w:sz w:val="20"/>
          <w:szCs w:val="20"/>
        </w:rPr>
        <w:t xml:space="preserve">Topics that were viewed as being important to cover in training included communicating risk and managing media enquiries; designing and delivering questionnaires; data system management and data </w:t>
      </w:r>
      <w:r w:rsidRPr="00C42D05">
        <w:rPr>
          <w:rFonts w:ascii="Georgia" w:hAnsi="Georgia" w:cs="Times New Roman"/>
          <w:color w:val="auto"/>
          <w:sz w:val="20"/>
          <w:szCs w:val="20"/>
        </w:rPr>
        <w:lastRenderedPageBreak/>
        <w:t xml:space="preserve">analysis; and training in interpersonal communication and team dynamics. </w:t>
      </w:r>
    </w:p>
    <w:p w14:paraId="3431BEAB" w14:textId="46CAF928" w:rsidR="00C42D05" w:rsidRDefault="00C42D05" w:rsidP="00C42D05">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C42D05">
        <w:rPr>
          <w:rFonts w:ascii="Georgia" w:hAnsi="Georgia" w:cs="Times New Roman"/>
          <w:color w:val="auto"/>
          <w:sz w:val="20"/>
          <w:szCs w:val="20"/>
        </w:rPr>
        <w:t>Participants spoke at length about the critical importance of practical experience for trainees’ development, in alignment with the emphasis they placed on trainees’ pragmatic interpersonal skills. The informal nature of this learning, both through doing and through role modelling was emphasized, with the opportunity to collaborate with and learn from more experienced investigators seen as one of the most valuable aspects of investigation.</w:t>
      </w:r>
    </w:p>
    <w:p w14:paraId="56AC3429" w14:textId="13E33111" w:rsidR="00C42D05" w:rsidRDefault="00C42D05" w:rsidP="00C42D05">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C42D05">
        <w:rPr>
          <w:rFonts w:ascii="Georgia" w:hAnsi="Georgia" w:cs="Times New Roman"/>
          <w:color w:val="auto"/>
          <w:sz w:val="20"/>
          <w:szCs w:val="20"/>
        </w:rPr>
        <w:t xml:space="preserve">Participants identified differing numbers of outbreaks (between 1-10) that they viewed as being adequate for competence in outbreak investigation. However, there was universal agreement that more practical experience is always better. Several participants indicated that trainees should have opportunities to cover the range of key investigative study designs including case series, case control studies and cohort studies, and investigate outbreaks caused by a number of different pathogens including </w:t>
      </w:r>
      <w:r w:rsidRPr="00C42D05">
        <w:rPr>
          <w:rFonts w:ascii="Georgia" w:hAnsi="Georgia" w:cs="Times New Roman"/>
          <w:b/>
          <w:bCs/>
          <w:i/>
          <w:iCs/>
          <w:color w:val="auto"/>
          <w:sz w:val="20"/>
          <w:szCs w:val="20"/>
        </w:rPr>
        <w:t>“</w:t>
      </w:r>
      <w:r w:rsidRPr="00C42D05">
        <w:rPr>
          <w:rFonts w:ascii="Georgia" w:hAnsi="Georgia" w:cs="Times New Roman"/>
          <w:color w:val="auto"/>
          <w:sz w:val="20"/>
          <w:szCs w:val="20"/>
        </w:rPr>
        <w:t xml:space="preserve">infectious disease emergencies ... run of the mill, notifiable diseases like measles and mumps ... [and] enteric disease outbreaks” (Participant 10). </w:t>
      </w:r>
    </w:p>
    <w:p w14:paraId="51735969" w14:textId="37A4CD85" w:rsidR="00C42D05" w:rsidRDefault="00C42D05" w:rsidP="00C42D05">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C42D05">
        <w:rPr>
          <w:rFonts w:ascii="Georgia" w:hAnsi="Georgia" w:cs="Times New Roman"/>
          <w:color w:val="auto"/>
          <w:sz w:val="20"/>
          <w:szCs w:val="20"/>
        </w:rPr>
        <w:t xml:space="preserve">It was considered important for trainees to have an extensive and diverse practical experience covering the full spectrum of the outbreak investigation process, ranging from planning teams and resourcing, designing and piloting a questionnaire, through to debriefing and report write-up. </w:t>
      </w:r>
    </w:p>
    <w:p w14:paraId="743253C4" w14:textId="2FB6168A" w:rsidR="00F23F72" w:rsidRDefault="00F23F72" w:rsidP="00F23F72">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F23F72">
        <w:rPr>
          <w:rFonts w:ascii="Georgia" w:hAnsi="Georgia" w:cs="Times New Roman"/>
          <w:color w:val="auto"/>
          <w:sz w:val="20"/>
          <w:szCs w:val="20"/>
        </w:rPr>
        <w:t xml:space="preserve">Participants described that trainees learn the most when they have ownership and responsibility to manage some aspect of an outbreak investigation. However, they also stated that it is important to balance the responsibilities of the trainees with their experience (i.e. by taking the trainees out of their comfort zone but in a way that was responsible and supported). Participants suggested that there is value in progressively giving trainees more responsibility and independence – trainees should start in a supporting and observing role, and progress through managing more complex and varied tasks, to eventually managing an outbreak response. </w:t>
      </w:r>
    </w:p>
    <w:p w14:paraId="119F79F3" w14:textId="02416400" w:rsidR="00F23F72" w:rsidRDefault="00F23F72" w:rsidP="00F23F72">
      <w:pPr>
        <w:pStyle w:val="Default"/>
        <w:jc w:val="both"/>
        <w:rPr>
          <w:rFonts w:ascii="Georgia" w:hAnsi="Georgia" w:cs="Times New Roman"/>
          <w:color w:val="auto"/>
          <w:sz w:val="20"/>
          <w:szCs w:val="20"/>
        </w:rPr>
      </w:pPr>
      <w:r>
        <w:rPr>
          <w:rFonts w:ascii="Georgia" w:hAnsi="Georgia" w:cs="Times New Roman"/>
          <w:color w:val="auto"/>
          <w:sz w:val="20"/>
          <w:szCs w:val="20"/>
        </w:rPr>
        <w:t xml:space="preserve">    </w:t>
      </w:r>
      <w:r w:rsidRPr="00F23F72">
        <w:rPr>
          <w:rFonts w:ascii="Georgia" w:hAnsi="Georgia" w:cs="Times New Roman"/>
          <w:color w:val="auto"/>
          <w:sz w:val="20"/>
          <w:szCs w:val="20"/>
        </w:rPr>
        <w:t xml:space="preserve">Reflection exercises and team debriefing were viewed as being important. Following practical experience, it was thought that formal debriefing and writing up reports were very valuable. Debriefs can be an opportunity for trainees to meet staff from collaborating agencies and learn from them, and “see the different cultural approaches that they get” (Participant 1). Participants thought that involvement in the </w:t>
      </w:r>
      <w:r w:rsidRPr="00F23F72">
        <w:rPr>
          <w:rFonts w:ascii="Georgia" w:hAnsi="Georgia" w:cs="Times New Roman"/>
          <w:sz w:val="20"/>
          <w:szCs w:val="20"/>
        </w:rPr>
        <w:t>debrief and write up processes could leverage and maximise the value of practical experiences for trainees, allowing them to critically reflect and identify lessons for future improvement, as well as contributing to improving public health responses</w:t>
      </w:r>
      <w:r w:rsidRPr="00F23F72">
        <w:rPr>
          <w:rFonts w:ascii="Georgia" w:hAnsi="Georgia" w:cs="Times New Roman"/>
          <w:color w:val="auto"/>
          <w:sz w:val="20"/>
          <w:szCs w:val="20"/>
        </w:rPr>
        <w:t xml:space="preserve"> – “it does force you to see the whole arc of the outbreak investigation” (Participant 9). </w:t>
      </w:r>
    </w:p>
    <w:p w14:paraId="21A612DE" w14:textId="08058667" w:rsidR="00F23F72" w:rsidRDefault="00F23F72" w:rsidP="00F23F72">
      <w:pPr>
        <w:pStyle w:val="Default"/>
        <w:jc w:val="both"/>
        <w:rPr>
          <w:rFonts w:ascii="Georgia" w:hAnsi="Georgia" w:cs="Times New Roman"/>
          <w:color w:val="auto"/>
          <w:sz w:val="20"/>
          <w:szCs w:val="20"/>
        </w:rPr>
      </w:pPr>
    </w:p>
    <w:p w14:paraId="2FCB0500" w14:textId="1B187EDC" w:rsidR="000101FA" w:rsidRDefault="000101FA" w:rsidP="000101FA">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Discussion</w:t>
      </w:r>
    </w:p>
    <w:p w14:paraId="32D5DC3F" w14:textId="4F5F304F" w:rsidR="000101FA" w:rsidRDefault="000101FA" w:rsidP="000101FA">
      <w:pPr>
        <w:spacing w:after="0" w:line="240" w:lineRule="auto"/>
        <w:jc w:val="both"/>
        <w:rPr>
          <w:rFonts w:ascii="Georgia" w:hAnsi="Georgia"/>
          <w:sz w:val="20"/>
          <w:szCs w:val="20"/>
        </w:rPr>
      </w:pPr>
      <w:r>
        <w:rPr>
          <w:rFonts w:ascii="Georgia" w:hAnsi="Georgia"/>
          <w:sz w:val="20"/>
          <w:szCs w:val="20"/>
        </w:rPr>
        <w:t xml:space="preserve">    </w:t>
      </w:r>
      <w:r w:rsidRPr="000101FA">
        <w:rPr>
          <w:rFonts w:ascii="Georgia" w:hAnsi="Georgia"/>
          <w:sz w:val="20"/>
          <w:szCs w:val="20"/>
        </w:rPr>
        <w:t xml:space="preserve">The experts interviewed for our study viewed the ‘Product’ of training – that is becoming an effective </w:t>
      </w:r>
      <w:r w:rsidRPr="000101FA">
        <w:rPr>
          <w:rFonts w:ascii="Georgia" w:hAnsi="Georgia"/>
          <w:sz w:val="20"/>
          <w:szCs w:val="20"/>
        </w:rPr>
        <w:t xml:space="preserve">outbreak investigator – as requiring a complex and varied skillset. Interview participants identified a variety of important skills and traits, including technical knowledge and professional experience, alongside interpersonal skills and personal qualities such as enthusiasm and tenacity. There is limited literature on the specific skills and attributes that characterise an effective outbreak investigator, however it is noted that curricula for outbreak investigation training programs typically focus on discipline-specific content and technical skills </w:t>
      </w:r>
      <w:r w:rsidRPr="000101FA">
        <w:rPr>
          <w:rFonts w:ascii="Georgia" w:hAnsi="Georgia"/>
          <w:sz w:val="20"/>
          <w:szCs w:val="20"/>
        </w:rPr>
        <w:fldChar w:fldCharType="begin"/>
      </w:r>
      <w:r w:rsidRPr="000101FA">
        <w:rPr>
          <w:rFonts w:ascii="Georgia" w:hAnsi="Georgia"/>
          <w:sz w:val="20"/>
          <w:szCs w:val="20"/>
        </w:rPr>
        <w:instrText xml:space="preserve"> ADDIN EN.CITE &lt;EndNote&gt;&lt;Cite&gt;&lt;Author&gt;Division of Global Public Health Capacity Development&lt;/Author&gt;&lt;Year&gt;2006&lt;/Year&gt;&lt;RecNum&gt;12&lt;/RecNum&gt;&lt;DisplayText&gt;(9)&lt;/DisplayText&gt;&lt;record&gt;&lt;rec-number&gt;12&lt;/rec-number&gt;&lt;foreign-keys&gt;&lt;key app="EN" db-id="taaapevxnw50dfez05t5f9vpevxezz0fv222" timestamp="1569889306"&gt;12&lt;/key&gt;&lt;/foreign-keys&gt;&lt;ref-type name="Working Paper"&gt;44&lt;/ref-type&gt;&lt;contributors&gt;&lt;authors&gt;&lt;author&gt;Division of Global Public Health Capacity Development,&lt;/author&gt;&lt;/authors&gt;&lt;/contributors&gt;&lt;titles&gt;&lt;title&gt;Field Epidemiology Training Program Standard Core Curriculum&lt;/title&gt;&lt;/titles&gt;&lt;dates&gt;&lt;year&gt;2006&lt;/year&gt;&lt;/dates&gt;&lt;pub-location&gt;Atlanta, GA&lt;/pub-location&gt;&lt;publisher&gt;Department of Health and Human Services, U.S. Centers for Disease Control and Prevention, Coordinating Office for Global Health &lt;/publisher&gt;&lt;urls&gt;&lt;/urls&gt;&lt;/record&gt;&lt;/Cite&gt;&lt;/EndNote&gt;</w:instrText>
      </w:r>
      <w:r w:rsidRPr="000101FA">
        <w:rPr>
          <w:rFonts w:ascii="Georgia" w:hAnsi="Georgia"/>
          <w:sz w:val="20"/>
          <w:szCs w:val="20"/>
        </w:rPr>
        <w:fldChar w:fldCharType="separate"/>
      </w:r>
      <w:r w:rsidRPr="000101FA">
        <w:rPr>
          <w:rFonts w:ascii="Georgia" w:hAnsi="Georgia"/>
          <w:noProof/>
          <w:sz w:val="20"/>
          <w:szCs w:val="20"/>
        </w:rPr>
        <w:t>(9)</w:t>
      </w:r>
      <w:r w:rsidRPr="000101FA">
        <w:rPr>
          <w:rFonts w:ascii="Georgia" w:hAnsi="Georgia"/>
          <w:sz w:val="20"/>
          <w:szCs w:val="20"/>
        </w:rPr>
        <w:fldChar w:fldCharType="end"/>
      </w:r>
      <w:r w:rsidRPr="000101FA">
        <w:rPr>
          <w:rFonts w:ascii="Georgia" w:hAnsi="Georgia"/>
          <w:sz w:val="20"/>
          <w:szCs w:val="20"/>
        </w:rPr>
        <w:t>. There were no specific selection criteria for trainees at the time of this study, with coursework focusing heavily on technical skills. Given the importance placed on soft skills for an individual to be an effective outbreak investigator, these competencies could be addressed and developed within the MAE training program.</w:t>
      </w:r>
    </w:p>
    <w:p w14:paraId="1CE1F9A1" w14:textId="49D592D3" w:rsidR="00E158EE" w:rsidRDefault="00C87B0F" w:rsidP="00C87B0F">
      <w:pPr>
        <w:spacing w:after="0" w:line="240" w:lineRule="auto"/>
        <w:jc w:val="both"/>
        <w:rPr>
          <w:rStyle w:val="CommentReference"/>
          <w:rFonts w:ascii="Georgia" w:hAnsi="Georgia"/>
          <w:sz w:val="20"/>
          <w:szCs w:val="20"/>
        </w:rPr>
      </w:pPr>
      <w:r>
        <w:rPr>
          <w:rFonts w:ascii="Georgia" w:hAnsi="Georgia"/>
          <w:sz w:val="20"/>
          <w:szCs w:val="20"/>
        </w:rPr>
        <w:t xml:space="preserve">    </w:t>
      </w:r>
      <w:r w:rsidR="00E158EE" w:rsidRPr="00E158EE">
        <w:rPr>
          <w:rFonts w:ascii="Georgia" w:hAnsi="Georgia"/>
          <w:sz w:val="20"/>
          <w:szCs w:val="20"/>
        </w:rPr>
        <w:t xml:space="preserve">To be a good trainee for outbreak investigation, study participants identified personal qualities and interpersonal skills as being more important than prerequisite technical knowledge in outbreak investigation. Our findings indicate that beyond their training background, a good trainee needs to know their own limits, function well in a team environment under conditions of stress and fatigue, and demonstrate creativity, curiosity and tenacity. This emphasis on non-technical skills and personal traits echoes research that identifies “dedication to hard work and having an intrinsic curiosity and a sense of discovery” as key factors for success in epidemiology careers </w:t>
      </w:r>
      <w:r w:rsidR="00E158EE" w:rsidRPr="00E158EE">
        <w:rPr>
          <w:rFonts w:ascii="Georgia" w:hAnsi="Georgia"/>
          <w:sz w:val="20"/>
          <w:szCs w:val="20"/>
        </w:rPr>
        <w:fldChar w:fldCharType="begin"/>
      </w:r>
      <w:r w:rsidR="00E158EE" w:rsidRPr="00E158EE">
        <w:rPr>
          <w:rFonts w:ascii="Georgia" w:hAnsi="Georgia"/>
          <w:sz w:val="20"/>
          <w:szCs w:val="20"/>
        </w:rPr>
        <w:instrText xml:space="preserve"> ADDIN EN.CITE &lt;EndNote&gt;&lt;Cite&gt;&lt;Author&gt;Brownson&lt;/Author&gt;&lt;Year&gt;2002&lt;/Year&gt;&lt;RecNum&gt;18&lt;/RecNum&gt;&lt;DisplayText&gt;(18)&lt;/DisplayText&gt;&lt;record&gt;&lt;rec-number&gt;18&lt;/rec-number&gt;&lt;foreign-keys&gt;&lt;key app="EN" db-id="zxpp02f2229rflee52dvwwt5v00tz555twtr" timestamp="1586902194"&gt;18&lt;/key&gt;&lt;/foreign-keys&gt;&lt;ref-type name="Journal Article"&gt;17&lt;/ref-type&gt;&lt;contributors&gt;&lt;authors&gt;&lt;author&gt;Brownson, Ross C&lt;/author&gt;&lt;author&gt;Samet, Jonathan M&lt;/author&gt;&lt;author&gt;Thacker, Stephen B&lt;/author&gt;&lt;/authors&gt;&lt;/contributors&gt;&lt;titles&gt;&lt;title&gt;Commentary: what contributes to a successful career in epidemiology in the United States?&lt;/title&gt;&lt;secondary-title&gt;American journal of epidemiology&lt;/secondary-title&gt;&lt;/titles&gt;&lt;periodical&gt;&lt;full-title&gt;American journal of epidemiology&lt;/full-title&gt;&lt;/periodical&gt;&lt;pages&gt;60-67&lt;/pages&gt;&lt;volume&gt;156&lt;/volume&gt;&lt;number&gt;1&lt;/number&gt;&lt;dates&gt;&lt;year&gt;2002&lt;/year&gt;&lt;/dates&gt;&lt;isbn&gt;1476-6256&lt;/isbn&gt;&lt;urls&gt;&lt;/urls&gt;&lt;/record&gt;&lt;/Cite&gt;&lt;/EndNote&gt;</w:instrText>
      </w:r>
      <w:r w:rsidR="00E158EE" w:rsidRPr="00E158EE">
        <w:rPr>
          <w:rFonts w:ascii="Georgia" w:hAnsi="Georgia"/>
          <w:sz w:val="20"/>
          <w:szCs w:val="20"/>
        </w:rPr>
        <w:fldChar w:fldCharType="separate"/>
      </w:r>
      <w:r w:rsidR="00E158EE" w:rsidRPr="00E158EE">
        <w:rPr>
          <w:rFonts w:ascii="Georgia" w:hAnsi="Georgia"/>
          <w:noProof/>
          <w:sz w:val="20"/>
          <w:szCs w:val="20"/>
        </w:rPr>
        <w:t>(18)</w:t>
      </w:r>
      <w:r w:rsidR="00E158EE" w:rsidRPr="00E158EE">
        <w:rPr>
          <w:rFonts w:ascii="Georgia" w:hAnsi="Georgia"/>
          <w:sz w:val="20"/>
          <w:szCs w:val="20"/>
        </w:rPr>
        <w:fldChar w:fldCharType="end"/>
      </w:r>
      <w:r w:rsidR="00E158EE" w:rsidRPr="00E158EE">
        <w:rPr>
          <w:rFonts w:ascii="Georgia" w:hAnsi="Georgia"/>
          <w:sz w:val="20"/>
          <w:szCs w:val="20"/>
        </w:rPr>
        <w:t xml:space="preserve">. This is also reflected in other published work where good communication and interpersonal skills were emphasised for trainees and supervisors in field epidemiology training </w:t>
      </w:r>
      <w:r w:rsidR="00E158EE" w:rsidRPr="00E158EE">
        <w:rPr>
          <w:rFonts w:ascii="Georgia" w:hAnsi="Georgia"/>
          <w:sz w:val="20"/>
          <w:szCs w:val="20"/>
        </w:rPr>
        <w:fldChar w:fldCharType="begin"/>
      </w:r>
      <w:r w:rsidR="00E158EE" w:rsidRPr="00E158EE">
        <w:rPr>
          <w:rFonts w:ascii="Georgia" w:hAnsi="Georgia"/>
          <w:sz w:val="20"/>
          <w:szCs w:val="20"/>
        </w:rPr>
        <w:instrText xml:space="preserve"> ADDIN EN.CITE &lt;EndNote&gt;&lt;Cite&gt;&lt;Author&gt;Forbes&lt;/Author&gt;&lt;Year&gt;2019&lt;/Year&gt;&lt;RecNum&gt;19&lt;/RecNum&gt;&lt;DisplayText&gt;(19)&lt;/DisplayText&gt;&lt;record&gt;&lt;rec-number&gt;19&lt;/rec-number&gt;&lt;foreign-keys&gt;&lt;key app="EN" db-id="zxpp02f2229rflee52dvwwt5v00tz555twtr" timestamp="1586902194"&gt;19&lt;/key&gt;&lt;/foreign-keys&gt;&lt;ref-type name="Journal Article"&gt;17&lt;/ref-type&gt;&lt;contributors&gt;&lt;authors&gt;&lt;author&gt;Forbes, O., &lt;/author&gt;&lt;author&gt;Davis, S., &lt;/author&gt;&lt;author&gt;Dyda, A., &lt;/author&gt;&lt;author&gt;Rosewell, A., &lt;/author&gt;&lt;author&gt;Williams, S., &lt;/author&gt;&lt;author&gt;Kirk, M., &lt;/author&gt;&lt;author&gt;Roces, M., &lt;/author&gt;&lt;author&gt;Lim-Quizon, M., &lt;/author&gt;&lt;author&gt;Viney, K.  &lt;/author&gt;&lt;/authors&gt;&lt;/contributors&gt;&lt;titles&gt;&lt;title&gt;Field epidemiology training programs in Asia-Pacific: what is best practice for supervision?&lt;/title&gt;&lt;secondary-title&gt;Western Pacific Surveillance and Response&lt;/secondary-title&gt;&lt;/titles&gt;&lt;periodical&gt;&lt;full-title&gt;Western Pacific Surveillance and Response&lt;/full-title&gt;&lt;/periodical&gt;&lt;volume&gt;10&lt;/volume&gt;&lt;number&gt;4&lt;/number&gt;&lt;dates&gt;&lt;year&gt;2019&lt;/year&gt;&lt;/dates&gt;&lt;urls&gt;&lt;/urls&gt;&lt;/record&gt;&lt;/Cite&gt;&lt;/EndNote&gt;</w:instrText>
      </w:r>
      <w:r w:rsidR="00E158EE" w:rsidRPr="00E158EE">
        <w:rPr>
          <w:rFonts w:ascii="Georgia" w:hAnsi="Georgia"/>
          <w:sz w:val="20"/>
          <w:szCs w:val="20"/>
        </w:rPr>
        <w:fldChar w:fldCharType="separate"/>
      </w:r>
      <w:r w:rsidR="00E158EE" w:rsidRPr="00E158EE">
        <w:rPr>
          <w:rFonts w:ascii="Georgia" w:hAnsi="Georgia"/>
          <w:noProof/>
          <w:sz w:val="20"/>
          <w:szCs w:val="20"/>
        </w:rPr>
        <w:t>(19)</w:t>
      </w:r>
      <w:r w:rsidR="00E158EE" w:rsidRPr="00E158EE">
        <w:rPr>
          <w:rFonts w:ascii="Georgia" w:hAnsi="Georgia"/>
          <w:sz w:val="20"/>
          <w:szCs w:val="20"/>
        </w:rPr>
        <w:fldChar w:fldCharType="end"/>
      </w:r>
      <w:r w:rsidR="00E158EE" w:rsidRPr="00E158EE">
        <w:rPr>
          <w:rFonts w:ascii="Georgia" w:hAnsi="Georgia"/>
          <w:sz w:val="20"/>
          <w:szCs w:val="20"/>
        </w:rPr>
        <w:t>.</w:t>
      </w:r>
      <w:r w:rsidR="00E158EE" w:rsidRPr="00E158EE">
        <w:rPr>
          <w:rStyle w:val="CommentReference"/>
          <w:rFonts w:ascii="Georgia" w:hAnsi="Georgia"/>
          <w:sz w:val="20"/>
          <w:szCs w:val="20"/>
        </w:rPr>
        <w:t xml:space="preserve"> Given the focus of outbreak investigation training on technical competencies, it is somewhat surprising that our participants did not place more emphasis on technical skills in distinguishing good trainees. It may be that these skills are a baseline expectation, or that these technical skills – unlike ‘soft’ personal and interpersonal qualities – are viewed as being able to be taught and learned more easily. It was difficult to determine, when viewing these results through the 3P model of workplace learning, whether these non-technical skills should be related to Presage, that is factors that trainees bring to the program, or to ‘Process’, that is factors that should be developed through training activities.</w:t>
      </w:r>
    </w:p>
    <w:p w14:paraId="560C2D3B" w14:textId="69808DDF" w:rsidR="00C87B0F" w:rsidRDefault="00C87B0F" w:rsidP="00C87B0F">
      <w:pPr>
        <w:pStyle w:val="EndNoteBibliography"/>
        <w:spacing w:after="0"/>
        <w:jc w:val="both"/>
        <w:rPr>
          <w:rFonts w:ascii="Georgia" w:hAnsi="Georgia"/>
          <w:noProof/>
          <w:sz w:val="20"/>
          <w:szCs w:val="20"/>
          <w:lang w:val="en-AU"/>
        </w:rPr>
      </w:pPr>
      <w:r>
        <w:rPr>
          <w:rFonts w:ascii="Georgia" w:hAnsi="Georgia"/>
          <w:sz w:val="20"/>
          <w:szCs w:val="20"/>
        </w:rPr>
        <w:t xml:space="preserve">    </w:t>
      </w:r>
      <w:r w:rsidRPr="00C87B0F">
        <w:rPr>
          <w:rFonts w:ascii="Georgia" w:hAnsi="Georgia"/>
          <w:sz w:val="20"/>
          <w:szCs w:val="20"/>
        </w:rPr>
        <w:t>Supervision was seen as a key activity to support effective outbreak investigation. Our participants identified that both technical competencies and personal, non-technical skills are important for effective supervision.</w:t>
      </w:r>
      <w:r w:rsidRPr="00C87B0F">
        <w:rPr>
          <w:rFonts w:ascii="Georgia" w:hAnsi="Georgia"/>
          <w:noProof/>
          <w:sz w:val="20"/>
          <w:szCs w:val="20"/>
          <w:lang w:val="en-AU"/>
        </w:rPr>
        <w:t xml:space="preserve"> Our results also indicate that the supervisor’s attitude to supervision is also very important, including their interest in and approach to supervising, and their flexibility in adapting to individual trainees’ needs. These aspects are supported by research literature on workplace supervision that indicates the supervisory role should be holistic, including elements of pastoral care and supporting personal development for the trainee </w:t>
      </w:r>
      <w:r w:rsidRPr="00C87B0F">
        <w:rPr>
          <w:rFonts w:ascii="Georgia" w:hAnsi="Georgia"/>
          <w:noProof/>
          <w:sz w:val="20"/>
          <w:szCs w:val="20"/>
          <w:lang w:val="en-AU"/>
        </w:rPr>
        <w:fldChar w:fldCharType="begin"/>
      </w:r>
      <w:r w:rsidRPr="00C87B0F">
        <w:rPr>
          <w:rFonts w:ascii="Georgia" w:hAnsi="Georgia"/>
          <w:noProof/>
          <w:sz w:val="20"/>
          <w:szCs w:val="20"/>
          <w:lang w:val="en-AU"/>
        </w:rPr>
        <w:instrText xml:space="preserve"> ADDIN EN.CITE &lt;EndNote&gt;&lt;Cite&gt;&lt;Author&gt;Kilminster&lt;/Author&gt;&lt;Year&gt;2007&lt;/Year&gt;&lt;RecNum&gt;20&lt;/RecNum&gt;&lt;DisplayText&gt;(20)&lt;/DisplayText&gt;&lt;record&gt;&lt;rec-number&gt;20&lt;/rec-number&gt;&lt;foreign-keys&gt;&lt;key app="EN" db-id="zxpp02f2229rflee52dvwwt5v00tz555twtr" timestamp="1586902194"&gt;20&lt;/key&gt;&lt;/foreign-keys&gt;&lt;ref-type name="Journal Article"&gt;17&lt;/ref-type&gt;&lt;contributors&gt;&lt;authors&gt;&lt;author&gt;Kilminster, Sue&lt;/author&gt;&lt;author&gt;Cottrell, David&lt;/author&gt;&lt;author&gt;Grant, Janet&lt;/author&gt;&lt;author&gt;Jolly, Brian&lt;/author&gt;&lt;/authors&gt;&lt;/contributors&gt;&lt;titles&gt;&lt;title&gt;AMEE Guide No. 27: Effective educational and clinical supervision&lt;/title&gt;&lt;secondary-title&gt;Medical teacher&lt;/secondary-title&gt;&lt;/titles&gt;&lt;periodical&gt;&lt;full-title&gt;Medical teacher&lt;/full-title&gt;&lt;/periodical&gt;&lt;pages&gt;2-19&lt;/pages&gt;&lt;volume&gt;29&lt;/volume&gt;&lt;number&gt;1&lt;/number&gt;&lt;dates&gt;&lt;year&gt;2007&lt;/year&gt;&lt;/dates&gt;&lt;isbn&gt;0142-159X&lt;/isbn&gt;&lt;urls&gt;&lt;/urls&gt;&lt;/record&gt;&lt;/Cite&gt;&lt;/EndNote&gt;</w:instrText>
      </w:r>
      <w:r w:rsidRPr="00C87B0F">
        <w:rPr>
          <w:rFonts w:ascii="Georgia" w:hAnsi="Georgia"/>
          <w:noProof/>
          <w:sz w:val="20"/>
          <w:szCs w:val="20"/>
          <w:lang w:val="en-AU"/>
        </w:rPr>
        <w:fldChar w:fldCharType="separate"/>
      </w:r>
      <w:r w:rsidRPr="00C87B0F">
        <w:rPr>
          <w:rFonts w:ascii="Georgia" w:hAnsi="Georgia"/>
          <w:noProof/>
          <w:sz w:val="20"/>
          <w:szCs w:val="20"/>
          <w:lang w:val="en-AU"/>
        </w:rPr>
        <w:t>(20)</w:t>
      </w:r>
      <w:r w:rsidRPr="00C87B0F">
        <w:rPr>
          <w:rFonts w:ascii="Georgia" w:hAnsi="Georgia"/>
          <w:noProof/>
          <w:sz w:val="20"/>
          <w:szCs w:val="20"/>
          <w:lang w:val="en-AU"/>
        </w:rPr>
        <w:fldChar w:fldCharType="end"/>
      </w:r>
      <w:r w:rsidRPr="00C87B0F">
        <w:rPr>
          <w:rFonts w:ascii="Georgia" w:hAnsi="Georgia"/>
          <w:noProof/>
          <w:sz w:val="20"/>
          <w:szCs w:val="20"/>
          <w:lang w:val="en-AU"/>
        </w:rPr>
        <w:t>.</w:t>
      </w:r>
    </w:p>
    <w:p w14:paraId="3022394C" w14:textId="25D95FC2" w:rsidR="005B65B8" w:rsidRDefault="005B65B8" w:rsidP="005B65B8">
      <w:pPr>
        <w:pStyle w:val="EndNoteBibliography"/>
        <w:spacing w:after="0"/>
        <w:jc w:val="both"/>
        <w:rPr>
          <w:rFonts w:ascii="Georgia" w:hAnsi="Georgia"/>
          <w:noProof/>
          <w:sz w:val="20"/>
          <w:szCs w:val="20"/>
          <w:lang w:val="en-AU"/>
        </w:rPr>
      </w:pPr>
      <w:r>
        <w:rPr>
          <w:rFonts w:ascii="Georgia" w:hAnsi="Georgia"/>
          <w:noProof/>
          <w:sz w:val="20"/>
          <w:szCs w:val="20"/>
          <w:lang w:val="en-AU"/>
        </w:rPr>
        <w:lastRenderedPageBreak/>
        <w:t xml:space="preserve">    </w:t>
      </w:r>
      <w:r w:rsidRPr="005B65B8">
        <w:rPr>
          <w:rFonts w:ascii="Georgia" w:hAnsi="Georgia"/>
          <w:noProof/>
          <w:sz w:val="20"/>
          <w:szCs w:val="20"/>
          <w:lang w:val="en-AU"/>
        </w:rPr>
        <w:t xml:space="preserve">While participants identified these various qualities and attitudes being valuable for  supervisors, they also indicated that the dynamic of the relationship between supervisor and trainee is critically important for effective training outcomes. This reflects other findings which state that “the quality of the supervisory relationship strongly affects the effectiveness of supervision” </w:t>
      </w:r>
      <w:r w:rsidRPr="005B65B8">
        <w:rPr>
          <w:rFonts w:ascii="Georgia" w:hAnsi="Georgia"/>
          <w:noProof/>
          <w:sz w:val="20"/>
          <w:szCs w:val="20"/>
          <w:lang w:val="en-AU"/>
        </w:rPr>
        <w:fldChar w:fldCharType="begin"/>
      </w:r>
      <w:r w:rsidRPr="005B65B8">
        <w:rPr>
          <w:rFonts w:ascii="Georgia" w:hAnsi="Georgia"/>
          <w:noProof/>
          <w:sz w:val="20"/>
          <w:szCs w:val="20"/>
          <w:lang w:val="en-AU"/>
        </w:rPr>
        <w:instrText xml:space="preserve"> ADDIN EN.CITE &lt;EndNote&gt;&lt;Cite&gt;&lt;Author&gt;Kilminster&lt;/Author&gt;&lt;Year&gt;2007&lt;/Year&gt;&lt;RecNum&gt;18&lt;/RecNum&gt;&lt;DisplayText&gt;(20)&lt;/DisplayText&gt;&lt;record&gt;&lt;rec-number&gt;18&lt;/rec-number&gt;&lt;foreign-keys&gt;&lt;key app="EN" db-id="taaapevxnw50dfez05t5f9vpevxezz0fv222" timestamp="1569889689"&gt;18&lt;/key&gt;&lt;/foreign-keys&gt;&lt;ref-type name="Journal Article"&gt;17&lt;/ref-type&gt;&lt;contributors&gt;&lt;authors&gt;&lt;author&gt;Kilminster, Sue&lt;/author&gt;&lt;author&gt;Cottrell, David&lt;/author&gt;&lt;author&gt;Grant, Janet&lt;/author&gt;&lt;author&gt;Jolly, Brian&lt;/author&gt;&lt;/authors&gt;&lt;/contributors&gt;&lt;titles&gt;&lt;title&gt;AMEE Guide No. 27: Effective educational and clinical supervision&lt;/title&gt;&lt;secondary-title&gt;Medical teacher&lt;/secondary-title&gt;&lt;/titles&gt;&lt;periodical&gt;&lt;full-title&gt;Medical teacher&lt;/full-title&gt;&lt;/periodical&gt;&lt;pages&gt;2-19&lt;/pages&gt;&lt;volume&gt;29&lt;/volume&gt;&lt;number&gt;1&lt;/number&gt;&lt;dates&gt;&lt;year&gt;2007&lt;/year&gt;&lt;/dates&gt;&lt;isbn&gt;0142-159X&lt;/isbn&gt;&lt;urls&gt;&lt;/urls&gt;&lt;/record&gt;&lt;/Cite&gt;&lt;/EndNote&gt;</w:instrText>
      </w:r>
      <w:r w:rsidRPr="005B65B8">
        <w:rPr>
          <w:rFonts w:ascii="Georgia" w:hAnsi="Georgia"/>
          <w:noProof/>
          <w:sz w:val="20"/>
          <w:szCs w:val="20"/>
          <w:lang w:val="en-AU"/>
        </w:rPr>
        <w:fldChar w:fldCharType="separate"/>
      </w:r>
      <w:r w:rsidRPr="005B65B8">
        <w:rPr>
          <w:rFonts w:ascii="Georgia" w:hAnsi="Georgia"/>
          <w:noProof/>
          <w:sz w:val="20"/>
          <w:szCs w:val="20"/>
          <w:lang w:val="en-AU"/>
        </w:rPr>
        <w:t>(20)</w:t>
      </w:r>
      <w:r w:rsidRPr="005B65B8">
        <w:rPr>
          <w:rFonts w:ascii="Georgia" w:hAnsi="Georgia"/>
          <w:noProof/>
          <w:sz w:val="20"/>
          <w:szCs w:val="20"/>
          <w:lang w:val="en-AU"/>
        </w:rPr>
        <w:fldChar w:fldCharType="end"/>
      </w:r>
      <w:r w:rsidRPr="005B65B8">
        <w:rPr>
          <w:rFonts w:ascii="Georgia" w:hAnsi="Georgia"/>
          <w:noProof/>
          <w:sz w:val="20"/>
          <w:szCs w:val="20"/>
          <w:lang w:val="en-AU"/>
        </w:rPr>
        <w:t xml:space="preserve">, and that the compatibility of personalities between supervisor and trainee is an important predictor of later professional outcomes for trainees in applied epidemiology </w:t>
      </w:r>
      <w:r w:rsidRPr="005B65B8">
        <w:rPr>
          <w:rFonts w:ascii="Georgia" w:hAnsi="Georgia"/>
          <w:noProof/>
          <w:sz w:val="20"/>
          <w:szCs w:val="20"/>
          <w:lang w:val="en-AU"/>
        </w:rPr>
        <w:fldChar w:fldCharType="begin"/>
      </w:r>
      <w:r w:rsidRPr="005B65B8">
        <w:rPr>
          <w:rFonts w:ascii="Georgia" w:hAnsi="Georgia"/>
          <w:noProof/>
          <w:sz w:val="20"/>
          <w:szCs w:val="20"/>
          <w:lang w:val="en-AU"/>
        </w:rPr>
        <w:instrText xml:space="preserve"> ADDIN EN.CITE &lt;EndNote&gt;&lt;Cite&gt;&lt;Author&gt;Soliman&lt;/Author&gt;&lt;Year&gt;2016&lt;/Year&gt;&lt;RecNum&gt;21&lt;/RecNum&gt;&lt;DisplayText&gt;(21)&lt;/DisplayText&gt;&lt;record&gt;&lt;rec-number&gt;21&lt;/rec-number&gt;&lt;foreign-keys&gt;&lt;key app="EN" db-id="zxpp02f2229rflee52dvwwt5v00tz555twtr" timestamp="1586902194"&gt;21&lt;/key&gt;&lt;/foreign-keys&gt;&lt;ref-type name="Journal Article"&gt;17&lt;/ref-type&gt;&lt;contributors&gt;&lt;authors&gt;&lt;author&gt;Soliman, Amr S&lt;/author&gt;&lt;author&gt;Chamberlain, Robert M&lt;/author&gt;&lt;/authors&gt;&lt;/contributors&gt;&lt;titles&gt;&lt;title&gt;Short-and long-term outcomes of student field research experiences in special populations&lt;/title&gt;&lt;secondary-title&gt;Journal of Cancer Education&lt;/secondary-title&gt;&lt;/titles&gt;&lt;periodical&gt;&lt;full-title&gt;Journal of Cancer Education&lt;/full-title&gt;&lt;/periodical&gt;&lt;pages&gt;328-337&lt;/pages&gt;&lt;volume&gt;31&lt;/volume&gt;&lt;number&gt;2&lt;/number&gt;&lt;dates&gt;&lt;year&gt;2016&lt;/year&gt;&lt;/dates&gt;&lt;isbn&gt;0885-8195&lt;/isbn&gt;&lt;urls&gt;&lt;/urls&gt;&lt;/record&gt;&lt;/Cite&gt;&lt;/EndNote&gt;</w:instrText>
      </w:r>
      <w:r w:rsidRPr="005B65B8">
        <w:rPr>
          <w:rFonts w:ascii="Georgia" w:hAnsi="Georgia"/>
          <w:noProof/>
          <w:sz w:val="20"/>
          <w:szCs w:val="20"/>
          <w:lang w:val="en-AU"/>
        </w:rPr>
        <w:fldChar w:fldCharType="separate"/>
      </w:r>
      <w:r w:rsidRPr="005B65B8">
        <w:rPr>
          <w:rFonts w:ascii="Georgia" w:hAnsi="Georgia"/>
          <w:noProof/>
          <w:sz w:val="20"/>
          <w:szCs w:val="20"/>
          <w:lang w:val="en-AU"/>
        </w:rPr>
        <w:t>(21)</w:t>
      </w:r>
      <w:r w:rsidRPr="005B65B8">
        <w:rPr>
          <w:rFonts w:ascii="Georgia" w:hAnsi="Georgia"/>
          <w:noProof/>
          <w:sz w:val="20"/>
          <w:szCs w:val="20"/>
          <w:lang w:val="en-AU"/>
        </w:rPr>
        <w:fldChar w:fldCharType="end"/>
      </w:r>
      <w:r w:rsidRPr="005B65B8">
        <w:rPr>
          <w:rFonts w:ascii="Georgia" w:hAnsi="Georgia"/>
          <w:noProof/>
          <w:sz w:val="20"/>
          <w:szCs w:val="20"/>
          <w:lang w:val="en-AU"/>
        </w:rPr>
        <w:t>. Similarly, the findings of our study indicate that a compatible and positive relationship between supervisor and trainee is critical for effective supervision and learning to occur. In this way it is important that supervisors also have strong interpersonal skills, in order to take an active and empathetic mentoring role in the trainee’s development and to adapt their supervision style according to the trainee’s ability and needs.</w:t>
      </w:r>
    </w:p>
    <w:p w14:paraId="7560EBB6" w14:textId="150D92B3" w:rsidR="005B65B8" w:rsidRDefault="005B65B8" w:rsidP="005B65B8">
      <w:pPr>
        <w:pStyle w:val="Default"/>
        <w:jc w:val="both"/>
        <w:rPr>
          <w:rFonts w:ascii="Georgia" w:hAnsi="Georgia" w:cs="Times New Roman"/>
          <w:sz w:val="20"/>
          <w:szCs w:val="20"/>
        </w:rPr>
      </w:pPr>
      <w:r>
        <w:rPr>
          <w:rFonts w:ascii="Georgia" w:hAnsi="Georgia" w:cs="Times New Roman"/>
          <w:sz w:val="20"/>
          <w:szCs w:val="20"/>
        </w:rPr>
        <w:t xml:space="preserve">    </w:t>
      </w:r>
      <w:r w:rsidRPr="005B65B8">
        <w:rPr>
          <w:rFonts w:ascii="Georgia" w:hAnsi="Georgia" w:cs="Times New Roman"/>
          <w:sz w:val="20"/>
          <w:szCs w:val="20"/>
        </w:rPr>
        <w:t xml:space="preserve">With regards to other Process factors, our findings regarding classroom learning and practical training activities indicate that theoretical and classroom-based learning are valuable as part of a tiered approach to learning, which progressively gives trainees greater responsibility and exposure to outbreak investigation. Classroom learning was described as being of lesser importance than practical experience, but valuable as preparation for the real thing. These findings align with research literature on workplace learning, describing that close linkages between “expanding one’s theoretical knowledge and insights” and “externalising one’s practical and theoretical insights” are critical for effective learning and growth of expertise </w:t>
      </w:r>
      <w:r w:rsidRPr="005B65B8">
        <w:rPr>
          <w:rFonts w:ascii="Georgia" w:hAnsi="Georgia" w:cs="Times New Roman"/>
          <w:sz w:val="20"/>
          <w:szCs w:val="20"/>
        </w:rPr>
        <w:fldChar w:fldCharType="begin"/>
      </w:r>
      <w:r w:rsidRPr="005B65B8">
        <w:rPr>
          <w:rFonts w:ascii="Georgia" w:hAnsi="Georgia" w:cs="Times New Roman"/>
          <w:sz w:val="20"/>
          <w:szCs w:val="20"/>
        </w:rPr>
        <w:instrText xml:space="preserve"> ADDIN EN.CITE &lt;EndNote&gt;&lt;Cite&gt;&lt;Author&gt;Tynjälä&lt;/Author&gt;&lt;Year&gt;2013&lt;/Year&gt;&lt;RecNum&gt;20&lt;/RecNum&gt;&lt;DisplayText&gt;(16)&lt;/DisplayText&gt;&lt;record&gt;&lt;rec-number&gt;20&lt;/rec-number&gt;&lt;foreign-keys&gt;&lt;key app="EN" db-id="taaapevxnw50dfez05t5f9vpevxezz0fv222" timestamp="1569889719"&gt;20&lt;/key&gt;&lt;/foreign-keys&gt;&lt;ref-type name="Journal Article"&gt;17&lt;/ref-type&gt;&lt;contributors&gt;&lt;authors&gt;&lt;author&gt;Tynjälä, Päivi&lt;/author&gt;&lt;/authors&gt;&lt;/contributors&gt;&lt;titles&gt;&lt;title&gt;Toward a 3-P model of workplace learning: a literature review&lt;/title&gt;&lt;secondary-title&gt;Vocations and learning&lt;/secondary-title&gt;&lt;/titles&gt;&lt;periodical&gt;&lt;full-title&gt;Vocations and learning&lt;/full-title&gt;&lt;/periodical&gt;&lt;pages&gt;11-36&lt;/pages&gt;&lt;volume&gt;6&lt;/volume&gt;&lt;number&gt;1&lt;/number&gt;&lt;dates&gt;&lt;year&gt;2013&lt;/year&gt;&lt;/dates&gt;&lt;isbn&gt;1874-785X&lt;/isbn&gt;&lt;urls&gt;&lt;/urls&gt;&lt;/record&gt;&lt;/Cite&gt;&lt;/EndNote&gt;</w:instrText>
      </w:r>
      <w:r w:rsidRPr="005B65B8">
        <w:rPr>
          <w:rFonts w:ascii="Georgia" w:hAnsi="Georgia" w:cs="Times New Roman"/>
          <w:sz w:val="20"/>
          <w:szCs w:val="20"/>
        </w:rPr>
        <w:fldChar w:fldCharType="separate"/>
      </w:r>
      <w:r w:rsidRPr="005B65B8">
        <w:rPr>
          <w:rFonts w:ascii="Georgia" w:hAnsi="Georgia" w:cs="Times New Roman"/>
          <w:noProof/>
          <w:sz w:val="20"/>
          <w:szCs w:val="20"/>
        </w:rPr>
        <w:t>(16)</w:t>
      </w:r>
      <w:r w:rsidRPr="005B65B8">
        <w:rPr>
          <w:rFonts w:ascii="Georgia" w:hAnsi="Georgia" w:cs="Times New Roman"/>
          <w:sz w:val="20"/>
          <w:szCs w:val="20"/>
        </w:rPr>
        <w:fldChar w:fldCharType="end"/>
      </w:r>
      <w:r w:rsidRPr="005B65B8">
        <w:rPr>
          <w:rFonts w:ascii="Georgia" w:hAnsi="Georgia" w:cs="Times New Roman"/>
          <w:sz w:val="20"/>
          <w:szCs w:val="20"/>
        </w:rPr>
        <w:t xml:space="preserve">. This body of research also suggests that there is value in gradually increasing exposure and responsibilities over subsequent learning experiences, to acquire expertise </w:t>
      </w:r>
      <w:r w:rsidRPr="005B65B8">
        <w:rPr>
          <w:rFonts w:ascii="Georgia" w:hAnsi="Georgia" w:cs="Times New Roman"/>
          <w:sz w:val="20"/>
          <w:szCs w:val="20"/>
        </w:rPr>
        <w:fldChar w:fldCharType="begin"/>
      </w:r>
      <w:r w:rsidRPr="005B65B8">
        <w:rPr>
          <w:rFonts w:ascii="Georgia" w:hAnsi="Georgia" w:cs="Times New Roman"/>
          <w:sz w:val="20"/>
          <w:szCs w:val="20"/>
        </w:rPr>
        <w:instrText xml:space="preserve"> ADDIN EN.CITE &lt;EndNote&gt;&lt;Cite&gt;&lt;Author&gt;Tynjälä&lt;/Author&gt;&lt;Year&gt;2008&lt;/Year&gt;&lt;RecNum&gt;22&lt;/RecNum&gt;&lt;DisplayText&gt;(22, 23)&lt;/DisplayText&gt;&lt;record&gt;&lt;rec-number&gt;22&lt;/rec-number&gt;&lt;foreign-keys&gt;&lt;key app="EN" db-id="zxpp02f2229rflee52dvwwt5v00tz555twtr" timestamp="1586902194"&gt;22&lt;/key&gt;&lt;/foreign-keys&gt;&lt;ref-type name="Journal Article"&gt;17&lt;/ref-type&gt;&lt;contributors&gt;&lt;authors&gt;&lt;author&gt;Tynjälä, Päivi&lt;/author&gt;&lt;/authors&gt;&lt;/contributors&gt;&lt;titles&gt;&lt;title&gt;Perspectives into learning at the workplace&lt;/title&gt;&lt;secondary-title&gt;Educational research review&lt;/secondary-title&gt;&lt;/titles&gt;&lt;periodical&gt;&lt;full-title&gt;Educational research review&lt;/full-title&gt;&lt;/periodical&gt;&lt;pages&gt;130-154&lt;/pages&gt;&lt;volume&gt;3&lt;/volume&gt;&lt;number&gt;2&lt;/number&gt;&lt;dates&gt;&lt;year&gt;2008&lt;/year&gt;&lt;/dates&gt;&lt;isbn&gt;1747-938X&lt;/isbn&gt;&lt;urls&gt;&lt;/urls&gt;&lt;/record&gt;&lt;/Cite&gt;&lt;Cite&gt;&lt;Author&gt;Tynjälä&lt;/Author&gt;&lt;Year&gt;2012&lt;/Year&gt;&lt;RecNum&gt;23&lt;/RecNum&gt;&lt;record&gt;&lt;rec-number&gt;23&lt;/rec-number&gt;&lt;foreign-keys&gt;&lt;key app="EN" db-id="zxpp02f2229rflee52dvwwt5v00tz555twtr" timestamp="1586902194"&gt;23&lt;/key&gt;&lt;/foreign-keys&gt;&lt;ref-type name="Book Section"&gt;5&lt;/ref-type&gt;&lt;contributors&gt;&lt;authors&gt;&lt;author&gt;Tynjälä, Päivi&lt;/author&gt;&lt;author&gt;Gijbels, David&lt;/author&gt;&lt;/authors&gt;&lt;/contributors&gt;&lt;titles&gt;&lt;title&gt;Changing world: Changing pedagogy&lt;/title&gt;&lt;secondary-title&gt;Transitions and transformations in learning and education&lt;/secondary-title&gt;&lt;/titles&gt;&lt;pages&gt;205-222&lt;/pages&gt;&lt;dates&gt;&lt;year&gt;2012&lt;/year&gt;&lt;/dates&gt;&lt;publisher&gt;Springer&lt;/publisher&gt;&lt;urls&gt;&lt;/urls&gt;&lt;/record&gt;&lt;/Cite&gt;&lt;/EndNote&gt;</w:instrText>
      </w:r>
      <w:r w:rsidRPr="005B65B8">
        <w:rPr>
          <w:rFonts w:ascii="Georgia" w:hAnsi="Georgia" w:cs="Times New Roman"/>
          <w:sz w:val="20"/>
          <w:szCs w:val="20"/>
        </w:rPr>
        <w:fldChar w:fldCharType="separate"/>
      </w:r>
      <w:r w:rsidRPr="005B65B8">
        <w:rPr>
          <w:rFonts w:ascii="Georgia" w:hAnsi="Georgia" w:cs="Times New Roman"/>
          <w:noProof/>
          <w:sz w:val="20"/>
          <w:szCs w:val="20"/>
        </w:rPr>
        <w:t>(22, 23)</w:t>
      </w:r>
      <w:r w:rsidRPr="005B65B8">
        <w:rPr>
          <w:rFonts w:ascii="Georgia" w:hAnsi="Georgia" w:cs="Times New Roman"/>
          <w:sz w:val="20"/>
          <w:szCs w:val="20"/>
        </w:rPr>
        <w:fldChar w:fldCharType="end"/>
      </w:r>
      <w:r w:rsidRPr="005B65B8">
        <w:rPr>
          <w:rFonts w:ascii="Georgia" w:hAnsi="Georgia" w:cs="Times New Roman"/>
          <w:sz w:val="20"/>
          <w:szCs w:val="20"/>
        </w:rPr>
        <w:t>. This approach was valued by our interview participants, suggesting that trainees best develop mastery and confidence by having incrementally increased responsibility and independence in each practical outbreak investigation or other workplace scenario.</w:t>
      </w:r>
    </w:p>
    <w:p w14:paraId="1F0A7F6A" w14:textId="508A2175" w:rsidR="005B65B8" w:rsidRDefault="005B65B8" w:rsidP="005B65B8">
      <w:pPr>
        <w:spacing w:after="0" w:line="240" w:lineRule="auto"/>
        <w:jc w:val="both"/>
        <w:rPr>
          <w:rFonts w:ascii="Georgia" w:hAnsi="Georgia"/>
          <w:noProof/>
          <w:sz w:val="20"/>
          <w:szCs w:val="20"/>
        </w:rPr>
      </w:pPr>
      <w:r>
        <w:rPr>
          <w:rFonts w:ascii="Georgia" w:hAnsi="Georgia"/>
          <w:sz w:val="20"/>
          <w:szCs w:val="20"/>
        </w:rPr>
        <w:t xml:space="preserve">    </w:t>
      </w:r>
      <w:r w:rsidRPr="005B65B8">
        <w:rPr>
          <w:rFonts w:ascii="Georgia" w:hAnsi="Georgia"/>
          <w:sz w:val="20"/>
          <w:szCs w:val="20"/>
        </w:rPr>
        <w:t xml:space="preserve">The findings of our study have practical implications for the MAE Program, and potentially for other FETPs. </w:t>
      </w:r>
      <w:r w:rsidRPr="005B65B8">
        <w:rPr>
          <w:rFonts w:ascii="Georgia" w:hAnsi="Georgia"/>
          <w:noProof/>
          <w:sz w:val="20"/>
          <w:szCs w:val="20"/>
        </w:rPr>
        <w:t>The MAE Program strives to improve curriculum quality, and our findings on the perceived</w:t>
      </w:r>
      <w:r w:rsidRPr="005B65B8">
        <w:rPr>
          <w:rFonts w:ascii="Georgia" w:hAnsi="Georgia"/>
          <w:sz w:val="20"/>
          <w:szCs w:val="20"/>
        </w:rPr>
        <w:t xml:space="preserve"> importance of interpersonal skills and</w:t>
      </w:r>
      <w:r w:rsidRPr="005B65B8">
        <w:rPr>
          <w:rFonts w:ascii="Georgia" w:hAnsi="Georgia"/>
          <w:b/>
          <w:sz w:val="20"/>
          <w:szCs w:val="20"/>
        </w:rPr>
        <w:t xml:space="preserve"> </w:t>
      </w:r>
      <w:r w:rsidRPr="005B65B8">
        <w:rPr>
          <w:rFonts w:ascii="Georgia" w:hAnsi="Georgia"/>
          <w:sz w:val="20"/>
          <w:szCs w:val="20"/>
        </w:rPr>
        <w:t xml:space="preserve">personal qualities in trainees has been and will continue to be important considerations when reviewing curriculum materials. They are also important to consider in the trainee recruitment process. The relative degree to which these are inherent skills that a trainee brings to the program compared with qualities that can be acquired through either purposeful practical experience and/or classroom-based learning would be a very useful area for further research to consider. </w:t>
      </w:r>
      <w:r w:rsidRPr="005B65B8">
        <w:rPr>
          <w:rFonts w:ascii="Georgia" w:hAnsi="Georgia"/>
          <w:bCs/>
          <w:iCs/>
          <w:sz w:val="20"/>
          <w:szCs w:val="20"/>
        </w:rPr>
        <w:t xml:space="preserve">At the time of this study there were no concrete selection criteria for acceptance into the MAE Program. Selection was based on previous experience and a set of standard interview questions. The practical application of these findings from interviews is the development of a set </w:t>
      </w:r>
      <w:r w:rsidRPr="005B65B8">
        <w:rPr>
          <w:rFonts w:ascii="Georgia" w:hAnsi="Georgia"/>
          <w:bCs/>
          <w:iCs/>
          <w:sz w:val="20"/>
          <w:szCs w:val="20"/>
        </w:rPr>
        <w:t xml:space="preserve">selection criterion for the MAE Program which now focuses on problem solving and initiative, as well as technical skills. </w:t>
      </w:r>
      <w:r w:rsidRPr="005B65B8">
        <w:rPr>
          <w:rFonts w:ascii="Georgia" w:hAnsi="Georgia"/>
          <w:sz w:val="20"/>
          <w:szCs w:val="20"/>
        </w:rPr>
        <w:t xml:space="preserve">With regards to learning in the workplace, our interviewees’ views on a structured approach towards greater autonomy and responsibility may be useful to guide new field supervisors in approaching supervision. However, this may need to be adapted depending on the workplace and outbreaks to which the trainee will be exposed. Within the MAE trainee recruitment process, workplaces are already closely involved in the selection of trainees, and participant views on </w:t>
      </w:r>
      <w:r w:rsidRPr="005B65B8">
        <w:rPr>
          <w:rFonts w:ascii="Georgia" w:hAnsi="Georgia"/>
          <w:noProof/>
          <w:sz w:val="20"/>
          <w:szCs w:val="20"/>
        </w:rPr>
        <w:t xml:space="preserve">the importance of compatability of the supervisor-trainee relationship in helping achieve good training outcomes reinforces the importance of continuing this practice.  </w:t>
      </w:r>
    </w:p>
    <w:p w14:paraId="0B439EEF" w14:textId="56398903" w:rsidR="005B65B8" w:rsidRDefault="005B65B8" w:rsidP="005B65B8">
      <w:pPr>
        <w:spacing w:after="0" w:line="240" w:lineRule="auto"/>
        <w:jc w:val="both"/>
        <w:rPr>
          <w:rFonts w:ascii="Georgia" w:hAnsi="Georgia"/>
          <w:sz w:val="20"/>
          <w:szCs w:val="20"/>
        </w:rPr>
      </w:pPr>
      <w:r>
        <w:rPr>
          <w:rFonts w:ascii="Georgia" w:hAnsi="Georgia"/>
          <w:sz w:val="20"/>
          <w:szCs w:val="20"/>
        </w:rPr>
        <w:t xml:space="preserve">    </w:t>
      </w:r>
      <w:r w:rsidRPr="005B65B8">
        <w:rPr>
          <w:rFonts w:ascii="Georgia" w:hAnsi="Georgia"/>
          <w:sz w:val="20"/>
          <w:szCs w:val="20"/>
        </w:rPr>
        <w:t xml:space="preserve">A limitation of this study is the use of a small purposive sample to assess subjective views of the important aspects of outbreak investigation training, with no measure of objective training outcomes related to these proposed elements of effective supervision and training. Further investigation in this area would be strengthened by including more objective measures of program success and linked to more objective measures of longitudinal trainee outcomes. Studies of supervision in other contexts have used measures such as trainees’ later publication rates and job attainment in relevant fields, which could be explored when developing more direct indicators of efficacy in outbreak investigation training [21]. </w:t>
      </w:r>
    </w:p>
    <w:p w14:paraId="784A2089" w14:textId="57341C63" w:rsidR="005B65B8" w:rsidRDefault="005B65B8" w:rsidP="005B65B8">
      <w:pPr>
        <w:spacing w:after="0" w:line="240" w:lineRule="auto"/>
        <w:jc w:val="both"/>
        <w:rPr>
          <w:rFonts w:ascii="Georgia" w:hAnsi="Georgia"/>
          <w:sz w:val="20"/>
          <w:szCs w:val="20"/>
        </w:rPr>
      </w:pPr>
    </w:p>
    <w:p w14:paraId="6582373B" w14:textId="4D1EE1C2" w:rsidR="005B65B8" w:rsidRDefault="005B65B8" w:rsidP="005B65B8">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Conclusion</w:t>
      </w:r>
    </w:p>
    <w:p w14:paraId="7F7DE131" w14:textId="20FEF0A4" w:rsidR="005B65B8" w:rsidRDefault="005B65B8" w:rsidP="005B65B8">
      <w:pPr>
        <w:pStyle w:val="Default"/>
        <w:jc w:val="both"/>
        <w:rPr>
          <w:rFonts w:ascii="Georgia" w:hAnsi="Georgia" w:cs="Times New Roman"/>
          <w:sz w:val="20"/>
          <w:szCs w:val="20"/>
        </w:rPr>
      </w:pPr>
      <w:r>
        <w:rPr>
          <w:rFonts w:ascii="Georgia" w:hAnsi="Georgia" w:cs="Times New Roman"/>
          <w:sz w:val="20"/>
          <w:szCs w:val="20"/>
        </w:rPr>
        <w:t xml:space="preserve">    </w:t>
      </w:r>
      <w:r w:rsidRPr="005B65B8">
        <w:rPr>
          <w:rFonts w:ascii="Georgia" w:hAnsi="Georgia" w:cs="Times New Roman"/>
          <w:sz w:val="20"/>
          <w:szCs w:val="20"/>
        </w:rPr>
        <w:t xml:space="preserve">This study identified that effective outbreak investigators possess a broad range of skills and knowledge. These span proficiency at epidemiological tasks to interpersonal communication, underpinned by personal attributes such as perseverance and curiosity. Similarly, supervisors should ideally demonstrate passion for teaching and investment in the holistic performance and wellbeing of trainees, providing flexibility to adapt to the needs and learning styles of each trainee. For both supervisors and trainees, questions around which of these skills can be taught versus which are innate remain unanswered. However, it does appear that some of these personal attributes are inbuilt. This information has been used to develop specific selection criteria for entry into the MAE Program, where previously no such criteria was used. In addition, there appears to be a disconnect between the current </w:t>
      </w:r>
      <w:proofErr w:type="gramStart"/>
      <w:r w:rsidRPr="005B65B8">
        <w:rPr>
          <w:rFonts w:ascii="Georgia" w:hAnsi="Georgia" w:cs="Times New Roman"/>
          <w:sz w:val="20"/>
          <w:szCs w:val="20"/>
        </w:rPr>
        <w:t>coursework</w:t>
      </w:r>
      <w:proofErr w:type="gramEnd"/>
      <w:r w:rsidRPr="005B65B8">
        <w:rPr>
          <w:rFonts w:ascii="Georgia" w:hAnsi="Georgia" w:cs="Times New Roman"/>
          <w:sz w:val="20"/>
          <w:szCs w:val="20"/>
        </w:rPr>
        <w:t xml:space="preserve"> which is technically focused, whilst many of the factors considered to make an individual a good outbreak investigator are personal qualities and soft skills. This should be an important consideration for future adaptation and development of the MAE coursework and curriculum. Further research in this area would be useful to guide training activities to ensure that outcomes of FETPs and outbreak training more generally achieves the best possible results in an era of increasing threats to global biosecurity.  </w:t>
      </w:r>
    </w:p>
    <w:p w14:paraId="6F627A93" w14:textId="30053FAE" w:rsidR="00CF7167" w:rsidRDefault="00CF7167" w:rsidP="005B65B8">
      <w:pPr>
        <w:pStyle w:val="Default"/>
        <w:jc w:val="both"/>
        <w:rPr>
          <w:rFonts w:ascii="Georgia" w:hAnsi="Georgia" w:cs="Times New Roman"/>
          <w:sz w:val="20"/>
          <w:szCs w:val="20"/>
        </w:rPr>
      </w:pPr>
    </w:p>
    <w:p w14:paraId="5468CDCD" w14:textId="77777777" w:rsidR="00CF7167" w:rsidRDefault="00CF7167" w:rsidP="005B65B8">
      <w:pPr>
        <w:pStyle w:val="Default"/>
        <w:jc w:val="both"/>
        <w:rPr>
          <w:rFonts w:ascii="Georgia" w:hAnsi="Georgia" w:cs="Times New Roman"/>
          <w:sz w:val="20"/>
          <w:szCs w:val="20"/>
        </w:rPr>
      </w:pPr>
    </w:p>
    <w:p w14:paraId="0160E93C" w14:textId="34374A55" w:rsidR="00A00EA2" w:rsidRDefault="00CF7167" w:rsidP="005B65B8">
      <w:pPr>
        <w:pStyle w:val="Default"/>
        <w:jc w:val="both"/>
        <w:rPr>
          <w:rFonts w:ascii="Georgia" w:hAnsi="Georgia" w:cs="Times New Roman"/>
          <w:sz w:val="20"/>
          <w:szCs w:val="20"/>
        </w:rPr>
      </w:pPr>
      <w:r>
        <w:rPr>
          <w:rFonts w:ascii="Georgia" w:hAnsi="Georgia" w:cs="Times New Roman"/>
          <w:noProof/>
          <w:sz w:val="20"/>
          <w:szCs w:val="20"/>
        </w:rPr>
        <w:lastRenderedPageBreak/>
        <mc:AlternateContent>
          <mc:Choice Requires="wps">
            <w:drawing>
              <wp:anchor distT="0" distB="0" distL="114300" distR="114300" simplePos="0" relativeHeight="251663364" behindDoc="0" locked="0" layoutInCell="1" allowOverlap="1" wp14:anchorId="00B4590A" wp14:editId="0C2C175D">
                <wp:simplePos x="0" y="0"/>
                <wp:positionH relativeFrom="column">
                  <wp:posOffset>-83185</wp:posOffset>
                </wp:positionH>
                <wp:positionV relativeFrom="paragraph">
                  <wp:posOffset>150157</wp:posOffset>
                </wp:positionV>
                <wp:extent cx="6741160" cy="5514975"/>
                <wp:effectExtent l="0" t="0" r="15240" b="9525"/>
                <wp:wrapNone/>
                <wp:docPr id="3" name="Frame 3"/>
                <wp:cNvGraphicFramePr/>
                <a:graphic xmlns:a="http://schemas.openxmlformats.org/drawingml/2006/main">
                  <a:graphicData uri="http://schemas.microsoft.com/office/word/2010/wordprocessingShape">
                    <wps:wsp>
                      <wps:cNvSpPr/>
                      <wps:spPr>
                        <a:xfrm>
                          <a:off x="0" y="0"/>
                          <a:ext cx="6741160" cy="5514975"/>
                        </a:xfrm>
                        <a:prstGeom prst="frame">
                          <a:avLst>
                            <a:gd name="adj1" fmla="val 474"/>
                          </a:avLst>
                        </a:prstGeom>
                        <a:solidFill>
                          <a:schemeClr val="tx1">
                            <a:lumMod val="65000"/>
                            <a:lumOff val="3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40300B7D" id="Frame 3" o:spid="_x0000_s1026" style="position:absolute;margin-left:-6.55pt;margin-top:11.8pt;width:530.8pt;height:434.25pt;z-index:2516633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6741160,5514975"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" path="m,l6741160,r,5514975l,5514975,,xm26141,26141r,5462693l6715019,5488834r,-5462693l26141,26141xe" fillcolor="#5a5a5a [2109]" strokecolor="black [3213]" strokeweight="1pt">
                <v:stroke joinstyle="miter"/>
                <v:path arrowok="t" o:connecttype="custom" o:connectlocs="0,0;6741160,0;6741160,5514975;0,5514975;0,0;26141,26141;26141,5488834;6715019,5488834;6715019,26141;26141,26141" o:connectangles="0,0,0,0,0,0,0,0,0,0"/>
              </v:shape>
            </w:pict>
          </mc:Fallback>
        </mc:AlternateContent>
      </w:r>
    </w:p>
    <w:p w14:paraId="1F976CEB" w14:textId="6EAB1451" w:rsidR="00A00EA2" w:rsidRDefault="00A00EA2" w:rsidP="005B65B8">
      <w:pPr>
        <w:pStyle w:val="Default"/>
        <w:jc w:val="both"/>
        <w:rPr>
          <w:rFonts w:ascii="Georgia" w:hAnsi="Georgia" w:cs="Times New Roman"/>
          <w:sz w:val="20"/>
          <w:szCs w:val="20"/>
        </w:rPr>
      </w:pPr>
    </w:p>
    <w:p w14:paraId="1741D9FC" w14:textId="77777777" w:rsidR="00A00EA2" w:rsidRDefault="00A00EA2" w:rsidP="005B65B8">
      <w:pPr>
        <w:pStyle w:val="Default"/>
        <w:jc w:val="both"/>
        <w:rPr>
          <w:rFonts w:ascii="Georgia" w:hAnsi="Georgia" w:cs="Times New Roman"/>
          <w:sz w:val="20"/>
          <w:szCs w:val="20"/>
        </w:rPr>
      </w:pPr>
    </w:p>
    <w:p w14:paraId="43A454F1" w14:textId="77777777" w:rsidR="00A00EA2" w:rsidRDefault="00A00EA2" w:rsidP="00D23C92">
      <w:pPr>
        <w:spacing w:after="0" w:line="240" w:lineRule="auto"/>
        <w:jc w:val="both"/>
        <w:rPr>
          <w:rFonts w:ascii="Georgia" w:eastAsia="Times New Roman Uni" w:hAnsi="Georgia" w:cs="Times New Roman"/>
          <w:b/>
          <w:sz w:val="20"/>
          <w:szCs w:val="26"/>
        </w:rPr>
        <w:sectPr w:rsidR="00A00EA2" w:rsidSect="008B24E4">
          <w:type w:val="continuous"/>
          <w:pgSz w:w="11906" w:h="16838"/>
          <w:pgMar w:top="1418" w:right="849" w:bottom="1560" w:left="851" w:header="426" w:footer="708" w:gutter="0"/>
          <w:cols w:num="2" w:space="284"/>
          <w:docGrid w:linePitch="360"/>
        </w:sectPr>
      </w:pPr>
    </w:p>
    <w:p w14:paraId="35F25CF1" w14:textId="1550B9C0" w:rsidR="00D23C92" w:rsidRDefault="00D23C92" w:rsidP="00D23C92">
      <w:pPr>
        <w:spacing w:after="0" w:line="240" w:lineRule="auto"/>
        <w:jc w:val="both"/>
        <w:rPr>
          <w:rFonts w:ascii="Georgia" w:eastAsia="Times New Roman Uni" w:hAnsi="Georgia" w:cs="Times New Roman"/>
          <w:b/>
          <w:sz w:val="20"/>
          <w:szCs w:val="26"/>
        </w:rPr>
      </w:pPr>
      <w:r>
        <w:rPr>
          <w:rFonts w:ascii="Georgia" w:eastAsia="Times New Roman Uni" w:hAnsi="Georgia" w:cs="Times New Roman"/>
          <w:b/>
          <w:sz w:val="20"/>
          <w:szCs w:val="26"/>
        </w:rPr>
        <w:t>Box 1 – Summary of Results</w:t>
      </w:r>
    </w:p>
    <w:p w14:paraId="68345B6A" w14:textId="1A135F07" w:rsidR="00D23C92" w:rsidRDefault="00D23C92" w:rsidP="007C220B">
      <w:pPr>
        <w:pStyle w:val="TOC2"/>
        <w:rPr>
          <w:rFonts w:ascii="Georgia" w:hAnsi="Georgia"/>
          <w:sz w:val="20"/>
          <w:szCs w:val="20"/>
          <w:u w:val="single"/>
        </w:rPr>
      </w:pPr>
      <w:r w:rsidRPr="007C220B">
        <w:rPr>
          <w:rFonts w:ascii="Georgia" w:hAnsi="Georgia"/>
          <w:sz w:val="20"/>
          <w:szCs w:val="20"/>
          <w:u w:val="single"/>
        </w:rPr>
        <w:t>What Makes a Good Outbreak Investigator?</w:t>
      </w:r>
    </w:p>
    <w:p w14:paraId="38731655" w14:textId="77777777" w:rsidR="005A04BB" w:rsidRDefault="007C220B" w:rsidP="005A04BB">
      <w:pPr>
        <w:pStyle w:val="TOC2"/>
        <w:rPr>
          <w:rFonts w:ascii="Georgia" w:hAnsi="Georgia"/>
          <w:sz w:val="20"/>
          <w:szCs w:val="20"/>
        </w:rPr>
      </w:pPr>
      <w:r w:rsidRPr="005A04BB">
        <w:rPr>
          <w:rFonts w:ascii="Georgia" w:hAnsi="Georgia"/>
          <w:i/>
          <w:iCs/>
          <w:sz w:val="20"/>
          <w:szCs w:val="20"/>
        </w:rPr>
        <w:t>Personal Traits</w:t>
      </w:r>
      <w:r w:rsidRPr="007C220B">
        <w:rPr>
          <w:rFonts w:ascii="Georgia" w:hAnsi="Georgia"/>
          <w:sz w:val="20"/>
          <w:szCs w:val="20"/>
        </w:rPr>
        <w:t xml:space="preserve"> – </w:t>
      </w:r>
      <w:r w:rsidRPr="005A04BB">
        <w:rPr>
          <w:rFonts w:ascii="Georgia" w:hAnsi="Georgia"/>
          <w:sz w:val="20"/>
          <w:szCs w:val="20"/>
        </w:rPr>
        <w:t>inquisitive; creative thinking; systematic; persistent; enthusiastic</w:t>
      </w:r>
    </w:p>
    <w:p w14:paraId="73A584C3" w14:textId="77777777" w:rsidR="005A04BB" w:rsidRDefault="005A04BB" w:rsidP="005A04BB">
      <w:pPr>
        <w:pStyle w:val="TOC2"/>
        <w:rPr>
          <w:rFonts w:ascii="Georgia" w:hAnsi="Georgia"/>
          <w:sz w:val="20"/>
          <w:szCs w:val="20"/>
        </w:rPr>
      </w:pPr>
    </w:p>
    <w:p w14:paraId="06BF8DC4" w14:textId="322C96E4" w:rsidR="007C220B" w:rsidRDefault="007C220B" w:rsidP="005A04BB">
      <w:pPr>
        <w:pStyle w:val="TOC2"/>
        <w:rPr>
          <w:rFonts w:ascii="Georgia" w:hAnsi="Georgia"/>
          <w:sz w:val="20"/>
          <w:szCs w:val="20"/>
        </w:rPr>
      </w:pPr>
      <w:r w:rsidRPr="007C220B">
        <w:rPr>
          <w:rFonts w:ascii="Georgia" w:hAnsi="Georgia"/>
          <w:sz w:val="20"/>
          <w:szCs w:val="20"/>
        </w:rPr>
        <w:t>Communication &amp; Interpersonal Skills – emotional intelligence; empathy; conflict management and effective teamwork under prolonged stress and fatigue</w:t>
      </w:r>
    </w:p>
    <w:p w14:paraId="7EF0E9A5" w14:textId="77777777" w:rsidR="005A04BB" w:rsidRPr="005A04BB" w:rsidRDefault="005A04BB" w:rsidP="005A04BB">
      <w:pPr>
        <w:spacing w:after="0" w:line="240" w:lineRule="auto"/>
        <w:jc w:val="both"/>
        <w:rPr>
          <w:lang w:eastAsia="en-GB"/>
        </w:rPr>
      </w:pPr>
    </w:p>
    <w:p w14:paraId="7DAE55F1" w14:textId="7B406609" w:rsidR="007C220B" w:rsidRDefault="007C220B" w:rsidP="005A04BB">
      <w:pPr>
        <w:pStyle w:val="TOC2"/>
        <w:rPr>
          <w:rFonts w:ascii="Georgia" w:hAnsi="Georgia"/>
          <w:sz w:val="20"/>
          <w:szCs w:val="20"/>
        </w:rPr>
      </w:pPr>
      <w:r w:rsidRPr="005A04BB">
        <w:rPr>
          <w:rFonts w:ascii="Georgia" w:hAnsi="Georgia"/>
          <w:i/>
          <w:iCs/>
          <w:sz w:val="20"/>
          <w:szCs w:val="20"/>
        </w:rPr>
        <w:t>Teamwork &amp; Asking for Help</w:t>
      </w:r>
      <w:r w:rsidRPr="007C220B">
        <w:rPr>
          <w:rFonts w:ascii="Georgia" w:hAnsi="Georgia"/>
          <w:sz w:val="20"/>
          <w:szCs w:val="20"/>
        </w:rPr>
        <w:t xml:space="preserve"> – being able to seek assistance; flexibility to work in supporting or leading roles in a team without dominating </w:t>
      </w:r>
    </w:p>
    <w:p w14:paraId="7097544A" w14:textId="77777777" w:rsidR="005A04BB" w:rsidRPr="005A04BB" w:rsidRDefault="005A04BB" w:rsidP="005A04BB">
      <w:pPr>
        <w:spacing w:after="0" w:line="240" w:lineRule="auto"/>
        <w:jc w:val="both"/>
        <w:rPr>
          <w:lang w:eastAsia="en-GB"/>
        </w:rPr>
      </w:pPr>
    </w:p>
    <w:p w14:paraId="2423F22B" w14:textId="2FE3282C" w:rsidR="007C220B" w:rsidRDefault="007C220B" w:rsidP="005A04BB">
      <w:pPr>
        <w:pStyle w:val="TOC2"/>
        <w:rPr>
          <w:rFonts w:ascii="Georgia" w:hAnsi="Georgia"/>
          <w:sz w:val="20"/>
          <w:szCs w:val="20"/>
        </w:rPr>
      </w:pPr>
      <w:r w:rsidRPr="005A04BB">
        <w:rPr>
          <w:rFonts w:ascii="Georgia" w:hAnsi="Georgia"/>
          <w:i/>
          <w:iCs/>
          <w:sz w:val="20"/>
          <w:szCs w:val="20"/>
        </w:rPr>
        <w:t>Prior Training/Experience</w:t>
      </w:r>
      <w:r w:rsidRPr="007C220B">
        <w:rPr>
          <w:rFonts w:ascii="Georgia" w:hAnsi="Georgia"/>
          <w:sz w:val="20"/>
          <w:szCs w:val="20"/>
        </w:rPr>
        <w:t xml:space="preserve"> – most trainees will have baseline scientific training; most participants described this as being less important than the qualities above</w:t>
      </w:r>
    </w:p>
    <w:p w14:paraId="3888F93A" w14:textId="79CDE65B" w:rsidR="005A04BB" w:rsidRDefault="005A04BB" w:rsidP="005A04BB">
      <w:pPr>
        <w:rPr>
          <w:lang w:eastAsia="en-GB"/>
        </w:rPr>
      </w:pPr>
    </w:p>
    <w:p w14:paraId="4D60C579" w14:textId="46C516B0" w:rsidR="005A04BB" w:rsidRDefault="005A04BB" w:rsidP="005A04BB">
      <w:pPr>
        <w:pStyle w:val="TOC2"/>
        <w:rPr>
          <w:rFonts w:ascii="Georgia" w:hAnsi="Georgia"/>
          <w:sz w:val="20"/>
          <w:szCs w:val="20"/>
          <w:u w:val="single"/>
        </w:rPr>
      </w:pPr>
      <w:r w:rsidRPr="005A04BB">
        <w:rPr>
          <w:rFonts w:ascii="Georgia" w:hAnsi="Georgia"/>
          <w:sz w:val="20"/>
          <w:szCs w:val="20"/>
          <w:u w:val="single"/>
        </w:rPr>
        <w:t>What Are The Elements of Effective Supervision?</w:t>
      </w:r>
    </w:p>
    <w:p w14:paraId="5DCCF3E4" w14:textId="5E133604" w:rsidR="005823DD" w:rsidRDefault="005823DD" w:rsidP="00756F86">
      <w:pPr>
        <w:pStyle w:val="TOC2"/>
        <w:rPr>
          <w:rFonts w:ascii="Georgia" w:hAnsi="Georgia"/>
          <w:sz w:val="20"/>
          <w:szCs w:val="20"/>
        </w:rPr>
      </w:pPr>
      <w:r w:rsidRPr="005823DD">
        <w:rPr>
          <w:rFonts w:ascii="Georgia" w:hAnsi="Georgia"/>
          <w:i/>
          <w:iCs/>
          <w:sz w:val="20"/>
          <w:szCs w:val="20"/>
        </w:rPr>
        <w:t>Experience, Knowledge &amp; Skills</w:t>
      </w:r>
      <w:r w:rsidRPr="005823DD">
        <w:rPr>
          <w:rFonts w:ascii="Georgia" w:hAnsi="Georgia"/>
          <w:sz w:val="20"/>
          <w:szCs w:val="20"/>
        </w:rPr>
        <w:t xml:space="preserve"> – supervisors should have experience in outbreak investigation and response; gaps in technical knowledge can be addressed by expert academic support where possible</w:t>
      </w:r>
    </w:p>
    <w:p w14:paraId="220C12B8" w14:textId="77777777" w:rsidR="00756F86" w:rsidRPr="00756F86" w:rsidRDefault="00756F86" w:rsidP="00756F86">
      <w:pPr>
        <w:spacing w:after="0" w:line="240" w:lineRule="auto"/>
        <w:jc w:val="both"/>
        <w:rPr>
          <w:lang w:eastAsia="en-GB"/>
        </w:rPr>
      </w:pPr>
    </w:p>
    <w:p w14:paraId="2055B3B4" w14:textId="65E47E20" w:rsidR="005823DD" w:rsidRDefault="005823DD" w:rsidP="00756F86">
      <w:pPr>
        <w:pStyle w:val="TOC2"/>
        <w:rPr>
          <w:rFonts w:ascii="Georgia" w:hAnsi="Georgia"/>
          <w:sz w:val="20"/>
          <w:szCs w:val="20"/>
        </w:rPr>
      </w:pPr>
      <w:r w:rsidRPr="00756F86">
        <w:rPr>
          <w:rFonts w:ascii="Georgia" w:hAnsi="Georgia"/>
          <w:i/>
          <w:iCs/>
          <w:sz w:val="20"/>
          <w:szCs w:val="20"/>
        </w:rPr>
        <w:t>Compatibility with &amp; Investment in Trainees</w:t>
      </w:r>
      <w:r w:rsidRPr="005823DD">
        <w:rPr>
          <w:rFonts w:ascii="Georgia" w:hAnsi="Georgia"/>
          <w:sz w:val="20"/>
          <w:szCs w:val="20"/>
        </w:rPr>
        <w:t xml:space="preserve"> – good rapport &amp; relationship with trainee are critical for positive training outcomes; supervisors should be involved in recruiting and selecting trainees</w:t>
      </w:r>
    </w:p>
    <w:p w14:paraId="09C7841F" w14:textId="77777777" w:rsidR="00866033" w:rsidRPr="00866033" w:rsidRDefault="00866033" w:rsidP="00866033">
      <w:pPr>
        <w:rPr>
          <w:lang w:eastAsia="en-GB"/>
        </w:rPr>
      </w:pPr>
    </w:p>
    <w:p w14:paraId="12DBC2DB" w14:textId="1AB5485F" w:rsidR="005823DD" w:rsidRPr="005823DD" w:rsidRDefault="005823DD" w:rsidP="00756F86">
      <w:pPr>
        <w:pStyle w:val="TOC2"/>
        <w:rPr>
          <w:rFonts w:ascii="Georgia" w:hAnsi="Georgia"/>
          <w:sz w:val="20"/>
          <w:szCs w:val="20"/>
        </w:rPr>
      </w:pPr>
      <w:r w:rsidRPr="00866033">
        <w:rPr>
          <w:rFonts w:ascii="Georgia" w:hAnsi="Georgia"/>
          <w:i/>
          <w:iCs/>
          <w:sz w:val="20"/>
          <w:szCs w:val="20"/>
        </w:rPr>
        <w:t>Soft Skills</w:t>
      </w:r>
      <w:r w:rsidRPr="005823DD">
        <w:rPr>
          <w:rFonts w:ascii="Georgia" w:hAnsi="Georgia"/>
          <w:sz w:val="20"/>
          <w:szCs w:val="20"/>
        </w:rPr>
        <w:t xml:space="preserve"> – interpersonal mentoring and people skills are crucial for good supervision</w:t>
      </w:r>
    </w:p>
    <w:p w14:paraId="37A6367C" w14:textId="77777777" w:rsidR="005823DD" w:rsidRPr="005823DD" w:rsidRDefault="005823DD" w:rsidP="00756F86">
      <w:pPr>
        <w:spacing w:after="0" w:line="240" w:lineRule="auto"/>
        <w:jc w:val="both"/>
        <w:rPr>
          <w:lang w:eastAsia="en-GB"/>
        </w:rPr>
      </w:pPr>
    </w:p>
    <w:p w14:paraId="13CF0375" w14:textId="7E8501F1" w:rsidR="005823DD" w:rsidRPr="005823DD" w:rsidRDefault="005823DD" w:rsidP="00756F86">
      <w:pPr>
        <w:pStyle w:val="TOC2"/>
        <w:rPr>
          <w:rFonts w:ascii="Georgia" w:hAnsi="Georgia"/>
          <w:sz w:val="20"/>
          <w:szCs w:val="20"/>
        </w:rPr>
      </w:pPr>
      <w:r w:rsidRPr="00756F86">
        <w:rPr>
          <w:rFonts w:ascii="Georgia" w:hAnsi="Georgia"/>
          <w:i/>
          <w:iCs/>
          <w:sz w:val="20"/>
          <w:szCs w:val="20"/>
        </w:rPr>
        <w:t>Networks</w:t>
      </w:r>
      <w:r w:rsidRPr="005823DD">
        <w:rPr>
          <w:rFonts w:ascii="Georgia" w:hAnsi="Georgia"/>
          <w:sz w:val="20"/>
          <w:szCs w:val="20"/>
        </w:rPr>
        <w:t xml:space="preserve"> – supervisors should have a strong professional network to support trainee access to resources, technical knowledge and practical experience</w:t>
      </w:r>
    </w:p>
    <w:p w14:paraId="4FA88505" w14:textId="77777777" w:rsidR="005823DD" w:rsidRPr="005823DD" w:rsidRDefault="005823DD" w:rsidP="00756F86">
      <w:pPr>
        <w:spacing w:after="0" w:line="240" w:lineRule="auto"/>
        <w:jc w:val="both"/>
        <w:rPr>
          <w:lang w:eastAsia="en-GB"/>
        </w:rPr>
      </w:pPr>
    </w:p>
    <w:p w14:paraId="07C46651" w14:textId="0F03DE12" w:rsidR="005823DD" w:rsidRPr="005823DD" w:rsidRDefault="005823DD" w:rsidP="00756F86">
      <w:pPr>
        <w:pStyle w:val="TOC2"/>
        <w:rPr>
          <w:rFonts w:ascii="Georgia" w:hAnsi="Georgia"/>
          <w:sz w:val="20"/>
          <w:szCs w:val="20"/>
        </w:rPr>
      </w:pPr>
      <w:r w:rsidRPr="00756F86">
        <w:rPr>
          <w:rFonts w:ascii="Georgia" w:hAnsi="Georgia"/>
          <w:i/>
          <w:iCs/>
          <w:sz w:val="20"/>
          <w:szCs w:val="20"/>
        </w:rPr>
        <w:t>Position/Discipline of Supervisor</w:t>
      </w:r>
      <w:r w:rsidRPr="005823DD">
        <w:rPr>
          <w:rFonts w:ascii="Georgia" w:hAnsi="Georgia"/>
          <w:sz w:val="20"/>
          <w:szCs w:val="20"/>
        </w:rPr>
        <w:t xml:space="preserve"> – can be tailored to trainee needs; more senior supervisors may be able to create better placement opportunities for trainees</w:t>
      </w:r>
    </w:p>
    <w:p w14:paraId="226B166F" w14:textId="77777777" w:rsidR="005823DD" w:rsidRPr="005823DD" w:rsidRDefault="005823DD" w:rsidP="00756F86">
      <w:pPr>
        <w:spacing w:after="0" w:line="240" w:lineRule="auto"/>
        <w:jc w:val="both"/>
        <w:rPr>
          <w:lang w:eastAsia="en-GB"/>
        </w:rPr>
      </w:pPr>
    </w:p>
    <w:p w14:paraId="4A208ECB" w14:textId="6E54E68E" w:rsidR="00B249B6" w:rsidRPr="00BE2E63" w:rsidRDefault="005823DD" w:rsidP="00BE2E63">
      <w:pPr>
        <w:pStyle w:val="TOC2"/>
        <w:rPr>
          <w:rFonts w:ascii="Georgia" w:hAnsi="Georgia"/>
          <w:sz w:val="20"/>
          <w:szCs w:val="20"/>
        </w:rPr>
      </w:pPr>
      <w:r w:rsidRPr="00756F86">
        <w:rPr>
          <w:rFonts w:ascii="Georgia" w:hAnsi="Georgia"/>
          <w:i/>
          <w:iCs/>
          <w:sz w:val="20"/>
          <w:szCs w:val="20"/>
        </w:rPr>
        <w:t>Flexibility &amp; Availability</w:t>
      </w:r>
      <w:r w:rsidRPr="005823DD">
        <w:rPr>
          <w:rFonts w:ascii="Georgia" w:hAnsi="Georgia"/>
          <w:sz w:val="20"/>
          <w:szCs w:val="20"/>
        </w:rPr>
        <w:t xml:space="preserve"> – supervision style should be adapted to trainee needs, goals and abilities; co-location and ‘open door policy’ are important</w:t>
      </w:r>
    </w:p>
    <w:p w14:paraId="0596F14F" w14:textId="77777777" w:rsidR="00A00EA2" w:rsidRDefault="00A00EA2" w:rsidP="00B249B6">
      <w:pPr>
        <w:pStyle w:val="TOC2"/>
        <w:rPr>
          <w:rFonts w:ascii="Georgia" w:hAnsi="Georgia"/>
          <w:sz w:val="20"/>
          <w:szCs w:val="20"/>
          <w:u w:val="single"/>
        </w:rPr>
      </w:pPr>
    </w:p>
    <w:p w14:paraId="5E9B56F7" w14:textId="0B383005" w:rsidR="00B249B6" w:rsidRDefault="00B249B6" w:rsidP="00B249B6">
      <w:pPr>
        <w:pStyle w:val="TOC2"/>
        <w:rPr>
          <w:rFonts w:ascii="Georgia" w:hAnsi="Georgia"/>
          <w:sz w:val="20"/>
          <w:szCs w:val="20"/>
          <w:u w:val="single"/>
        </w:rPr>
      </w:pPr>
      <w:r w:rsidRPr="00B249B6">
        <w:rPr>
          <w:rFonts w:ascii="Georgia" w:hAnsi="Georgia"/>
          <w:sz w:val="20"/>
          <w:szCs w:val="20"/>
          <w:u w:val="single"/>
        </w:rPr>
        <w:t>What Activities Best Support Trainee Development?</w:t>
      </w:r>
    </w:p>
    <w:p w14:paraId="4AC126DC" w14:textId="2B3FA2E8" w:rsidR="00B249B6" w:rsidRDefault="00B249B6" w:rsidP="00100257">
      <w:pPr>
        <w:pStyle w:val="TOC2"/>
        <w:rPr>
          <w:rFonts w:ascii="Georgia" w:hAnsi="Georgia"/>
          <w:sz w:val="20"/>
          <w:szCs w:val="20"/>
        </w:rPr>
      </w:pPr>
      <w:r w:rsidRPr="00100257">
        <w:rPr>
          <w:rFonts w:ascii="Georgia" w:hAnsi="Georgia"/>
          <w:i/>
          <w:iCs/>
          <w:sz w:val="20"/>
          <w:szCs w:val="20"/>
        </w:rPr>
        <w:t>Classroom Teaching</w:t>
      </w:r>
      <w:r w:rsidRPr="00100257">
        <w:rPr>
          <w:rFonts w:ascii="Georgia" w:hAnsi="Georgia"/>
          <w:sz w:val="20"/>
          <w:szCs w:val="20"/>
        </w:rPr>
        <w:t xml:space="preserve"> –</w:t>
      </w:r>
      <w:r w:rsidR="00100257">
        <w:rPr>
          <w:rFonts w:ascii="Georgia" w:hAnsi="Georgia"/>
          <w:sz w:val="20"/>
          <w:szCs w:val="20"/>
        </w:rPr>
        <w:t xml:space="preserve"> </w:t>
      </w:r>
      <w:r w:rsidRPr="00100257">
        <w:rPr>
          <w:rFonts w:ascii="Georgia" w:hAnsi="Georgia"/>
          <w:sz w:val="20"/>
          <w:szCs w:val="20"/>
        </w:rPr>
        <w:t xml:space="preserve">classroom learning seen as secondary in value for trainees, but important in preparing them for practical scenarios; </w:t>
      </w:r>
    </w:p>
    <w:p w14:paraId="35FB9988" w14:textId="77777777" w:rsidR="00100257" w:rsidRPr="00100257" w:rsidRDefault="00100257" w:rsidP="00100257">
      <w:pPr>
        <w:spacing w:after="0" w:line="240" w:lineRule="auto"/>
        <w:jc w:val="both"/>
        <w:rPr>
          <w:lang w:eastAsia="en-GB"/>
        </w:rPr>
      </w:pPr>
    </w:p>
    <w:p w14:paraId="6EFCA78D" w14:textId="103DCE60" w:rsidR="00B249B6" w:rsidRDefault="00B249B6" w:rsidP="00100257">
      <w:pPr>
        <w:pStyle w:val="TOC2"/>
        <w:rPr>
          <w:rFonts w:ascii="Georgia" w:hAnsi="Georgia"/>
          <w:sz w:val="20"/>
          <w:szCs w:val="20"/>
        </w:rPr>
      </w:pPr>
      <w:r w:rsidRPr="00100257">
        <w:rPr>
          <w:rFonts w:ascii="Georgia" w:hAnsi="Georgia"/>
          <w:i/>
          <w:iCs/>
          <w:sz w:val="20"/>
          <w:szCs w:val="20"/>
        </w:rPr>
        <w:t>Specific Competencies</w:t>
      </w:r>
      <w:r w:rsidRPr="00100257">
        <w:rPr>
          <w:rFonts w:ascii="Georgia" w:hAnsi="Georgia"/>
          <w:sz w:val="20"/>
          <w:szCs w:val="20"/>
        </w:rPr>
        <w:t xml:space="preserve"> – key skills to be trained included: multi-day simulated exercises; media engagement; questionnaire design; data management &amp; analysis; teamwork and interpersonal skills</w:t>
      </w:r>
    </w:p>
    <w:p w14:paraId="2E22F5CB" w14:textId="77777777" w:rsidR="00100257" w:rsidRPr="00100257" w:rsidRDefault="00100257" w:rsidP="00100257">
      <w:pPr>
        <w:spacing w:after="0" w:line="240" w:lineRule="auto"/>
        <w:jc w:val="both"/>
        <w:rPr>
          <w:lang w:eastAsia="en-GB"/>
        </w:rPr>
      </w:pPr>
    </w:p>
    <w:p w14:paraId="6DB4C00F" w14:textId="0E3C3A13" w:rsidR="00B249B6" w:rsidRDefault="00B249B6" w:rsidP="00100257">
      <w:pPr>
        <w:pStyle w:val="TOC2"/>
        <w:rPr>
          <w:rFonts w:ascii="Georgia" w:hAnsi="Georgia"/>
          <w:sz w:val="20"/>
          <w:szCs w:val="20"/>
        </w:rPr>
      </w:pPr>
      <w:r w:rsidRPr="00100257">
        <w:rPr>
          <w:rFonts w:ascii="Georgia" w:hAnsi="Georgia"/>
          <w:i/>
          <w:iCs/>
          <w:sz w:val="20"/>
          <w:szCs w:val="20"/>
        </w:rPr>
        <w:t xml:space="preserve">Practical Experience </w:t>
      </w:r>
      <w:r w:rsidRPr="00100257">
        <w:rPr>
          <w:rFonts w:ascii="Georgia" w:hAnsi="Georgia"/>
          <w:sz w:val="20"/>
          <w:szCs w:val="20"/>
        </w:rPr>
        <w:t>– ‘learning by doing’ is the most important aspect of applied epidemiology training; the more practical experience, the better; diverse experiences important to cover the full spectrum of outbreak investigation; level of involvement and responsibility should be gradually increased over subsequent practical scenarios</w:t>
      </w:r>
    </w:p>
    <w:p w14:paraId="378CAFC3" w14:textId="77777777" w:rsidR="00100257" w:rsidRPr="00100257" w:rsidRDefault="00100257" w:rsidP="00100257">
      <w:pPr>
        <w:spacing w:after="0" w:line="240" w:lineRule="auto"/>
        <w:jc w:val="both"/>
        <w:rPr>
          <w:lang w:eastAsia="en-GB"/>
        </w:rPr>
      </w:pPr>
    </w:p>
    <w:p w14:paraId="580004B6" w14:textId="2D6AEFBC" w:rsidR="00100257" w:rsidRDefault="00B249B6" w:rsidP="00A00EA2">
      <w:pPr>
        <w:pStyle w:val="TOC2"/>
        <w:rPr>
          <w:rFonts w:ascii="Georgia" w:hAnsi="Georgia"/>
          <w:sz w:val="20"/>
          <w:szCs w:val="20"/>
        </w:rPr>
      </w:pPr>
      <w:r w:rsidRPr="00100257">
        <w:rPr>
          <w:rFonts w:ascii="Georgia" w:hAnsi="Georgia"/>
          <w:i/>
          <w:iCs/>
          <w:sz w:val="20"/>
          <w:szCs w:val="20"/>
        </w:rPr>
        <w:t>Debriefing</w:t>
      </w:r>
      <w:r w:rsidRPr="00100257">
        <w:rPr>
          <w:rFonts w:ascii="Georgia" w:hAnsi="Georgia"/>
          <w:sz w:val="20"/>
          <w:szCs w:val="20"/>
        </w:rPr>
        <w:t xml:space="preserve"> – good opportunity to meet and learn from workers in other agencies; allows critical reflections and maximises learning for future; debriefing should be a standardised structured process to consistently cover key necessary elements </w:t>
      </w:r>
    </w:p>
    <w:p w14:paraId="7A7BBBD6" w14:textId="77E1F7F3" w:rsidR="00A00EA2" w:rsidRDefault="00A00EA2" w:rsidP="00A00EA2">
      <w:pPr>
        <w:rPr>
          <w:lang w:eastAsia="en-GB"/>
        </w:rPr>
      </w:pPr>
    </w:p>
    <w:p w14:paraId="32F2252E" w14:textId="0E8931F3" w:rsidR="00A00EA2" w:rsidRDefault="00A00EA2" w:rsidP="00A00EA2">
      <w:pPr>
        <w:rPr>
          <w:lang w:eastAsia="en-GB"/>
        </w:rPr>
      </w:pPr>
    </w:p>
    <w:p w14:paraId="404E01C2" w14:textId="0BA63816" w:rsidR="00A00EA2" w:rsidRDefault="00A00EA2" w:rsidP="00A00EA2">
      <w:pPr>
        <w:rPr>
          <w:lang w:eastAsia="en-GB"/>
        </w:rPr>
      </w:pPr>
    </w:p>
    <w:p w14:paraId="02C257D9" w14:textId="77777777" w:rsidR="00A00EA2" w:rsidRPr="00A00EA2" w:rsidRDefault="00A00EA2" w:rsidP="00A00EA2">
      <w:pPr>
        <w:rPr>
          <w:lang w:eastAsia="en-GB"/>
        </w:rPr>
      </w:pPr>
    </w:p>
    <w:p w14:paraId="3FE9E663" w14:textId="77777777" w:rsidR="00A00EA2" w:rsidRDefault="00A00EA2" w:rsidP="00100257">
      <w:pPr>
        <w:spacing w:after="0" w:line="240" w:lineRule="auto"/>
        <w:jc w:val="both"/>
        <w:rPr>
          <w:rFonts w:ascii="Georgia" w:eastAsia="Times New Roman Uni" w:hAnsi="Georgia" w:cs="Times New Roman"/>
          <w:b/>
          <w:sz w:val="20"/>
          <w:szCs w:val="26"/>
        </w:rPr>
        <w:sectPr w:rsidR="00A00EA2" w:rsidSect="008B24E4">
          <w:type w:val="continuous"/>
          <w:pgSz w:w="11906" w:h="16838"/>
          <w:pgMar w:top="1418" w:right="849" w:bottom="1560" w:left="851" w:header="426" w:footer="708" w:gutter="0"/>
          <w:cols w:num="2" w:space="284"/>
          <w:docGrid w:linePitch="360"/>
        </w:sectPr>
      </w:pPr>
    </w:p>
    <w:p w14:paraId="6936DA18" w14:textId="1ABDA63D" w:rsidR="00100257" w:rsidRPr="00100257" w:rsidRDefault="00100257" w:rsidP="00100257">
      <w:pPr>
        <w:spacing w:after="0" w:line="240" w:lineRule="auto"/>
        <w:jc w:val="both"/>
        <w:rPr>
          <w:lang w:eastAsia="en-GB"/>
        </w:rPr>
      </w:pPr>
      <w:r>
        <w:rPr>
          <w:rFonts w:ascii="Georgia" w:eastAsia="Times New Roman Uni" w:hAnsi="Georgia" w:cs="Times New Roman"/>
          <w:b/>
          <w:sz w:val="20"/>
          <w:szCs w:val="26"/>
        </w:rPr>
        <w:t>References</w:t>
      </w:r>
    </w:p>
    <w:p w14:paraId="6B5347C8" w14:textId="2BD369B4" w:rsidR="004D1348" w:rsidRDefault="004D1348" w:rsidP="00196F6C">
      <w:pPr>
        <w:pStyle w:val="EndNoteBibliography"/>
        <w:numPr>
          <w:ilvl w:val="0"/>
          <w:numId w:val="4"/>
        </w:numPr>
        <w:spacing w:after="0"/>
        <w:ind w:left="567"/>
        <w:jc w:val="both"/>
        <w:rPr>
          <w:rFonts w:ascii="Georgia" w:hAnsi="Georgia"/>
          <w:sz w:val="20"/>
          <w:szCs w:val="20"/>
        </w:rPr>
      </w:pPr>
      <w:r w:rsidRPr="004D1348">
        <w:rPr>
          <w:rFonts w:ascii="Georgia" w:hAnsi="Georgia"/>
          <w:sz w:val="20"/>
          <w:szCs w:val="20"/>
        </w:rPr>
        <w:t>World Health Organization. International health regulations (2005): World Health Organization; 2008.</w:t>
      </w:r>
    </w:p>
    <w:p w14:paraId="16D02564" w14:textId="77777777" w:rsidR="004D1348" w:rsidRPr="004D1348" w:rsidRDefault="004D1348" w:rsidP="00196F6C">
      <w:pPr>
        <w:pStyle w:val="EndNoteBibliography"/>
        <w:numPr>
          <w:ilvl w:val="0"/>
          <w:numId w:val="4"/>
        </w:numPr>
        <w:spacing w:after="0"/>
        <w:ind w:left="567" w:hanging="561"/>
        <w:jc w:val="both"/>
        <w:rPr>
          <w:rFonts w:ascii="Georgia" w:hAnsi="Georgia"/>
          <w:sz w:val="20"/>
          <w:szCs w:val="20"/>
        </w:rPr>
      </w:pPr>
      <w:r w:rsidRPr="004D1348">
        <w:rPr>
          <w:rFonts w:ascii="Georgia" w:hAnsi="Georgia"/>
          <w:sz w:val="20"/>
          <w:szCs w:val="20"/>
        </w:rPr>
        <w:t>Schneider D, Evering-Watley M, Walke H, Bloland PB. Training the global public health workforce through applied epidemiology training programs: CDC’s experience, 1951–2011. Public Health Reviews. 2011;33(1):190.</w:t>
      </w:r>
    </w:p>
    <w:p w14:paraId="31AC479F" w14:textId="77777777" w:rsidR="004D1348" w:rsidRPr="000533A6" w:rsidRDefault="004D1348" w:rsidP="00196F6C">
      <w:pPr>
        <w:pStyle w:val="EndNoteBibliography"/>
        <w:numPr>
          <w:ilvl w:val="0"/>
          <w:numId w:val="4"/>
        </w:numPr>
        <w:spacing w:after="0"/>
        <w:ind w:left="567" w:hanging="561"/>
        <w:jc w:val="both"/>
        <w:rPr>
          <w:rFonts w:ascii="Georgia" w:hAnsi="Georgia"/>
          <w:sz w:val="20"/>
          <w:szCs w:val="20"/>
        </w:rPr>
      </w:pPr>
      <w:r w:rsidRPr="000533A6">
        <w:rPr>
          <w:rFonts w:ascii="Georgia" w:hAnsi="Georgia"/>
          <w:sz w:val="20"/>
          <w:szCs w:val="20"/>
        </w:rPr>
        <w:t xml:space="preserve">Jones DS, Dicker RC, Fontaine RE, </w:t>
      </w:r>
      <w:proofErr w:type="spellStart"/>
      <w:r w:rsidRPr="000533A6">
        <w:rPr>
          <w:rFonts w:ascii="Georgia" w:hAnsi="Georgia"/>
          <w:sz w:val="20"/>
          <w:szCs w:val="20"/>
        </w:rPr>
        <w:t>Boore</w:t>
      </w:r>
      <w:proofErr w:type="spellEnd"/>
      <w:r w:rsidRPr="000533A6">
        <w:rPr>
          <w:rFonts w:ascii="Georgia" w:hAnsi="Georgia"/>
          <w:sz w:val="20"/>
          <w:szCs w:val="20"/>
        </w:rPr>
        <w:t xml:space="preserve"> AL, </w:t>
      </w:r>
      <w:proofErr w:type="spellStart"/>
      <w:r w:rsidRPr="000533A6">
        <w:rPr>
          <w:rFonts w:ascii="Georgia" w:hAnsi="Georgia"/>
          <w:sz w:val="20"/>
          <w:szCs w:val="20"/>
        </w:rPr>
        <w:t>Omolo</w:t>
      </w:r>
      <w:proofErr w:type="spellEnd"/>
      <w:r w:rsidRPr="000533A6">
        <w:rPr>
          <w:rFonts w:ascii="Georgia" w:hAnsi="Georgia"/>
          <w:sz w:val="20"/>
          <w:szCs w:val="20"/>
        </w:rPr>
        <w:t xml:space="preserve"> JO, </w:t>
      </w:r>
      <w:proofErr w:type="spellStart"/>
      <w:r w:rsidRPr="000533A6">
        <w:rPr>
          <w:rFonts w:ascii="Georgia" w:hAnsi="Georgia"/>
          <w:sz w:val="20"/>
          <w:szCs w:val="20"/>
        </w:rPr>
        <w:t>Ashgar</w:t>
      </w:r>
      <w:proofErr w:type="spellEnd"/>
      <w:r w:rsidRPr="000533A6">
        <w:rPr>
          <w:rFonts w:ascii="Georgia" w:hAnsi="Georgia"/>
          <w:sz w:val="20"/>
          <w:szCs w:val="20"/>
        </w:rPr>
        <w:t xml:space="preserve"> RJ, et al. Building global epidemiology and response capacity with field epidemiology training programs. Emerging infectious diseases. 2017;23(Suppl 1</w:t>
      </w:r>
      <w:proofErr w:type="gramStart"/>
      <w:r w:rsidRPr="000533A6">
        <w:rPr>
          <w:rFonts w:ascii="Georgia" w:hAnsi="Georgia"/>
          <w:sz w:val="20"/>
          <w:szCs w:val="20"/>
        </w:rPr>
        <w:t>):S</w:t>
      </w:r>
      <w:proofErr w:type="gramEnd"/>
      <w:r w:rsidRPr="000533A6">
        <w:rPr>
          <w:rFonts w:ascii="Georgia" w:hAnsi="Georgia"/>
          <w:sz w:val="20"/>
          <w:szCs w:val="20"/>
        </w:rPr>
        <w:t>158.</w:t>
      </w:r>
    </w:p>
    <w:p w14:paraId="2E4E17A8" w14:textId="77777777" w:rsidR="000533A6" w:rsidRPr="000533A6" w:rsidRDefault="000533A6" w:rsidP="00196F6C">
      <w:pPr>
        <w:pStyle w:val="EndNoteBibliography"/>
        <w:numPr>
          <w:ilvl w:val="0"/>
          <w:numId w:val="4"/>
        </w:numPr>
        <w:spacing w:after="0"/>
        <w:ind w:left="567" w:hanging="561"/>
        <w:jc w:val="both"/>
        <w:rPr>
          <w:rFonts w:ascii="Georgia" w:hAnsi="Georgia"/>
          <w:sz w:val="20"/>
          <w:szCs w:val="20"/>
        </w:rPr>
      </w:pPr>
      <w:r w:rsidRPr="000533A6">
        <w:rPr>
          <w:rFonts w:ascii="Georgia" w:hAnsi="Georgia"/>
          <w:sz w:val="20"/>
          <w:szCs w:val="20"/>
        </w:rPr>
        <w:t xml:space="preserve">Subramanian RE, Herrera DG, Kelly PM. An evaluation of the global network of field epidemiology and laboratory training programmes: a resource for improving public health capacity and increasing the number of </w:t>
      </w:r>
      <w:r w:rsidRPr="000533A6">
        <w:rPr>
          <w:rFonts w:ascii="Georgia" w:hAnsi="Georgia"/>
          <w:sz w:val="20"/>
          <w:szCs w:val="20"/>
        </w:rPr>
        <w:t>public health professionals worldwide. Human resources for health. 2013;11(1):45.</w:t>
      </w:r>
    </w:p>
    <w:p w14:paraId="01C3F180" w14:textId="77777777" w:rsidR="000533A6" w:rsidRPr="000533A6" w:rsidRDefault="000533A6" w:rsidP="00196F6C">
      <w:pPr>
        <w:pStyle w:val="EndNoteBibliography"/>
        <w:numPr>
          <w:ilvl w:val="0"/>
          <w:numId w:val="4"/>
        </w:numPr>
        <w:spacing w:after="0"/>
        <w:ind w:left="567" w:hanging="561"/>
        <w:jc w:val="both"/>
        <w:rPr>
          <w:rFonts w:ascii="Georgia" w:hAnsi="Georgia"/>
          <w:sz w:val="20"/>
          <w:szCs w:val="20"/>
        </w:rPr>
      </w:pPr>
      <w:r w:rsidRPr="000533A6">
        <w:rPr>
          <w:rFonts w:ascii="Georgia" w:hAnsi="Georgia"/>
          <w:sz w:val="20"/>
          <w:szCs w:val="20"/>
        </w:rPr>
        <w:t>Training Programs in Epidemiology and Public Health Interventions Network. TEPHINET Accreditation of FETPs: Minimum Indicators and Standards 2019.</w:t>
      </w:r>
    </w:p>
    <w:p w14:paraId="403D2949" w14:textId="77777777" w:rsidR="007C1AD5" w:rsidRPr="007C1AD5" w:rsidRDefault="007C1AD5" w:rsidP="00196F6C">
      <w:pPr>
        <w:pStyle w:val="EndNoteBibliography"/>
        <w:numPr>
          <w:ilvl w:val="0"/>
          <w:numId w:val="4"/>
        </w:numPr>
        <w:spacing w:after="0"/>
        <w:ind w:left="567" w:hanging="561"/>
        <w:jc w:val="both"/>
        <w:rPr>
          <w:rFonts w:ascii="Georgia" w:hAnsi="Georgia"/>
          <w:sz w:val="20"/>
          <w:szCs w:val="20"/>
        </w:rPr>
      </w:pPr>
      <w:r w:rsidRPr="007C1AD5">
        <w:rPr>
          <w:rFonts w:ascii="Georgia" w:hAnsi="Georgia"/>
          <w:sz w:val="20"/>
          <w:szCs w:val="20"/>
        </w:rPr>
        <w:t>Dahl BA. CDC’s response to the 2014–2016 Ebola epidemic—Guinea, Liberia, and Sierra Leone. MMWR supplements. 2016;65.</w:t>
      </w:r>
    </w:p>
    <w:p w14:paraId="0482EA2A" w14:textId="77777777" w:rsidR="007C1AD5" w:rsidRPr="007C1AD5" w:rsidRDefault="007C1AD5" w:rsidP="00196F6C">
      <w:pPr>
        <w:pStyle w:val="EndNoteBibliography"/>
        <w:numPr>
          <w:ilvl w:val="0"/>
          <w:numId w:val="4"/>
        </w:numPr>
        <w:spacing w:after="0"/>
        <w:ind w:left="567" w:hanging="561"/>
        <w:jc w:val="both"/>
        <w:rPr>
          <w:rFonts w:ascii="Georgia" w:hAnsi="Georgia"/>
          <w:sz w:val="20"/>
          <w:szCs w:val="20"/>
        </w:rPr>
      </w:pPr>
      <w:r w:rsidRPr="007C1AD5">
        <w:rPr>
          <w:rFonts w:ascii="Georgia" w:hAnsi="Georgia"/>
          <w:sz w:val="20"/>
          <w:szCs w:val="20"/>
        </w:rPr>
        <w:t>Frieden TR, Damon IK. Ebola in West Africa—CDC’s role in epidemic detection, control, and prevention. Emerging infectious diseases. 2015;21(11):1897.</w:t>
      </w:r>
    </w:p>
    <w:p w14:paraId="57C164DF" w14:textId="77777777" w:rsidR="007C1AD5" w:rsidRPr="007C1AD5" w:rsidRDefault="007C1AD5" w:rsidP="00196F6C">
      <w:pPr>
        <w:pStyle w:val="EndNoteBibliography"/>
        <w:numPr>
          <w:ilvl w:val="0"/>
          <w:numId w:val="4"/>
        </w:numPr>
        <w:spacing w:after="0"/>
        <w:ind w:left="567" w:hanging="561"/>
        <w:jc w:val="both"/>
        <w:rPr>
          <w:rFonts w:ascii="Georgia" w:hAnsi="Georgia"/>
          <w:sz w:val="20"/>
          <w:szCs w:val="20"/>
        </w:rPr>
      </w:pPr>
      <w:r w:rsidRPr="007C1AD5">
        <w:rPr>
          <w:rFonts w:ascii="Georgia" w:hAnsi="Georgia"/>
          <w:sz w:val="20"/>
          <w:szCs w:val="20"/>
        </w:rPr>
        <w:t>Yao L, Chen E, Chen Z, Gong Z. From SARS to H7N9: the mechanism of responding to emerging communicable diseases has made great progress in China. Bioscience trends. 2013;7(6):290-3.</w:t>
      </w:r>
    </w:p>
    <w:p w14:paraId="48D87070" w14:textId="647100CC" w:rsidR="007C1AD5" w:rsidRPr="007C1AD5" w:rsidRDefault="007C1AD5" w:rsidP="00196F6C">
      <w:pPr>
        <w:pStyle w:val="EndNoteBibliography"/>
        <w:numPr>
          <w:ilvl w:val="0"/>
          <w:numId w:val="4"/>
        </w:numPr>
        <w:spacing w:after="0"/>
        <w:ind w:left="567" w:hanging="561"/>
        <w:jc w:val="both"/>
        <w:rPr>
          <w:rFonts w:ascii="Georgia" w:hAnsi="Georgia"/>
          <w:sz w:val="20"/>
          <w:szCs w:val="20"/>
        </w:rPr>
      </w:pPr>
      <w:r w:rsidRPr="007C1AD5">
        <w:rPr>
          <w:rFonts w:ascii="Georgia" w:hAnsi="Georgia"/>
          <w:sz w:val="20"/>
          <w:szCs w:val="20"/>
        </w:rPr>
        <w:t xml:space="preserve">Division of Global Public Health Capacity Development. Field Epidemiology Training </w:t>
      </w:r>
      <w:r w:rsidRPr="007C1AD5">
        <w:rPr>
          <w:rFonts w:ascii="Georgia" w:hAnsi="Georgia"/>
          <w:sz w:val="20"/>
          <w:szCs w:val="20"/>
        </w:rPr>
        <w:lastRenderedPageBreak/>
        <w:t>Program Standard Core Curriculum. Atlanta, GA: Department of Health and Human Services, U.S. Centers for Disease Control and Prevention, Coordinating Office for Global Health 2006.</w:t>
      </w:r>
    </w:p>
    <w:p w14:paraId="70BEB669" w14:textId="09B95813" w:rsidR="007C1AD5" w:rsidRPr="007C1AD5" w:rsidRDefault="007C1AD5" w:rsidP="00196F6C">
      <w:pPr>
        <w:pStyle w:val="EndNoteBibliography"/>
        <w:numPr>
          <w:ilvl w:val="0"/>
          <w:numId w:val="4"/>
        </w:numPr>
        <w:spacing w:after="0"/>
        <w:ind w:left="567" w:hanging="561"/>
        <w:jc w:val="both"/>
        <w:rPr>
          <w:rFonts w:ascii="Georgia" w:hAnsi="Georgia"/>
          <w:sz w:val="20"/>
          <w:szCs w:val="20"/>
        </w:rPr>
      </w:pPr>
      <w:r w:rsidRPr="007C1AD5">
        <w:rPr>
          <w:rFonts w:ascii="Georgia" w:hAnsi="Georgia"/>
          <w:sz w:val="20"/>
          <w:szCs w:val="20"/>
        </w:rPr>
        <w:t xml:space="preserve">Davis S, Patel MS, </w:t>
      </w:r>
      <w:proofErr w:type="spellStart"/>
      <w:r w:rsidRPr="007C1AD5">
        <w:rPr>
          <w:rFonts w:ascii="Georgia" w:hAnsi="Georgia"/>
          <w:sz w:val="20"/>
          <w:szCs w:val="20"/>
        </w:rPr>
        <w:t>Fearnley</w:t>
      </w:r>
      <w:proofErr w:type="spellEnd"/>
      <w:r w:rsidRPr="007C1AD5">
        <w:rPr>
          <w:rFonts w:ascii="Georgia" w:hAnsi="Georgia"/>
          <w:sz w:val="20"/>
          <w:szCs w:val="20"/>
        </w:rPr>
        <w:t xml:space="preserve"> E, </w:t>
      </w:r>
      <w:proofErr w:type="spellStart"/>
      <w:r w:rsidRPr="007C1AD5">
        <w:rPr>
          <w:rFonts w:ascii="Georgia" w:hAnsi="Georgia"/>
          <w:sz w:val="20"/>
          <w:szCs w:val="20"/>
        </w:rPr>
        <w:t>Viney</w:t>
      </w:r>
      <w:proofErr w:type="spellEnd"/>
      <w:r w:rsidRPr="007C1AD5">
        <w:rPr>
          <w:rFonts w:ascii="Georgia" w:hAnsi="Georgia"/>
          <w:sz w:val="20"/>
          <w:szCs w:val="20"/>
        </w:rPr>
        <w:t xml:space="preserve"> K, Kirk MD. The Australian Master of Applied Epidemiology Program: Looking back, moving forward. Communicable Diseases Intelligence. 2016;40(3</w:t>
      </w:r>
      <w:proofErr w:type="gramStart"/>
      <w:r w:rsidRPr="007C1AD5">
        <w:rPr>
          <w:rFonts w:ascii="Georgia" w:hAnsi="Georgia"/>
          <w:sz w:val="20"/>
          <w:szCs w:val="20"/>
        </w:rPr>
        <w:t>):E</w:t>
      </w:r>
      <w:proofErr w:type="gramEnd"/>
      <w:r w:rsidRPr="007C1AD5">
        <w:rPr>
          <w:rFonts w:ascii="Georgia" w:hAnsi="Georgia"/>
          <w:sz w:val="20"/>
          <w:szCs w:val="20"/>
        </w:rPr>
        <w:t>326-E33.</w:t>
      </w:r>
    </w:p>
    <w:p w14:paraId="156CD92D" w14:textId="371C292B" w:rsidR="007C1AD5" w:rsidRPr="007C1AD5" w:rsidRDefault="007C1AD5" w:rsidP="00196F6C">
      <w:pPr>
        <w:pStyle w:val="EndNoteBibliography"/>
        <w:numPr>
          <w:ilvl w:val="0"/>
          <w:numId w:val="4"/>
        </w:numPr>
        <w:spacing w:after="0"/>
        <w:ind w:left="567" w:hanging="561"/>
        <w:jc w:val="both"/>
        <w:rPr>
          <w:rFonts w:ascii="Georgia" w:hAnsi="Georgia"/>
          <w:sz w:val="20"/>
          <w:szCs w:val="20"/>
        </w:rPr>
      </w:pPr>
      <w:r w:rsidRPr="007C1AD5">
        <w:rPr>
          <w:rFonts w:ascii="Georgia" w:hAnsi="Georgia"/>
          <w:sz w:val="20"/>
          <w:szCs w:val="20"/>
        </w:rPr>
        <w:t>Division of Global Public Health Capacity Development. Field Epidemiology Training Program development handbook. Atlanta, GA: Department of Health and Human Services, U.S. Centers for Disease Control and Prevention, Coordinating Office for Global Health 2006.</w:t>
      </w:r>
    </w:p>
    <w:p w14:paraId="2A5E6DC2" w14:textId="5716FE09" w:rsidR="007C1AD5" w:rsidRPr="007C1AD5" w:rsidRDefault="007C1AD5" w:rsidP="00196F6C">
      <w:pPr>
        <w:pStyle w:val="EndNoteBibliography"/>
        <w:numPr>
          <w:ilvl w:val="0"/>
          <w:numId w:val="4"/>
        </w:numPr>
        <w:spacing w:after="0"/>
        <w:ind w:left="567" w:hanging="561"/>
        <w:jc w:val="both"/>
        <w:rPr>
          <w:rFonts w:ascii="Georgia" w:hAnsi="Georgia"/>
          <w:sz w:val="20"/>
          <w:szCs w:val="20"/>
        </w:rPr>
      </w:pPr>
      <w:r w:rsidRPr="007C1AD5">
        <w:rPr>
          <w:rFonts w:ascii="Georgia" w:hAnsi="Georgia"/>
          <w:sz w:val="20"/>
          <w:szCs w:val="20"/>
        </w:rPr>
        <w:t xml:space="preserve">Lombardo MM, </w:t>
      </w:r>
      <w:proofErr w:type="spellStart"/>
      <w:r w:rsidRPr="007C1AD5">
        <w:rPr>
          <w:rFonts w:ascii="Georgia" w:hAnsi="Georgia"/>
          <w:sz w:val="20"/>
          <w:szCs w:val="20"/>
        </w:rPr>
        <w:t>Eichinger</w:t>
      </w:r>
      <w:proofErr w:type="spellEnd"/>
      <w:r w:rsidRPr="007C1AD5">
        <w:rPr>
          <w:rFonts w:ascii="Georgia" w:hAnsi="Georgia"/>
          <w:sz w:val="20"/>
          <w:szCs w:val="20"/>
        </w:rPr>
        <w:t xml:space="preserve"> RW. The career architect development planner: An expert system offering 95 research based and experience tested development plans and coaching tips for learners, supervisors, managers, mentors, and feedback givers: </w:t>
      </w:r>
      <w:proofErr w:type="spellStart"/>
      <w:r w:rsidRPr="007C1AD5">
        <w:rPr>
          <w:rFonts w:ascii="Georgia" w:hAnsi="Georgia"/>
          <w:sz w:val="20"/>
          <w:szCs w:val="20"/>
        </w:rPr>
        <w:t>Lominger</w:t>
      </w:r>
      <w:proofErr w:type="spellEnd"/>
      <w:r w:rsidRPr="007C1AD5">
        <w:rPr>
          <w:rFonts w:ascii="Georgia" w:hAnsi="Georgia"/>
          <w:sz w:val="20"/>
          <w:szCs w:val="20"/>
        </w:rPr>
        <w:t xml:space="preserve"> Limited; 2000.</w:t>
      </w:r>
    </w:p>
    <w:p w14:paraId="292201C9" w14:textId="39BFE438" w:rsidR="00DC2077" w:rsidRPr="00DC2077" w:rsidRDefault="00DC2077" w:rsidP="00196F6C">
      <w:pPr>
        <w:pStyle w:val="EndNoteBibliography"/>
        <w:numPr>
          <w:ilvl w:val="0"/>
          <w:numId w:val="4"/>
        </w:numPr>
        <w:spacing w:after="0"/>
        <w:ind w:left="567" w:hanging="561"/>
        <w:jc w:val="both"/>
        <w:rPr>
          <w:rFonts w:ascii="Georgia" w:hAnsi="Georgia"/>
          <w:sz w:val="20"/>
          <w:szCs w:val="20"/>
        </w:rPr>
      </w:pPr>
      <w:r w:rsidRPr="00DC2077">
        <w:rPr>
          <w:rFonts w:ascii="Georgia" w:hAnsi="Georgia"/>
          <w:sz w:val="20"/>
          <w:szCs w:val="20"/>
        </w:rPr>
        <w:t>Lee M-S, Kim E-Y, Lee S-W. Experience of 16 years and its associated challenges in the Field Epidemiology Training Program in Korea. Epidemiology and health. 2017;39.</w:t>
      </w:r>
    </w:p>
    <w:p w14:paraId="46BDAC43" w14:textId="17473780" w:rsidR="00DC2077" w:rsidRPr="00DC2077" w:rsidRDefault="00DC2077" w:rsidP="00196F6C">
      <w:pPr>
        <w:pStyle w:val="EndNoteBibliography"/>
        <w:numPr>
          <w:ilvl w:val="0"/>
          <w:numId w:val="4"/>
        </w:numPr>
        <w:spacing w:after="0"/>
        <w:ind w:left="567" w:hanging="561"/>
        <w:jc w:val="both"/>
        <w:rPr>
          <w:rFonts w:ascii="Georgia" w:hAnsi="Georgia"/>
          <w:sz w:val="20"/>
          <w:szCs w:val="20"/>
        </w:rPr>
      </w:pPr>
      <w:r w:rsidRPr="00DC2077">
        <w:rPr>
          <w:rFonts w:ascii="Georgia" w:hAnsi="Georgia"/>
          <w:sz w:val="20"/>
          <w:szCs w:val="20"/>
        </w:rPr>
        <w:t xml:space="preserve">Reddy C, </w:t>
      </w:r>
      <w:proofErr w:type="spellStart"/>
      <w:r w:rsidRPr="00DC2077">
        <w:rPr>
          <w:rFonts w:ascii="Georgia" w:hAnsi="Georgia"/>
          <w:sz w:val="20"/>
          <w:szCs w:val="20"/>
        </w:rPr>
        <w:t>Kuonza</w:t>
      </w:r>
      <w:proofErr w:type="spellEnd"/>
      <w:r w:rsidRPr="00DC2077">
        <w:rPr>
          <w:rFonts w:ascii="Georgia" w:hAnsi="Georgia"/>
          <w:sz w:val="20"/>
          <w:szCs w:val="20"/>
        </w:rPr>
        <w:t xml:space="preserve"> L, Ngobeni H, </w:t>
      </w:r>
      <w:proofErr w:type="spellStart"/>
      <w:r w:rsidRPr="00DC2077">
        <w:rPr>
          <w:rFonts w:ascii="Georgia" w:hAnsi="Georgia"/>
          <w:sz w:val="20"/>
          <w:szCs w:val="20"/>
        </w:rPr>
        <w:t>Mayet</w:t>
      </w:r>
      <w:proofErr w:type="spellEnd"/>
      <w:r w:rsidRPr="00DC2077">
        <w:rPr>
          <w:rFonts w:ascii="Georgia" w:hAnsi="Georgia"/>
          <w:sz w:val="20"/>
          <w:szCs w:val="20"/>
        </w:rPr>
        <w:t xml:space="preserve"> NT, Doyle TJ, Williams S. South Africa field epidemiology training program: developing and building applied epidemiology capacity, 2007–2016. BMC Public Health. 2019;19(3):469.</w:t>
      </w:r>
    </w:p>
    <w:p w14:paraId="3209AD3C" w14:textId="11A70880" w:rsidR="00414BFD" w:rsidRPr="00414BFD" w:rsidRDefault="00414BFD" w:rsidP="00196F6C">
      <w:pPr>
        <w:pStyle w:val="EndNoteBibliography"/>
        <w:numPr>
          <w:ilvl w:val="0"/>
          <w:numId w:val="4"/>
        </w:numPr>
        <w:spacing w:after="0"/>
        <w:ind w:left="567" w:hanging="561"/>
        <w:jc w:val="both"/>
        <w:rPr>
          <w:rFonts w:ascii="Georgia" w:hAnsi="Georgia"/>
          <w:sz w:val="20"/>
          <w:szCs w:val="20"/>
        </w:rPr>
      </w:pPr>
      <w:r w:rsidRPr="00414BFD">
        <w:rPr>
          <w:rFonts w:ascii="Georgia" w:hAnsi="Georgia"/>
          <w:sz w:val="20"/>
          <w:szCs w:val="20"/>
        </w:rPr>
        <w:t xml:space="preserve">Bhatnagar T, Gupte MD, </w:t>
      </w:r>
      <w:proofErr w:type="spellStart"/>
      <w:r w:rsidRPr="00414BFD">
        <w:rPr>
          <w:rFonts w:ascii="Georgia" w:hAnsi="Georgia"/>
          <w:sz w:val="20"/>
          <w:szCs w:val="20"/>
        </w:rPr>
        <w:t>Hutin</w:t>
      </w:r>
      <w:proofErr w:type="spellEnd"/>
      <w:r w:rsidRPr="00414BFD">
        <w:rPr>
          <w:rFonts w:ascii="Georgia" w:hAnsi="Georgia"/>
          <w:sz w:val="20"/>
          <w:szCs w:val="20"/>
        </w:rPr>
        <w:t xml:space="preserve"> YJ, Kaur P, </w:t>
      </w:r>
      <w:proofErr w:type="spellStart"/>
      <w:r w:rsidRPr="00414BFD">
        <w:rPr>
          <w:rFonts w:ascii="Georgia" w:hAnsi="Georgia"/>
          <w:sz w:val="20"/>
          <w:szCs w:val="20"/>
        </w:rPr>
        <w:t>Kumaraswami</w:t>
      </w:r>
      <w:proofErr w:type="spellEnd"/>
      <w:r w:rsidRPr="00414BFD">
        <w:rPr>
          <w:rFonts w:ascii="Georgia" w:hAnsi="Georgia"/>
          <w:sz w:val="20"/>
          <w:szCs w:val="20"/>
        </w:rPr>
        <w:t xml:space="preserve"> V, Manickam P, et al. Seven years of the field epidemiology training programme </w:t>
      </w:r>
      <w:r w:rsidRPr="00414BFD">
        <w:rPr>
          <w:rFonts w:ascii="Georgia" w:hAnsi="Georgia"/>
          <w:sz w:val="20"/>
          <w:szCs w:val="20"/>
        </w:rPr>
        <w:t>(FETP) at Chennai, Tamil Nadu, India: an internal evaluation. Human Resources for Health. 2012;10(1):36.</w:t>
      </w:r>
    </w:p>
    <w:p w14:paraId="56A4C61E" w14:textId="57615393" w:rsidR="00414BFD" w:rsidRPr="00414BFD" w:rsidRDefault="00414BFD" w:rsidP="00196F6C">
      <w:pPr>
        <w:pStyle w:val="EndNoteBibliography"/>
        <w:numPr>
          <w:ilvl w:val="0"/>
          <w:numId w:val="4"/>
        </w:numPr>
        <w:spacing w:after="0"/>
        <w:ind w:left="567" w:hanging="561"/>
        <w:jc w:val="both"/>
        <w:rPr>
          <w:rFonts w:ascii="Georgia" w:hAnsi="Georgia"/>
          <w:sz w:val="20"/>
          <w:szCs w:val="20"/>
        </w:rPr>
      </w:pPr>
      <w:proofErr w:type="spellStart"/>
      <w:r w:rsidRPr="00414BFD">
        <w:rPr>
          <w:rFonts w:ascii="Georgia" w:hAnsi="Georgia"/>
          <w:sz w:val="20"/>
          <w:szCs w:val="20"/>
        </w:rPr>
        <w:t>Tynjälä</w:t>
      </w:r>
      <w:proofErr w:type="spellEnd"/>
      <w:r w:rsidRPr="00414BFD">
        <w:rPr>
          <w:rFonts w:ascii="Georgia" w:hAnsi="Georgia"/>
          <w:sz w:val="20"/>
          <w:szCs w:val="20"/>
        </w:rPr>
        <w:t xml:space="preserve"> P. Toward a 3-P model of workplace learning: a literature review. Vocations and learning. 2013;6(1):11-36.</w:t>
      </w:r>
    </w:p>
    <w:p w14:paraId="4F8F1719" w14:textId="7BEC793C" w:rsidR="00414BFD" w:rsidRPr="00414BFD" w:rsidRDefault="00414BFD" w:rsidP="00196F6C">
      <w:pPr>
        <w:pStyle w:val="EndNoteBibliography"/>
        <w:numPr>
          <w:ilvl w:val="0"/>
          <w:numId w:val="4"/>
        </w:numPr>
        <w:spacing w:after="0"/>
        <w:ind w:left="567" w:hanging="561"/>
        <w:jc w:val="both"/>
        <w:rPr>
          <w:rFonts w:ascii="Georgia" w:hAnsi="Georgia"/>
          <w:sz w:val="22"/>
        </w:rPr>
      </w:pPr>
      <w:proofErr w:type="spellStart"/>
      <w:r w:rsidRPr="00414BFD">
        <w:rPr>
          <w:rFonts w:ascii="Georgia" w:hAnsi="Georgia"/>
          <w:sz w:val="22"/>
        </w:rPr>
        <w:t>Liamputtong</w:t>
      </w:r>
      <w:proofErr w:type="spellEnd"/>
      <w:r w:rsidRPr="00414BFD">
        <w:rPr>
          <w:rFonts w:ascii="Georgia" w:hAnsi="Georgia"/>
          <w:sz w:val="22"/>
        </w:rPr>
        <w:t xml:space="preserve"> P, </w:t>
      </w:r>
      <w:proofErr w:type="spellStart"/>
      <w:r w:rsidRPr="00414BFD">
        <w:rPr>
          <w:rFonts w:ascii="Georgia" w:hAnsi="Georgia"/>
          <w:sz w:val="22"/>
        </w:rPr>
        <w:t>Ezzy</w:t>
      </w:r>
      <w:proofErr w:type="spellEnd"/>
      <w:r w:rsidRPr="00414BFD">
        <w:rPr>
          <w:rFonts w:ascii="Georgia" w:hAnsi="Georgia"/>
          <w:sz w:val="22"/>
        </w:rPr>
        <w:t xml:space="preserve"> D. Qualitative research methods: Oxford university press Melbourne; 2005.</w:t>
      </w:r>
    </w:p>
    <w:p w14:paraId="6CF85287" w14:textId="0F3181C0" w:rsidR="00414BFD" w:rsidRPr="00414BFD" w:rsidRDefault="00414BFD" w:rsidP="00196F6C">
      <w:pPr>
        <w:pStyle w:val="EndNoteBibliography"/>
        <w:numPr>
          <w:ilvl w:val="0"/>
          <w:numId w:val="4"/>
        </w:numPr>
        <w:spacing w:after="0"/>
        <w:ind w:left="567" w:hanging="561"/>
        <w:jc w:val="both"/>
        <w:rPr>
          <w:rFonts w:ascii="Georgia" w:hAnsi="Georgia"/>
          <w:sz w:val="20"/>
          <w:szCs w:val="20"/>
        </w:rPr>
      </w:pPr>
      <w:r w:rsidRPr="00414BFD">
        <w:rPr>
          <w:rFonts w:ascii="Georgia" w:hAnsi="Georgia"/>
          <w:sz w:val="20"/>
          <w:szCs w:val="20"/>
        </w:rPr>
        <w:t xml:space="preserve">Brownson RC, </w:t>
      </w:r>
      <w:proofErr w:type="spellStart"/>
      <w:r w:rsidRPr="00414BFD">
        <w:rPr>
          <w:rFonts w:ascii="Georgia" w:hAnsi="Georgia"/>
          <w:sz w:val="20"/>
          <w:szCs w:val="20"/>
        </w:rPr>
        <w:t>Samet</w:t>
      </w:r>
      <w:proofErr w:type="spellEnd"/>
      <w:r w:rsidRPr="00414BFD">
        <w:rPr>
          <w:rFonts w:ascii="Georgia" w:hAnsi="Georgia"/>
          <w:sz w:val="20"/>
          <w:szCs w:val="20"/>
        </w:rPr>
        <w:t xml:space="preserve"> JM, Thacker SB. Commentary: what contributes to a successful career in epidemiology in the United States? American journal of epidemiology. 2002;156(1):60-7.</w:t>
      </w:r>
    </w:p>
    <w:p w14:paraId="31973E17" w14:textId="5186C315" w:rsidR="00414BFD" w:rsidRPr="00414BFD" w:rsidRDefault="00414BFD" w:rsidP="00196F6C">
      <w:pPr>
        <w:pStyle w:val="EndNoteBibliography"/>
        <w:numPr>
          <w:ilvl w:val="0"/>
          <w:numId w:val="4"/>
        </w:numPr>
        <w:spacing w:after="0"/>
        <w:ind w:left="567" w:hanging="561"/>
        <w:jc w:val="both"/>
        <w:rPr>
          <w:rFonts w:ascii="Georgia" w:hAnsi="Georgia"/>
          <w:sz w:val="20"/>
          <w:szCs w:val="20"/>
        </w:rPr>
      </w:pPr>
      <w:r w:rsidRPr="00414BFD">
        <w:rPr>
          <w:rFonts w:ascii="Georgia" w:hAnsi="Georgia"/>
          <w:sz w:val="20"/>
          <w:szCs w:val="20"/>
        </w:rPr>
        <w:t xml:space="preserve">Forbes O, Davis S, </w:t>
      </w:r>
      <w:proofErr w:type="spellStart"/>
      <w:r w:rsidRPr="00414BFD">
        <w:rPr>
          <w:rFonts w:ascii="Georgia" w:hAnsi="Georgia"/>
          <w:sz w:val="20"/>
          <w:szCs w:val="20"/>
        </w:rPr>
        <w:t>Dyda</w:t>
      </w:r>
      <w:proofErr w:type="spellEnd"/>
      <w:r w:rsidRPr="00414BFD">
        <w:rPr>
          <w:rFonts w:ascii="Georgia" w:hAnsi="Georgia"/>
          <w:sz w:val="20"/>
          <w:szCs w:val="20"/>
        </w:rPr>
        <w:t xml:space="preserve"> A, </w:t>
      </w:r>
      <w:proofErr w:type="spellStart"/>
      <w:r w:rsidRPr="00414BFD">
        <w:rPr>
          <w:rFonts w:ascii="Georgia" w:hAnsi="Georgia"/>
          <w:sz w:val="20"/>
          <w:szCs w:val="20"/>
        </w:rPr>
        <w:t>Rosewell</w:t>
      </w:r>
      <w:proofErr w:type="spellEnd"/>
      <w:r w:rsidRPr="00414BFD">
        <w:rPr>
          <w:rFonts w:ascii="Georgia" w:hAnsi="Georgia"/>
          <w:sz w:val="20"/>
          <w:szCs w:val="20"/>
        </w:rPr>
        <w:t xml:space="preserve"> A, Williams S, Kirk M, et al. Field epidemiology training programs in Asia-Pacific: what is best practice for supervision? Western Pacific Surveillance and Response. 2019;10(4).</w:t>
      </w:r>
    </w:p>
    <w:p w14:paraId="03897A02" w14:textId="31858B7F" w:rsidR="00414BFD" w:rsidRPr="00414BFD" w:rsidRDefault="00414BFD" w:rsidP="00196F6C">
      <w:pPr>
        <w:pStyle w:val="EndNoteBibliography"/>
        <w:numPr>
          <w:ilvl w:val="0"/>
          <w:numId w:val="4"/>
        </w:numPr>
        <w:spacing w:after="0"/>
        <w:ind w:left="567" w:hanging="561"/>
        <w:jc w:val="both"/>
        <w:rPr>
          <w:rFonts w:ascii="Georgia" w:hAnsi="Georgia"/>
          <w:sz w:val="20"/>
          <w:szCs w:val="20"/>
        </w:rPr>
      </w:pPr>
      <w:proofErr w:type="spellStart"/>
      <w:r w:rsidRPr="00414BFD">
        <w:rPr>
          <w:rFonts w:ascii="Georgia" w:hAnsi="Georgia"/>
          <w:sz w:val="20"/>
          <w:szCs w:val="20"/>
        </w:rPr>
        <w:t>Kilminster</w:t>
      </w:r>
      <w:proofErr w:type="spellEnd"/>
      <w:r w:rsidRPr="00414BFD">
        <w:rPr>
          <w:rFonts w:ascii="Georgia" w:hAnsi="Georgia"/>
          <w:sz w:val="20"/>
          <w:szCs w:val="20"/>
        </w:rPr>
        <w:t xml:space="preserve"> S, Cottrell D, Grant J, Jolly B. AMEE Guide No. 27: Effective educational and clinical supervision. Medical teacher. 2007;29(1):2-19.</w:t>
      </w:r>
    </w:p>
    <w:p w14:paraId="544EC44F" w14:textId="77777777" w:rsidR="00414BFD" w:rsidRPr="00414BFD" w:rsidRDefault="00414BFD" w:rsidP="00196F6C">
      <w:pPr>
        <w:pStyle w:val="EndNoteBibliography"/>
        <w:numPr>
          <w:ilvl w:val="0"/>
          <w:numId w:val="4"/>
        </w:numPr>
        <w:spacing w:after="0"/>
        <w:ind w:left="567" w:hanging="561"/>
        <w:jc w:val="both"/>
        <w:rPr>
          <w:rFonts w:ascii="Georgia" w:hAnsi="Georgia"/>
          <w:sz w:val="20"/>
          <w:szCs w:val="20"/>
        </w:rPr>
      </w:pPr>
      <w:r w:rsidRPr="00414BFD">
        <w:rPr>
          <w:rFonts w:ascii="Georgia" w:hAnsi="Georgia"/>
          <w:sz w:val="20"/>
          <w:szCs w:val="20"/>
        </w:rPr>
        <w:t>Soliman AS, Chamberlain RM. Short-and long-term outcomes of student field research experiences in special populations. Journal of Cancer Education. 2016;31(2):328-37.</w:t>
      </w:r>
    </w:p>
    <w:p w14:paraId="5E600FDE" w14:textId="77777777" w:rsidR="00F21F08" w:rsidRPr="00F21F08" w:rsidRDefault="00F21F08" w:rsidP="00196F6C">
      <w:pPr>
        <w:pStyle w:val="EndNoteBibliography"/>
        <w:numPr>
          <w:ilvl w:val="0"/>
          <w:numId w:val="4"/>
        </w:numPr>
        <w:spacing w:after="0"/>
        <w:ind w:left="567"/>
        <w:rPr>
          <w:rFonts w:ascii="Georgia" w:hAnsi="Georgia"/>
          <w:sz w:val="20"/>
          <w:szCs w:val="20"/>
        </w:rPr>
      </w:pPr>
      <w:proofErr w:type="spellStart"/>
      <w:r w:rsidRPr="00F21F08">
        <w:rPr>
          <w:rFonts w:ascii="Georgia" w:hAnsi="Georgia"/>
          <w:sz w:val="20"/>
          <w:szCs w:val="20"/>
        </w:rPr>
        <w:t>Tynjälä</w:t>
      </w:r>
      <w:proofErr w:type="spellEnd"/>
      <w:r w:rsidRPr="00F21F08">
        <w:rPr>
          <w:rFonts w:ascii="Georgia" w:hAnsi="Georgia"/>
          <w:sz w:val="20"/>
          <w:szCs w:val="20"/>
        </w:rPr>
        <w:t xml:space="preserve"> P. Perspectives into learning at the workplace. Educational research review. 2008;3(2):130-54.</w:t>
      </w:r>
    </w:p>
    <w:p w14:paraId="0C626550" w14:textId="77777777" w:rsidR="00AB62D6" w:rsidRDefault="00F21F08" w:rsidP="00196F6C">
      <w:pPr>
        <w:pStyle w:val="EndNoteBibliography"/>
        <w:numPr>
          <w:ilvl w:val="0"/>
          <w:numId w:val="4"/>
        </w:numPr>
        <w:spacing w:after="0"/>
        <w:ind w:left="567" w:hanging="561"/>
        <w:jc w:val="both"/>
        <w:rPr>
          <w:rFonts w:ascii="Georgia" w:hAnsi="Georgia"/>
          <w:sz w:val="20"/>
          <w:szCs w:val="20"/>
        </w:rPr>
        <w:sectPr w:rsidR="00AB62D6" w:rsidSect="008B24E4">
          <w:type w:val="continuous"/>
          <w:pgSz w:w="11906" w:h="16838"/>
          <w:pgMar w:top="1418" w:right="849" w:bottom="1560" w:left="851" w:header="426" w:footer="708" w:gutter="0"/>
          <w:cols w:num="2" w:space="284"/>
          <w:docGrid w:linePitch="360"/>
        </w:sectPr>
      </w:pPr>
      <w:proofErr w:type="spellStart"/>
      <w:r w:rsidRPr="00F21F08">
        <w:rPr>
          <w:rFonts w:ascii="Georgia" w:hAnsi="Georgia"/>
          <w:sz w:val="20"/>
          <w:szCs w:val="20"/>
        </w:rPr>
        <w:t>Tynjälä</w:t>
      </w:r>
      <w:proofErr w:type="spellEnd"/>
      <w:r w:rsidRPr="00F21F08">
        <w:rPr>
          <w:rFonts w:ascii="Georgia" w:hAnsi="Georgia"/>
          <w:sz w:val="20"/>
          <w:szCs w:val="20"/>
        </w:rPr>
        <w:t xml:space="preserve"> P, </w:t>
      </w:r>
      <w:proofErr w:type="spellStart"/>
      <w:r w:rsidRPr="00F21F08">
        <w:rPr>
          <w:rFonts w:ascii="Georgia" w:hAnsi="Georgia"/>
          <w:sz w:val="20"/>
          <w:szCs w:val="20"/>
        </w:rPr>
        <w:t>Gijbels</w:t>
      </w:r>
      <w:proofErr w:type="spellEnd"/>
      <w:r w:rsidRPr="00F21F08">
        <w:rPr>
          <w:rFonts w:ascii="Georgia" w:hAnsi="Georgia"/>
          <w:sz w:val="20"/>
          <w:szCs w:val="20"/>
        </w:rPr>
        <w:t xml:space="preserve"> D. Changing world: Changing pedagogy.  Transitions and transformations in learning and education: Springer; 2012. p. 205-22.</w:t>
      </w:r>
    </w:p>
    <w:p w14:paraId="79592471" w14:textId="094DE54D" w:rsidR="00F21F08" w:rsidRPr="00F21F08" w:rsidRDefault="00F21F08" w:rsidP="00AB62D6">
      <w:pPr>
        <w:pStyle w:val="EndNoteBibliography"/>
        <w:spacing w:after="0"/>
        <w:ind w:left="918"/>
        <w:jc w:val="both"/>
        <w:rPr>
          <w:rFonts w:ascii="Georgia" w:hAnsi="Georgia"/>
          <w:sz w:val="20"/>
          <w:szCs w:val="20"/>
        </w:rPr>
      </w:pPr>
    </w:p>
    <w:p w14:paraId="44B69733" w14:textId="3F63989E" w:rsidR="004D1348" w:rsidRDefault="004D1348" w:rsidP="00F21F08">
      <w:pPr>
        <w:pStyle w:val="EndNoteBibliography"/>
        <w:spacing w:after="0"/>
        <w:ind w:left="920"/>
        <w:jc w:val="both"/>
        <w:rPr>
          <w:rFonts w:ascii="Georgia" w:hAnsi="Georgia"/>
          <w:sz w:val="20"/>
          <w:szCs w:val="20"/>
        </w:rPr>
      </w:pPr>
    </w:p>
    <w:p w14:paraId="25336C51" w14:textId="77777777" w:rsidR="00FA3153" w:rsidRDefault="00FA3153" w:rsidP="00BB2D55">
      <w:pPr>
        <w:spacing w:after="0" w:line="240" w:lineRule="auto"/>
        <w:jc w:val="both"/>
        <w:rPr>
          <w:rFonts w:ascii="Georgia" w:eastAsia="Times New Roman Uni" w:hAnsi="Georgia" w:cs="Times New Roman"/>
          <w:b/>
          <w:sz w:val="20"/>
          <w:szCs w:val="26"/>
        </w:rPr>
      </w:pPr>
    </w:p>
    <w:p w14:paraId="6692F15E" w14:textId="095F02B5" w:rsidR="00FA3153" w:rsidRDefault="00FA3153" w:rsidP="00BB2D55">
      <w:pPr>
        <w:spacing w:after="0" w:line="240" w:lineRule="auto"/>
        <w:jc w:val="both"/>
        <w:rPr>
          <w:rFonts w:ascii="Georgia" w:eastAsia="Times New Roman Uni" w:hAnsi="Georgia" w:cs="Times New Roman"/>
          <w:b/>
          <w:sz w:val="20"/>
          <w:szCs w:val="26"/>
        </w:rPr>
      </w:pPr>
    </w:p>
    <w:p w14:paraId="4B17812C" w14:textId="77777777" w:rsidR="00FA3153" w:rsidRDefault="00FA3153" w:rsidP="00BB2D55">
      <w:pPr>
        <w:spacing w:after="0" w:line="240" w:lineRule="auto"/>
        <w:jc w:val="both"/>
        <w:rPr>
          <w:rFonts w:ascii="Georgia" w:eastAsia="Times New Roman Uni" w:hAnsi="Georgia" w:cs="Times New Roman"/>
          <w:b/>
          <w:sz w:val="20"/>
          <w:szCs w:val="26"/>
        </w:rPr>
      </w:pPr>
    </w:p>
    <w:p w14:paraId="632F60C3" w14:textId="0B479F88" w:rsidR="00FA3153" w:rsidRDefault="00FA3153" w:rsidP="00BB2D55">
      <w:pPr>
        <w:spacing w:after="0" w:line="240" w:lineRule="auto"/>
        <w:jc w:val="both"/>
        <w:rPr>
          <w:rFonts w:ascii="Georgia" w:eastAsia="Times New Roman Uni" w:hAnsi="Georgia" w:cs="Times New Roman"/>
          <w:b/>
          <w:sz w:val="20"/>
          <w:szCs w:val="26"/>
        </w:rPr>
      </w:pPr>
    </w:p>
    <w:p w14:paraId="344D1671" w14:textId="141B664C" w:rsidR="00FA3153" w:rsidRDefault="00FA3153" w:rsidP="00BB2D55">
      <w:pPr>
        <w:spacing w:after="0" w:line="240" w:lineRule="auto"/>
        <w:jc w:val="both"/>
        <w:rPr>
          <w:rFonts w:ascii="Georgia" w:eastAsia="Times New Roman Uni" w:hAnsi="Georgia" w:cs="Times New Roman"/>
          <w:b/>
          <w:sz w:val="20"/>
          <w:szCs w:val="26"/>
        </w:rPr>
      </w:pPr>
    </w:p>
    <w:p w14:paraId="42A61F52" w14:textId="7220FA97" w:rsidR="00FA3153" w:rsidRDefault="00FA3153" w:rsidP="00BB2D55">
      <w:pPr>
        <w:spacing w:after="0" w:line="240" w:lineRule="auto"/>
        <w:jc w:val="both"/>
        <w:rPr>
          <w:rFonts w:ascii="Georgia" w:eastAsia="Times New Roman Uni" w:hAnsi="Georgia" w:cs="Times New Roman"/>
          <w:b/>
          <w:sz w:val="20"/>
          <w:szCs w:val="26"/>
        </w:rPr>
      </w:pPr>
    </w:p>
    <w:p w14:paraId="4A6ACD68" w14:textId="618B7744" w:rsidR="00FA3153" w:rsidRDefault="00FA3153" w:rsidP="00BB2D55">
      <w:pPr>
        <w:spacing w:after="0" w:line="240" w:lineRule="auto"/>
        <w:jc w:val="both"/>
        <w:rPr>
          <w:rFonts w:ascii="Georgia" w:eastAsia="Times New Roman Uni" w:hAnsi="Georgia" w:cs="Times New Roman"/>
          <w:b/>
          <w:sz w:val="20"/>
          <w:szCs w:val="26"/>
        </w:rPr>
      </w:pPr>
    </w:p>
    <w:p w14:paraId="69885204" w14:textId="4BD57E29" w:rsidR="00FA3153" w:rsidRDefault="00FA3153" w:rsidP="00BB2D55">
      <w:pPr>
        <w:spacing w:after="0" w:line="240" w:lineRule="auto"/>
        <w:jc w:val="both"/>
        <w:rPr>
          <w:rFonts w:ascii="Georgia" w:eastAsia="Times New Roman Uni" w:hAnsi="Georgia" w:cs="Times New Roman"/>
          <w:b/>
          <w:sz w:val="20"/>
          <w:szCs w:val="26"/>
        </w:rPr>
      </w:pPr>
    </w:p>
    <w:p w14:paraId="1DE12970" w14:textId="28A25BEA" w:rsidR="00FA3153" w:rsidRDefault="00AB62D6" w:rsidP="00BB2D55">
      <w:pPr>
        <w:spacing w:after="0" w:line="240" w:lineRule="auto"/>
        <w:jc w:val="both"/>
        <w:rPr>
          <w:rFonts w:ascii="Georgia" w:eastAsia="Times New Roman Uni" w:hAnsi="Georgia" w:cs="Times New Roman"/>
          <w:b/>
          <w:sz w:val="20"/>
          <w:szCs w:val="26"/>
        </w:rPr>
      </w:pPr>
      <w:r>
        <w:rPr>
          <w:noProof/>
        </w:rPr>
        <mc:AlternateContent>
          <mc:Choice Requires="wps">
            <w:drawing>
              <wp:anchor distT="0" distB="0" distL="114300" distR="114300" simplePos="0" relativeHeight="251657216" behindDoc="0" locked="0" layoutInCell="1" allowOverlap="1" wp14:anchorId="728F7CE3" wp14:editId="75CBFD80">
                <wp:simplePos x="0" y="0"/>
                <wp:positionH relativeFrom="column">
                  <wp:posOffset>33452</wp:posOffset>
                </wp:positionH>
                <wp:positionV relativeFrom="paragraph">
                  <wp:posOffset>334645</wp:posOffset>
                </wp:positionV>
                <wp:extent cx="6484620" cy="1288415"/>
                <wp:effectExtent l="0" t="0" r="5080" b="0"/>
                <wp:wrapNone/>
                <wp:docPr id="5" name="Rectangle 5"/>
                <wp:cNvGraphicFramePr/>
                <a:graphic xmlns:a="http://schemas.openxmlformats.org/drawingml/2006/main">
                  <a:graphicData uri="http://schemas.microsoft.com/office/word/2010/wordprocessingShape">
                    <wps:wsp>
                      <wps:cNvSpPr/>
                      <wps:spPr>
                        <a:xfrm>
                          <a:off x="0" y="0"/>
                          <a:ext cx="6484620" cy="1288415"/>
                        </a:xfrm>
                        <a:prstGeom prst="rect">
                          <a:avLst/>
                        </a:prstGeom>
                        <a:solidFill>
                          <a:srgbClr val="44546A">
                            <a:lumMod val="20000"/>
                            <a:lumOff val="80000"/>
                          </a:srgb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2D1577F4" id="Rectangle 5" o:spid="_x0000_s1026" style="position:absolute;margin-left:2.65pt;margin-top:26.35pt;width:510.6pt;height:101.45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" fillcolor="#d6dce5" stroked="f" strokeweight="1pt"/>
            </w:pict>
          </mc:Fallback>
        </mc:AlternateContent>
      </w:r>
      <w:r>
        <w:rPr>
          <w:rFonts w:ascii="Times New Roman" w:hAnsi="Times New Roman" w:cs="Times New Roman"/>
          <w:noProof/>
          <w:sz w:val="24"/>
          <w:szCs w:val="24"/>
          <w:lang w:eastAsia="en-AU"/>
        </w:rPr>
        <mc:AlternateContent>
          <mc:Choice Requires="wps">
            <w:drawing>
              <wp:anchor distT="45720" distB="45720" distL="114300" distR="114300" simplePos="0" relativeHeight="251662340" behindDoc="0" locked="0" layoutInCell="1" allowOverlap="1" wp14:anchorId="624EC050" wp14:editId="77ACF8DF">
                <wp:simplePos x="0" y="0"/>
                <wp:positionH relativeFrom="column">
                  <wp:posOffset>46990</wp:posOffset>
                </wp:positionH>
                <wp:positionV relativeFrom="paragraph">
                  <wp:posOffset>330835</wp:posOffset>
                </wp:positionV>
                <wp:extent cx="6477000" cy="1252220"/>
                <wp:effectExtent l="0" t="0" r="0" b="0"/>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1252220"/>
                        </a:xfrm>
                        <a:prstGeom prst="rect">
                          <a:avLst/>
                        </a:prstGeom>
                        <a:noFill/>
                        <a:ln w="9525">
                          <a:noFill/>
                          <a:miter lim="800000"/>
                          <a:headEnd/>
                          <a:tailEnd/>
                        </a:ln>
                      </wps:spPr>
                      <wps:txbx>
                        <w:txbxContent>
                          <w:p w14:paraId="465C1204" w14:textId="77777777" w:rsidR="00067642" w:rsidRDefault="00067642" w:rsidP="00067642">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Forbes O</w:t>
                            </w:r>
                            <w:r w:rsidRPr="00E26A51">
                              <w:rPr>
                                <w:rFonts w:ascii="Georgia" w:hAnsi="Georgia"/>
                                <w:sz w:val="16"/>
                                <w:szCs w:val="28"/>
                              </w:rPr>
                              <w:t>,</w:t>
                            </w:r>
                            <w:r>
                              <w:rPr>
                                <w:rFonts w:ascii="Georgia" w:hAnsi="Georgia"/>
                                <w:sz w:val="16"/>
                                <w:szCs w:val="28"/>
                              </w:rPr>
                              <w:t xml:space="preserve"> Davis S, Dyda A, Rosewell A, Williams S, Moffatt C &amp; </w:t>
                            </w:r>
                            <w:proofErr w:type="spellStart"/>
                            <w:r>
                              <w:rPr>
                                <w:rFonts w:ascii="Georgia" w:hAnsi="Georgia"/>
                                <w:sz w:val="16"/>
                                <w:szCs w:val="28"/>
                              </w:rPr>
                              <w:t>Viney</w:t>
                            </w:r>
                            <w:proofErr w:type="spellEnd"/>
                            <w:r>
                              <w:rPr>
                                <w:rFonts w:ascii="Georgia" w:hAnsi="Georgia"/>
                                <w:sz w:val="16"/>
                                <w:szCs w:val="28"/>
                              </w:rPr>
                              <w:t xml:space="preserve"> K</w:t>
                            </w:r>
                            <w:r w:rsidRPr="00E26A51">
                              <w:rPr>
                                <w:rFonts w:ascii="Georgia" w:hAnsi="Georgia"/>
                                <w:sz w:val="16"/>
                                <w:szCs w:val="28"/>
                              </w:rPr>
                              <w:t xml:space="preserve">.  </w:t>
                            </w:r>
                            <w:r>
                              <w:rPr>
                                <w:rFonts w:ascii="Georgia" w:hAnsi="Georgia"/>
                                <w:sz w:val="16"/>
                                <w:szCs w:val="28"/>
                              </w:rPr>
                              <w:t>Expert Perspectives on Outbreak Investigation Training: A Quality Improvement Exercise</w:t>
                            </w:r>
                            <w:r w:rsidRPr="00E26A51">
                              <w:rPr>
                                <w:rFonts w:ascii="Georgia" w:hAnsi="Georgia"/>
                                <w:sz w:val="16"/>
                                <w:szCs w:val="28"/>
                              </w:rPr>
                              <w:t xml:space="preserve">. </w:t>
                            </w:r>
                            <w:r w:rsidRPr="00E26A51">
                              <w:rPr>
                                <w:rFonts w:ascii="Georgia" w:hAnsi="Georgia"/>
                                <w:i/>
                                <w:sz w:val="16"/>
                                <w:szCs w:val="28"/>
                              </w:rPr>
                              <w:t>Global Biosecurity, 20</w:t>
                            </w:r>
                            <w:r>
                              <w:rPr>
                                <w:rFonts w:ascii="Georgia" w:hAnsi="Georgia"/>
                                <w:i/>
                                <w:sz w:val="16"/>
                                <w:szCs w:val="28"/>
                              </w:rPr>
                              <w:t>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552C0682" w14:textId="77777777" w:rsidR="00067642" w:rsidRDefault="00067642" w:rsidP="00067642">
                            <w:pPr>
                              <w:rPr>
                                <w:rFonts w:ascii="Georgia" w:hAnsi="Georgia"/>
                                <w:sz w:val="16"/>
                              </w:rPr>
                            </w:pPr>
                            <w:r>
                              <w:rPr>
                                <w:rFonts w:ascii="Georgia" w:hAnsi="Georgia"/>
                                <w:b/>
                                <w:sz w:val="16"/>
                              </w:rPr>
                              <w:t>Published</w:t>
                            </w:r>
                            <w:r>
                              <w:rPr>
                                <w:rFonts w:ascii="Georgia" w:hAnsi="Georgia"/>
                                <w:sz w:val="16"/>
                              </w:rPr>
                              <w:t>: July 2020</w:t>
                            </w:r>
                          </w:p>
                          <w:p w14:paraId="15028804" w14:textId="77777777" w:rsidR="00067642" w:rsidRDefault="00067642" w:rsidP="00067642">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9"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1D28AC51" w14:textId="77777777" w:rsidR="00067642" w:rsidRDefault="00067642" w:rsidP="00067642">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4EC050" id="_x0000_t202" coordsize="21600,21600" o:spt="202" path="m,l,21600r21600,l21600,xe">
                <v:stroke joinstyle="miter"/>
                <v:path gradientshapeok="t" o:connecttype="rect"/>
              </v:shapetype>
              <v:shape id="Text Box 217" o:spid="_x0000_s1026" type="#_x0000_t202" style="position:absolute;left:0;text-align:left;margin-left:3.7pt;margin-top:26.05pt;width:510pt;height:98.6pt;z-index:2516623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" filled="f" stroked="f">
                <v:textbox>
                  <w:txbxContent>
                    <w:p w14:paraId="465C1204" w14:textId="77777777" w:rsidR="00067642" w:rsidRDefault="00067642" w:rsidP="00067642">
                      <w:pPr>
                        <w:rPr>
                          <w:rFonts w:ascii="Georgia" w:hAnsi="Georgia"/>
                          <w:i/>
                          <w:sz w:val="16"/>
                        </w:rPr>
                      </w:pPr>
                      <w:r>
                        <w:rPr>
                          <w:rFonts w:ascii="Georgia" w:hAnsi="Georgia"/>
                          <w:b/>
                          <w:sz w:val="16"/>
                        </w:rPr>
                        <w:t>How to cite this article</w:t>
                      </w:r>
                      <w:r>
                        <w:rPr>
                          <w:rFonts w:ascii="Georgia" w:hAnsi="Georgia"/>
                          <w:sz w:val="16"/>
                        </w:rPr>
                        <w:t xml:space="preserve">: </w:t>
                      </w:r>
                      <w:r>
                        <w:rPr>
                          <w:rFonts w:ascii="Georgia" w:hAnsi="Georgia"/>
                          <w:sz w:val="16"/>
                          <w:szCs w:val="28"/>
                        </w:rPr>
                        <w:t>Forbes O</w:t>
                      </w:r>
                      <w:r w:rsidRPr="00E26A51">
                        <w:rPr>
                          <w:rFonts w:ascii="Georgia" w:hAnsi="Georgia"/>
                          <w:sz w:val="16"/>
                          <w:szCs w:val="28"/>
                        </w:rPr>
                        <w:t>,</w:t>
                      </w:r>
                      <w:r>
                        <w:rPr>
                          <w:rFonts w:ascii="Georgia" w:hAnsi="Georgia"/>
                          <w:sz w:val="16"/>
                          <w:szCs w:val="28"/>
                        </w:rPr>
                        <w:t xml:space="preserve"> Davis S, Dyda A, Rosewell A, Williams S, Moffatt C &amp; </w:t>
                      </w:r>
                      <w:proofErr w:type="spellStart"/>
                      <w:r>
                        <w:rPr>
                          <w:rFonts w:ascii="Georgia" w:hAnsi="Georgia"/>
                          <w:sz w:val="16"/>
                          <w:szCs w:val="28"/>
                        </w:rPr>
                        <w:t>Viney</w:t>
                      </w:r>
                      <w:proofErr w:type="spellEnd"/>
                      <w:r>
                        <w:rPr>
                          <w:rFonts w:ascii="Georgia" w:hAnsi="Georgia"/>
                          <w:sz w:val="16"/>
                          <w:szCs w:val="28"/>
                        </w:rPr>
                        <w:t xml:space="preserve"> K</w:t>
                      </w:r>
                      <w:r w:rsidRPr="00E26A51">
                        <w:rPr>
                          <w:rFonts w:ascii="Georgia" w:hAnsi="Georgia"/>
                          <w:sz w:val="16"/>
                          <w:szCs w:val="28"/>
                        </w:rPr>
                        <w:t xml:space="preserve">.  </w:t>
                      </w:r>
                      <w:r>
                        <w:rPr>
                          <w:rFonts w:ascii="Georgia" w:hAnsi="Georgia"/>
                          <w:sz w:val="16"/>
                          <w:szCs w:val="28"/>
                        </w:rPr>
                        <w:t>Expert Perspectives on Outbreak Investigation Training: A Quality Improvement Exercise</w:t>
                      </w:r>
                      <w:r w:rsidRPr="00E26A51">
                        <w:rPr>
                          <w:rFonts w:ascii="Georgia" w:hAnsi="Georgia"/>
                          <w:sz w:val="16"/>
                          <w:szCs w:val="28"/>
                        </w:rPr>
                        <w:t xml:space="preserve">. </w:t>
                      </w:r>
                      <w:r w:rsidRPr="00E26A51">
                        <w:rPr>
                          <w:rFonts w:ascii="Georgia" w:hAnsi="Georgia"/>
                          <w:i/>
                          <w:sz w:val="16"/>
                          <w:szCs w:val="28"/>
                        </w:rPr>
                        <w:t>Global Biosecurity, 20</w:t>
                      </w:r>
                      <w:r>
                        <w:rPr>
                          <w:rFonts w:ascii="Georgia" w:hAnsi="Georgia"/>
                          <w:i/>
                          <w:sz w:val="16"/>
                          <w:szCs w:val="28"/>
                        </w:rPr>
                        <w:t>20</w:t>
                      </w:r>
                      <w:r w:rsidRPr="00E26A51">
                        <w:rPr>
                          <w:rFonts w:ascii="Georgia" w:hAnsi="Georgia"/>
                          <w:i/>
                          <w:sz w:val="16"/>
                          <w:szCs w:val="28"/>
                        </w:rPr>
                        <w:t>; 1(</w:t>
                      </w:r>
                      <w:r>
                        <w:rPr>
                          <w:rFonts w:ascii="Georgia" w:hAnsi="Georgia"/>
                          <w:i/>
                          <w:sz w:val="16"/>
                          <w:szCs w:val="28"/>
                        </w:rPr>
                        <w:t>4</w:t>
                      </w:r>
                      <w:r w:rsidRPr="00E26A51">
                        <w:rPr>
                          <w:rFonts w:ascii="Georgia" w:hAnsi="Georgia"/>
                          <w:i/>
                          <w:sz w:val="16"/>
                          <w:szCs w:val="28"/>
                        </w:rPr>
                        <w:t>).</w:t>
                      </w:r>
                      <w:r w:rsidRPr="00C20641">
                        <w:rPr>
                          <w:rFonts w:ascii="Georgia" w:hAnsi="Georgia"/>
                          <w:sz w:val="18"/>
                          <w:szCs w:val="24"/>
                        </w:rPr>
                        <w:tab/>
                      </w:r>
                      <w:r>
                        <w:rPr>
                          <w:rFonts w:ascii="Georgia" w:hAnsi="Georgia"/>
                          <w:i/>
                          <w:sz w:val="16"/>
                        </w:rPr>
                        <w:tab/>
                      </w:r>
                    </w:p>
                    <w:p w14:paraId="552C0682" w14:textId="77777777" w:rsidR="00067642" w:rsidRDefault="00067642" w:rsidP="00067642">
                      <w:pPr>
                        <w:rPr>
                          <w:rFonts w:ascii="Georgia" w:hAnsi="Georgia"/>
                          <w:sz w:val="16"/>
                        </w:rPr>
                      </w:pPr>
                      <w:r>
                        <w:rPr>
                          <w:rFonts w:ascii="Georgia" w:hAnsi="Georgia"/>
                          <w:b/>
                          <w:sz w:val="16"/>
                        </w:rPr>
                        <w:t>Published</w:t>
                      </w:r>
                      <w:r>
                        <w:rPr>
                          <w:rFonts w:ascii="Georgia" w:hAnsi="Georgia"/>
                          <w:sz w:val="16"/>
                        </w:rPr>
                        <w:t>: July 2020</w:t>
                      </w:r>
                    </w:p>
                    <w:p w14:paraId="15028804" w14:textId="77777777" w:rsidR="00067642" w:rsidRDefault="00067642" w:rsidP="00067642">
                      <w:pPr>
                        <w:rPr>
                          <w:rFonts w:ascii="Georgia" w:hAnsi="Georgia"/>
                          <w:sz w:val="16"/>
                        </w:rPr>
                      </w:pPr>
                      <w:r>
                        <w:rPr>
                          <w:rFonts w:ascii="Georgia" w:hAnsi="Georgia"/>
                          <w:b/>
                          <w:sz w:val="16"/>
                        </w:rPr>
                        <w:t>Copyright:</w:t>
                      </w:r>
                      <w:r>
                        <w:rPr>
                          <w:rFonts w:ascii="Georgia" w:hAnsi="Georgia"/>
                          <w:sz w:val="16"/>
                        </w:rPr>
                        <w:t xml:space="preserve"> </w:t>
                      </w:r>
                      <w:r w:rsidRPr="004F71F8">
                        <w:rPr>
                          <w:rFonts w:ascii="Georgia" w:hAnsi="Georgia"/>
                          <w:sz w:val="16"/>
                        </w:rPr>
                        <w:t xml:space="preserve">Copyright © </w:t>
                      </w:r>
                      <w:r>
                        <w:rPr>
                          <w:rFonts w:ascii="Georgia" w:hAnsi="Georgia"/>
                          <w:sz w:val="16"/>
                        </w:rPr>
                        <w:t>2020</w:t>
                      </w:r>
                      <w:r w:rsidRPr="004F71F8">
                        <w:rPr>
                          <w:rFonts w:ascii="Georgia" w:hAnsi="Georgia"/>
                          <w:sz w:val="16"/>
                        </w:rPr>
                        <w:t xml:space="preserve"> The Author(s). This is an open-access article distributed under the terms of the Creative</w:t>
                      </w:r>
                      <w:r>
                        <w:rPr>
                          <w:rFonts w:ascii="Georgia" w:hAnsi="Georgia"/>
                          <w:sz w:val="16"/>
                        </w:rPr>
                        <w:t xml:space="preserve"> </w:t>
                      </w:r>
                      <w:r w:rsidRPr="004F71F8">
                        <w:rPr>
                          <w:rFonts w:ascii="Georgia" w:hAnsi="Georgia"/>
                          <w:sz w:val="16"/>
                        </w:rPr>
                        <w:t>Commons Attribution 4.0 International License (CC-BY 4.0), which permits unrestricted use, distribution, and</w:t>
                      </w:r>
                      <w:r>
                        <w:rPr>
                          <w:rFonts w:ascii="Georgia" w:hAnsi="Georgia"/>
                          <w:sz w:val="16"/>
                        </w:rPr>
                        <w:t xml:space="preserve"> </w:t>
                      </w:r>
                      <w:r w:rsidRPr="004F71F8">
                        <w:rPr>
                          <w:rFonts w:ascii="Georgia" w:hAnsi="Georgia"/>
                          <w:sz w:val="16"/>
                        </w:rPr>
                        <w:t xml:space="preserve">reproduction in any medium, provided the original author and source are credited. See </w:t>
                      </w:r>
                      <w:hyperlink r:id="rId10" w:history="1">
                        <w:r w:rsidRPr="003508CF">
                          <w:rPr>
                            <w:rStyle w:val="Hyperlink"/>
                            <w:rFonts w:ascii="Georgia" w:hAnsi="Georgia"/>
                            <w:sz w:val="16"/>
                          </w:rPr>
                          <w:t>http://creativecommons.org/licenses/by/4.0/</w:t>
                        </w:r>
                      </w:hyperlink>
                      <w:r>
                        <w:rPr>
                          <w:rFonts w:ascii="Georgia" w:hAnsi="Georgia"/>
                          <w:sz w:val="16"/>
                        </w:rPr>
                        <w:t xml:space="preserve"> </w:t>
                      </w:r>
                      <w:r w:rsidRPr="004F71F8">
                        <w:rPr>
                          <w:rFonts w:ascii="Georgia" w:hAnsi="Georgia"/>
                          <w:sz w:val="16"/>
                        </w:rPr>
                        <w:t>.</w:t>
                      </w:r>
                    </w:p>
                    <w:p w14:paraId="1D28AC51" w14:textId="77777777" w:rsidR="00067642" w:rsidRDefault="00067642" w:rsidP="00067642">
                      <w:pPr>
                        <w:jc w:val="center"/>
                        <w:rPr>
                          <w:rFonts w:ascii="Georgia" w:hAnsi="Georgia"/>
                          <w:sz w:val="16"/>
                        </w:rPr>
                      </w:pPr>
                      <w:r>
                        <w:rPr>
                          <w:rFonts w:ascii="Georgia" w:hAnsi="Georgia"/>
                          <w:i/>
                          <w:sz w:val="16"/>
                        </w:rPr>
                        <w:t>Global Biosecurity</w:t>
                      </w:r>
                      <w:r>
                        <w:rPr>
                          <w:rFonts w:ascii="Georgia" w:hAnsi="Georgia"/>
                          <w:sz w:val="16"/>
                        </w:rPr>
                        <w:t xml:space="preserve"> is a peer-reviewed open access journal published by University of New South Wales. </w:t>
                      </w:r>
                    </w:p>
                  </w:txbxContent>
                </v:textbox>
                <w10:wrap type="square"/>
              </v:shape>
            </w:pict>
          </mc:Fallback>
        </mc:AlternateContent>
      </w:r>
    </w:p>
    <w:p w14:paraId="1D001CC7" w14:textId="35190347" w:rsidR="00FA3153" w:rsidRDefault="00FA3153" w:rsidP="00BB2D55">
      <w:pPr>
        <w:spacing w:after="0" w:line="240" w:lineRule="auto"/>
        <w:jc w:val="both"/>
        <w:rPr>
          <w:rFonts w:ascii="Georgia" w:eastAsia="Times New Roman Uni" w:hAnsi="Georgia" w:cs="Times New Roman"/>
          <w:b/>
          <w:sz w:val="20"/>
          <w:szCs w:val="26"/>
        </w:rPr>
      </w:pPr>
    </w:p>
    <w:p w14:paraId="09220CF7" w14:textId="410C67FF" w:rsidR="00FA3153" w:rsidRDefault="00FA3153" w:rsidP="00BB2D55">
      <w:pPr>
        <w:spacing w:after="0" w:line="240" w:lineRule="auto"/>
        <w:jc w:val="both"/>
        <w:rPr>
          <w:rFonts w:ascii="Georgia" w:eastAsia="Times New Roman Uni" w:hAnsi="Georgia" w:cs="Times New Roman"/>
          <w:b/>
          <w:sz w:val="20"/>
          <w:szCs w:val="26"/>
        </w:rPr>
      </w:pPr>
    </w:p>
    <w:p w14:paraId="1DE600F3" w14:textId="77777777" w:rsidR="00FA3153" w:rsidRDefault="00FA3153" w:rsidP="00BB2D55">
      <w:pPr>
        <w:spacing w:after="0" w:line="240" w:lineRule="auto"/>
        <w:jc w:val="both"/>
        <w:rPr>
          <w:rFonts w:ascii="Georgia" w:eastAsia="Times New Roman Uni" w:hAnsi="Georgia" w:cs="Times New Roman"/>
          <w:b/>
          <w:sz w:val="20"/>
          <w:szCs w:val="26"/>
        </w:rPr>
      </w:pPr>
    </w:p>
    <w:p w14:paraId="0E863F8C" w14:textId="3E870DB7" w:rsidR="00FA3153" w:rsidRDefault="00FA3153" w:rsidP="00BB2D55">
      <w:pPr>
        <w:spacing w:after="0" w:line="240" w:lineRule="auto"/>
        <w:jc w:val="both"/>
        <w:rPr>
          <w:rFonts w:ascii="Georgia" w:eastAsia="Times New Roman Uni" w:hAnsi="Georgia" w:cs="Times New Roman"/>
          <w:b/>
          <w:sz w:val="20"/>
          <w:szCs w:val="26"/>
        </w:rPr>
      </w:pPr>
    </w:p>
    <w:p w14:paraId="7AEC23B9" w14:textId="7E33861E" w:rsidR="00FA3153" w:rsidRDefault="00FA3153" w:rsidP="00BB2D55">
      <w:pPr>
        <w:spacing w:after="0" w:line="240" w:lineRule="auto"/>
        <w:jc w:val="both"/>
        <w:rPr>
          <w:rFonts w:ascii="Georgia" w:eastAsia="Times New Roman Uni" w:hAnsi="Georgia" w:cs="Times New Roman"/>
          <w:b/>
          <w:sz w:val="20"/>
          <w:szCs w:val="26"/>
        </w:rPr>
      </w:pPr>
    </w:p>
    <w:p w14:paraId="77B0DF83" w14:textId="77777777" w:rsidR="00FA3153" w:rsidRDefault="00FA3153" w:rsidP="00BB2D55">
      <w:pPr>
        <w:spacing w:after="0" w:line="240" w:lineRule="auto"/>
        <w:jc w:val="both"/>
        <w:rPr>
          <w:rFonts w:ascii="Georgia" w:eastAsia="Times New Roman Uni" w:hAnsi="Georgia" w:cs="Times New Roman"/>
          <w:b/>
          <w:sz w:val="20"/>
          <w:szCs w:val="26"/>
        </w:rPr>
      </w:pPr>
    </w:p>
    <w:p w14:paraId="3E006AF9" w14:textId="77777777" w:rsidR="00FA3153" w:rsidRDefault="00FA3153" w:rsidP="00BB2D55">
      <w:pPr>
        <w:spacing w:after="0" w:line="240" w:lineRule="auto"/>
        <w:jc w:val="both"/>
        <w:rPr>
          <w:rFonts w:ascii="Georgia" w:eastAsia="Times New Roman Uni" w:hAnsi="Georgia" w:cs="Times New Roman"/>
          <w:b/>
          <w:sz w:val="20"/>
          <w:szCs w:val="26"/>
        </w:rPr>
      </w:pPr>
    </w:p>
    <w:p w14:paraId="0067D9B1" w14:textId="77777777" w:rsidR="00FA3153" w:rsidRDefault="00FA3153" w:rsidP="00BB2D55">
      <w:pPr>
        <w:spacing w:after="0" w:line="240" w:lineRule="auto"/>
        <w:jc w:val="both"/>
        <w:rPr>
          <w:rFonts w:ascii="Georgia" w:eastAsia="Times New Roman Uni" w:hAnsi="Georgia" w:cs="Times New Roman"/>
          <w:b/>
          <w:sz w:val="20"/>
          <w:szCs w:val="26"/>
        </w:rPr>
      </w:pPr>
    </w:p>
    <w:p w14:paraId="2E739BE8" w14:textId="77777777" w:rsidR="00FA3153" w:rsidRDefault="00FA3153" w:rsidP="00BB2D55">
      <w:pPr>
        <w:spacing w:after="0" w:line="240" w:lineRule="auto"/>
        <w:jc w:val="both"/>
        <w:rPr>
          <w:rFonts w:ascii="Georgia" w:eastAsia="Times New Roman Uni" w:hAnsi="Georgia" w:cs="Times New Roman"/>
          <w:b/>
          <w:sz w:val="20"/>
          <w:szCs w:val="26"/>
        </w:rPr>
      </w:pPr>
    </w:p>
    <w:p w14:paraId="03E0319E" w14:textId="77777777" w:rsidR="00FA3153" w:rsidRDefault="00FA3153" w:rsidP="00BB2D55">
      <w:pPr>
        <w:spacing w:after="0" w:line="240" w:lineRule="auto"/>
        <w:jc w:val="both"/>
        <w:rPr>
          <w:rFonts w:ascii="Georgia" w:eastAsia="Times New Roman Uni" w:hAnsi="Georgia" w:cs="Times New Roman"/>
          <w:b/>
          <w:sz w:val="20"/>
          <w:szCs w:val="26"/>
        </w:rPr>
      </w:pPr>
    </w:p>
    <w:p w14:paraId="7E0F0291" w14:textId="77777777" w:rsidR="00FA3153" w:rsidRDefault="00FA3153" w:rsidP="00BB2D55">
      <w:pPr>
        <w:spacing w:after="0" w:line="240" w:lineRule="auto"/>
        <w:jc w:val="both"/>
        <w:rPr>
          <w:rFonts w:ascii="Georgia" w:eastAsia="Times New Roman Uni" w:hAnsi="Georgia" w:cs="Times New Roman"/>
          <w:b/>
          <w:sz w:val="20"/>
          <w:szCs w:val="26"/>
        </w:rPr>
      </w:pPr>
    </w:p>
    <w:p w14:paraId="29AAD912" w14:textId="77777777" w:rsidR="00FA3153" w:rsidRDefault="00FA3153" w:rsidP="00BB2D55">
      <w:pPr>
        <w:spacing w:after="0" w:line="240" w:lineRule="auto"/>
        <w:jc w:val="both"/>
        <w:rPr>
          <w:rFonts w:ascii="Georgia" w:eastAsia="Times New Roman Uni" w:hAnsi="Georgia" w:cs="Times New Roman"/>
          <w:b/>
          <w:sz w:val="20"/>
          <w:szCs w:val="26"/>
        </w:rPr>
      </w:pPr>
    </w:p>
    <w:p w14:paraId="7E613DBA" w14:textId="77777777" w:rsidR="00FA3153" w:rsidRDefault="00FA3153" w:rsidP="00BB2D55">
      <w:pPr>
        <w:spacing w:after="0" w:line="240" w:lineRule="auto"/>
        <w:jc w:val="both"/>
        <w:rPr>
          <w:rFonts w:ascii="Georgia" w:eastAsia="Times New Roman Uni" w:hAnsi="Georgia" w:cs="Times New Roman"/>
          <w:b/>
          <w:sz w:val="20"/>
          <w:szCs w:val="26"/>
        </w:rPr>
      </w:pPr>
    </w:p>
    <w:p w14:paraId="370749FB" w14:textId="77777777" w:rsidR="00FA3153" w:rsidRDefault="00FA3153" w:rsidP="00BB2D55">
      <w:pPr>
        <w:spacing w:after="0" w:line="240" w:lineRule="auto"/>
        <w:jc w:val="both"/>
        <w:rPr>
          <w:rFonts w:ascii="Georgia" w:eastAsia="Times New Roman Uni" w:hAnsi="Georgia" w:cs="Times New Roman"/>
          <w:b/>
          <w:sz w:val="20"/>
          <w:szCs w:val="26"/>
        </w:rPr>
      </w:pPr>
    </w:p>
    <w:p w14:paraId="068AA547" w14:textId="77777777" w:rsidR="00FA3153" w:rsidRDefault="00FA3153" w:rsidP="00BB2D55">
      <w:pPr>
        <w:spacing w:after="0" w:line="240" w:lineRule="auto"/>
        <w:jc w:val="both"/>
        <w:rPr>
          <w:rFonts w:ascii="Georgia" w:eastAsia="Times New Roman Uni" w:hAnsi="Georgia" w:cs="Times New Roman"/>
          <w:b/>
          <w:sz w:val="20"/>
          <w:szCs w:val="26"/>
        </w:rPr>
      </w:pPr>
    </w:p>
    <w:p w14:paraId="2231CE97" w14:textId="77777777" w:rsidR="00FA3153" w:rsidRDefault="00FA3153" w:rsidP="00BB2D55">
      <w:pPr>
        <w:spacing w:after="0" w:line="240" w:lineRule="auto"/>
        <w:jc w:val="both"/>
        <w:rPr>
          <w:rFonts w:ascii="Georgia" w:eastAsia="Times New Roman Uni" w:hAnsi="Georgia" w:cs="Times New Roman"/>
          <w:b/>
          <w:sz w:val="20"/>
          <w:szCs w:val="26"/>
        </w:rPr>
        <w:sectPr w:rsidR="00FA3153" w:rsidSect="008B24E4">
          <w:type w:val="continuous"/>
          <w:pgSz w:w="11906" w:h="16838"/>
          <w:pgMar w:top="1418" w:right="849" w:bottom="1560" w:left="851" w:header="426" w:footer="708" w:gutter="0"/>
          <w:cols w:num="2" w:space="284"/>
          <w:docGrid w:linePitch="360"/>
        </w:sectPr>
      </w:pPr>
    </w:p>
    <w:p w14:paraId="549738EF" w14:textId="77777777" w:rsidR="00196F6C" w:rsidRDefault="00196F6C" w:rsidP="00FA3153">
      <w:pPr>
        <w:spacing w:after="0" w:line="240" w:lineRule="auto"/>
        <w:jc w:val="center"/>
        <w:rPr>
          <w:rFonts w:ascii="Georgia" w:eastAsia="Times New Roman Uni" w:hAnsi="Georgia" w:cs="Times New Roman"/>
          <w:b/>
          <w:szCs w:val="32"/>
        </w:rPr>
      </w:pPr>
    </w:p>
    <w:p w14:paraId="0F000474" w14:textId="77777777" w:rsidR="00196F6C" w:rsidRDefault="00196F6C" w:rsidP="00FA3153">
      <w:pPr>
        <w:spacing w:after="0" w:line="240" w:lineRule="auto"/>
        <w:jc w:val="center"/>
        <w:rPr>
          <w:rFonts w:ascii="Georgia" w:eastAsia="Times New Roman Uni" w:hAnsi="Georgia" w:cs="Times New Roman"/>
          <w:b/>
          <w:szCs w:val="32"/>
        </w:rPr>
      </w:pPr>
    </w:p>
    <w:p w14:paraId="3593FCA0" w14:textId="77777777" w:rsidR="00196F6C" w:rsidRDefault="00196F6C" w:rsidP="00FA3153">
      <w:pPr>
        <w:spacing w:after="0" w:line="240" w:lineRule="auto"/>
        <w:jc w:val="center"/>
        <w:rPr>
          <w:rFonts w:ascii="Georgia" w:eastAsia="Times New Roman Uni" w:hAnsi="Georgia" w:cs="Times New Roman"/>
          <w:b/>
          <w:szCs w:val="32"/>
        </w:rPr>
      </w:pPr>
    </w:p>
    <w:p w14:paraId="466BE988" w14:textId="77777777" w:rsidR="00196F6C" w:rsidRDefault="00196F6C" w:rsidP="00FA3153">
      <w:pPr>
        <w:spacing w:after="0" w:line="240" w:lineRule="auto"/>
        <w:jc w:val="center"/>
        <w:rPr>
          <w:rFonts w:ascii="Georgia" w:eastAsia="Times New Roman Uni" w:hAnsi="Georgia" w:cs="Times New Roman"/>
          <w:b/>
          <w:szCs w:val="32"/>
        </w:rPr>
      </w:pPr>
    </w:p>
    <w:p w14:paraId="7F2C65A1" w14:textId="094F6896" w:rsidR="00BB2D55" w:rsidRDefault="00BB2D55" w:rsidP="00FA3153">
      <w:pPr>
        <w:spacing w:after="0" w:line="240" w:lineRule="auto"/>
        <w:jc w:val="center"/>
        <w:rPr>
          <w:rFonts w:ascii="Georgia" w:eastAsia="Times New Roman Uni" w:hAnsi="Georgia" w:cs="Times New Roman"/>
          <w:b/>
          <w:szCs w:val="32"/>
        </w:rPr>
      </w:pPr>
      <w:r w:rsidRPr="00FA3153">
        <w:rPr>
          <w:rFonts w:ascii="Georgia" w:eastAsia="Times New Roman Uni" w:hAnsi="Georgia" w:cs="Times New Roman"/>
          <w:b/>
          <w:szCs w:val="32"/>
        </w:rPr>
        <w:lastRenderedPageBreak/>
        <w:t>Appendix A: Interview Guide</w:t>
      </w:r>
    </w:p>
    <w:p w14:paraId="29F7B3DA" w14:textId="77777777" w:rsidR="00FA3153" w:rsidRPr="00FA3153" w:rsidRDefault="00FA3153" w:rsidP="00FA3153">
      <w:pPr>
        <w:spacing w:after="0" w:line="240" w:lineRule="auto"/>
        <w:jc w:val="center"/>
        <w:rPr>
          <w:rFonts w:ascii="Georgia" w:eastAsia="Times New Roman Uni" w:hAnsi="Georgia" w:cs="Times New Roman"/>
          <w:b/>
          <w:szCs w:val="32"/>
        </w:rPr>
      </w:pPr>
    </w:p>
    <w:p w14:paraId="121DD2CD" w14:textId="7C61E61A" w:rsidR="00FA3153" w:rsidRPr="00FA3153" w:rsidRDefault="00FA3153" w:rsidP="00FA3153">
      <w:pPr>
        <w:rPr>
          <w:rFonts w:ascii="Georgia" w:hAnsi="Georgia"/>
          <w:b/>
        </w:rPr>
      </w:pPr>
      <w:r w:rsidRPr="00FA3153">
        <w:rPr>
          <w:rFonts w:ascii="Georgia" w:hAnsi="Georgia"/>
          <w:b/>
        </w:rPr>
        <w:t>Introductions / thank interviewee for their time</w:t>
      </w:r>
    </w:p>
    <w:p w14:paraId="56C02349" w14:textId="2B64864C" w:rsidR="00FA3153" w:rsidRPr="00FA3153" w:rsidRDefault="00FA3153" w:rsidP="00FA3153">
      <w:pPr>
        <w:rPr>
          <w:rFonts w:ascii="Georgia" w:hAnsi="Georgia"/>
          <w:b/>
        </w:rPr>
      </w:pPr>
      <w:r w:rsidRPr="00FA3153">
        <w:rPr>
          <w:rFonts w:ascii="Georgia" w:hAnsi="Georgia"/>
          <w:b/>
        </w:rPr>
        <w:t xml:space="preserve">Obtain consent </w:t>
      </w:r>
    </w:p>
    <w:p w14:paraId="24168B07" w14:textId="77777777" w:rsidR="00FA3153" w:rsidRPr="00FA3153" w:rsidRDefault="00FA3153" w:rsidP="00FA3153">
      <w:pPr>
        <w:rPr>
          <w:rFonts w:ascii="Georgia" w:hAnsi="Georgia"/>
          <w:b/>
        </w:rPr>
      </w:pPr>
      <w:r w:rsidRPr="00FA3153">
        <w:rPr>
          <w:rFonts w:ascii="Georgia" w:hAnsi="Georgia"/>
          <w:b/>
        </w:rPr>
        <w:t xml:space="preserve">Commence interview / recording </w:t>
      </w:r>
    </w:p>
    <w:p w14:paraId="0FE0476A" w14:textId="77777777" w:rsidR="00FA3153" w:rsidRPr="00FA3153" w:rsidRDefault="00FA3153" w:rsidP="00FA3153">
      <w:pPr>
        <w:rPr>
          <w:rFonts w:ascii="Georgia" w:hAnsi="Georgia"/>
        </w:rPr>
      </w:pPr>
      <w:r w:rsidRPr="00FA3153">
        <w:rPr>
          <w:rFonts w:ascii="Georgia" w:hAnsi="Georgia"/>
        </w:rPr>
        <w:t>Interview with name / title (as appropriate) 00:00 hrs on dd/mm/</w:t>
      </w:r>
      <w:proofErr w:type="spellStart"/>
      <w:r w:rsidRPr="00FA3153">
        <w:rPr>
          <w:rFonts w:ascii="Georgia" w:hAnsi="Georgia"/>
        </w:rPr>
        <w:t>yyyy</w:t>
      </w:r>
      <w:proofErr w:type="spellEnd"/>
    </w:p>
    <w:p w14:paraId="2A206601" w14:textId="77777777" w:rsidR="00FA3153" w:rsidRPr="00FA3153" w:rsidRDefault="00FA3153" w:rsidP="00FA3153">
      <w:pPr>
        <w:rPr>
          <w:rFonts w:ascii="Georgia" w:hAnsi="Georgia"/>
          <w:color w:val="000000"/>
        </w:rPr>
      </w:pPr>
      <w:r w:rsidRPr="00FA3153">
        <w:rPr>
          <w:rFonts w:ascii="Georgia" w:hAnsi="Georgia"/>
          <w:color w:val="000000"/>
        </w:rPr>
        <w:t xml:space="preserve">As </w:t>
      </w:r>
      <w:proofErr w:type="gramStart"/>
      <w:r w:rsidRPr="00FA3153">
        <w:rPr>
          <w:rFonts w:ascii="Georgia" w:hAnsi="Georgia"/>
          <w:color w:val="000000"/>
        </w:rPr>
        <w:t>discussed</w:t>
      </w:r>
      <w:proofErr w:type="gramEnd"/>
      <w:r w:rsidRPr="00FA3153">
        <w:rPr>
          <w:rFonts w:ascii="Georgia" w:hAnsi="Georgia"/>
          <w:color w:val="000000"/>
        </w:rPr>
        <w:t xml:space="preserve"> I’m doing some interviewing for a research study that is looking at strengthening workforce competency during outbreaks (specifically for field epidemiology trainees).  Part of this involves interviewing leaders and experts in communicable disease control and response to gauge their views.  </w:t>
      </w:r>
    </w:p>
    <w:p w14:paraId="37F60C8E" w14:textId="77777777" w:rsidR="00FA3153" w:rsidRPr="00FA3153" w:rsidRDefault="00FA3153" w:rsidP="00FA3153">
      <w:pPr>
        <w:rPr>
          <w:rFonts w:ascii="Georgia" w:hAnsi="Georgia"/>
          <w:color w:val="000000"/>
        </w:rPr>
      </w:pPr>
      <w:r w:rsidRPr="00FA3153">
        <w:rPr>
          <w:rFonts w:ascii="Georgia" w:hAnsi="Georgia"/>
          <w:color w:val="000000"/>
        </w:rPr>
        <w:t xml:space="preserve">Participation would involve a semi-structured telephone interview (of approx. 30 minutes duration).  Ideally this would be recorded and later sent for transcription. </w:t>
      </w:r>
    </w:p>
    <w:p w14:paraId="754C7568" w14:textId="77777777" w:rsidR="00FA3153" w:rsidRPr="00FA3153" w:rsidRDefault="00FA3153" w:rsidP="00FA3153">
      <w:pPr>
        <w:rPr>
          <w:rFonts w:ascii="Georgia" w:hAnsi="Georgia"/>
          <w:color w:val="000000"/>
        </w:rPr>
      </w:pPr>
      <w:r w:rsidRPr="00FA3153">
        <w:rPr>
          <w:rFonts w:ascii="Georgia" w:hAnsi="Georgia"/>
          <w:color w:val="000000"/>
        </w:rPr>
        <w:t>You will have seen the information sheet that contains more detail on the study but broadly</w:t>
      </w:r>
      <w:r w:rsidRPr="00FA3153">
        <w:rPr>
          <w:rFonts w:ascii="Georgia" w:hAnsi="Georgia"/>
          <w:b/>
          <w:bCs/>
          <w:color w:val="000000"/>
        </w:rPr>
        <w:t xml:space="preserve"> </w:t>
      </w:r>
      <w:r w:rsidRPr="00FA3153">
        <w:rPr>
          <w:rFonts w:ascii="Georgia" w:hAnsi="Georgia"/>
          <w:color w:val="000000"/>
        </w:rPr>
        <w:t>I’d like to get your impressions / views in three main areas:</w:t>
      </w:r>
    </w:p>
    <w:p w14:paraId="1140FE1C" w14:textId="77777777" w:rsidR="00FA3153" w:rsidRPr="00FA3153" w:rsidRDefault="00FA3153" w:rsidP="00FA3153">
      <w:pPr>
        <w:rPr>
          <w:rFonts w:ascii="Georgia" w:hAnsi="Georgia"/>
          <w:color w:val="000000"/>
        </w:rPr>
      </w:pPr>
      <w:r w:rsidRPr="00FA3153">
        <w:rPr>
          <w:rFonts w:ascii="Georgia" w:hAnsi="Georgia"/>
          <w:color w:val="000000"/>
        </w:rPr>
        <w:t xml:space="preserve">What </w:t>
      </w:r>
      <w:r w:rsidRPr="00FA3153">
        <w:rPr>
          <w:rFonts w:ascii="Georgia" w:hAnsi="Georgia"/>
          <w:b/>
          <w:color w:val="000000"/>
          <w:u w:val="single"/>
        </w:rPr>
        <w:t>qualities</w:t>
      </w:r>
      <w:r w:rsidRPr="00FA3153">
        <w:rPr>
          <w:rFonts w:ascii="Georgia" w:hAnsi="Georgia"/>
          <w:color w:val="000000"/>
        </w:rPr>
        <w:t xml:space="preserve"> make for a good outbreak investigator? </w:t>
      </w:r>
    </w:p>
    <w:p w14:paraId="05613E3C" w14:textId="77777777" w:rsidR="00FA3153" w:rsidRPr="00FA3153" w:rsidRDefault="00FA3153" w:rsidP="00FA3153">
      <w:pPr>
        <w:rPr>
          <w:rFonts w:ascii="Georgia" w:hAnsi="Georgia"/>
          <w:color w:val="000000"/>
        </w:rPr>
      </w:pPr>
      <w:r w:rsidRPr="00FA3153">
        <w:rPr>
          <w:rFonts w:ascii="Georgia" w:hAnsi="Georgia"/>
          <w:color w:val="000000"/>
        </w:rPr>
        <w:t xml:space="preserve">What </w:t>
      </w:r>
      <w:r w:rsidRPr="00FA3153">
        <w:rPr>
          <w:rFonts w:ascii="Georgia" w:hAnsi="Georgia"/>
          <w:b/>
          <w:color w:val="000000"/>
          <w:u w:val="single"/>
        </w:rPr>
        <w:t>activities</w:t>
      </w:r>
      <w:r w:rsidRPr="00FA3153">
        <w:rPr>
          <w:rFonts w:ascii="Georgia" w:hAnsi="Georgia"/>
          <w:color w:val="000000"/>
        </w:rPr>
        <w:t xml:space="preserve"> help trainees become good outbreak investigators?</w:t>
      </w:r>
    </w:p>
    <w:p w14:paraId="7E9D30E6" w14:textId="77777777" w:rsidR="00FA3153" w:rsidRPr="00FA3153" w:rsidRDefault="00FA3153" w:rsidP="00FA3153">
      <w:pPr>
        <w:rPr>
          <w:rFonts w:ascii="Georgia" w:hAnsi="Georgia"/>
          <w:color w:val="000000"/>
        </w:rPr>
      </w:pPr>
      <w:r w:rsidRPr="00FA3153">
        <w:rPr>
          <w:rFonts w:ascii="Georgia" w:hAnsi="Georgia"/>
          <w:color w:val="000000"/>
        </w:rPr>
        <w:t xml:space="preserve">What </w:t>
      </w:r>
      <w:r w:rsidRPr="00FA3153">
        <w:rPr>
          <w:rFonts w:ascii="Georgia" w:hAnsi="Georgia"/>
          <w:b/>
          <w:color w:val="000000"/>
          <w:u w:val="single"/>
        </w:rPr>
        <w:t>supervisory structures</w:t>
      </w:r>
      <w:r w:rsidRPr="00FA3153">
        <w:rPr>
          <w:rFonts w:ascii="Georgia" w:hAnsi="Georgia"/>
          <w:color w:val="000000"/>
        </w:rPr>
        <w:t xml:space="preserve"> best support trainees to become good outbreak investigators?</w:t>
      </w:r>
    </w:p>
    <w:p w14:paraId="6F69F517" w14:textId="77777777" w:rsidR="00FA3153" w:rsidRPr="00FA3153" w:rsidRDefault="00FA3153" w:rsidP="00FA3153">
      <w:pPr>
        <w:rPr>
          <w:rFonts w:ascii="Georgia" w:hAnsi="Georgia"/>
          <w:b/>
        </w:rPr>
      </w:pPr>
    </w:p>
    <w:p w14:paraId="4EEC7834" w14:textId="77777777" w:rsidR="00FA3153" w:rsidRPr="00FA3153" w:rsidRDefault="00FA3153" w:rsidP="00FA3153">
      <w:pPr>
        <w:rPr>
          <w:rFonts w:ascii="Georgia" w:hAnsi="Georgia"/>
          <w:b/>
        </w:rPr>
      </w:pPr>
      <w:r w:rsidRPr="00FA3153">
        <w:rPr>
          <w:rFonts w:ascii="Georgia" w:hAnsi="Georgia"/>
          <w:b/>
        </w:rPr>
        <w:t>Intro questioning</w:t>
      </w:r>
    </w:p>
    <w:p w14:paraId="60CC3EAD" w14:textId="77777777" w:rsidR="00FA3153" w:rsidRPr="00FA3153" w:rsidRDefault="00FA3153" w:rsidP="00FA3153">
      <w:pPr>
        <w:rPr>
          <w:rFonts w:ascii="Georgia" w:hAnsi="Georgia"/>
        </w:rPr>
      </w:pPr>
      <w:r w:rsidRPr="00FA3153">
        <w:rPr>
          <w:rFonts w:ascii="Georgia" w:hAnsi="Georgia"/>
        </w:rPr>
        <w:t>To begin with I would like to ask you if I may for some background information?</w:t>
      </w:r>
    </w:p>
    <w:p w14:paraId="168D603F" w14:textId="77777777" w:rsidR="00FA3153" w:rsidRPr="00FA3153" w:rsidRDefault="00FA3153" w:rsidP="00FA3153">
      <w:pPr>
        <w:rPr>
          <w:rFonts w:ascii="Georgia" w:hAnsi="Georgia"/>
        </w:rPr>
      </w:pPr>
      <w:r w:rsidRPr="00FA3153">
        <w:rPr>
          <w:rFonts w:ascii="Georgia" w:hAnsi="Georgia"/>
        </w:rPr>
        <w:t>Current role</w:t>
      </w:r>
    </w:p>
    <w:p w14:paraId="48B20BDB" w14:textId="77777777" w:rsidR="00FA3153" w:rsidRPr="00FA3153" w:rsidRDefault="00FA3153" w:rsidP="00FA3153">
      <w:pPr>
        <w:rPr>
          <w:rFonts w:ascii="Georgia" w:hAnsi="Georgia"/>
        </w:rPr>
      </w:pPr>
      <w:r w:rsidRPr="00FA3153">
        <w:rPr>
          <w:rFonts w:ascii="Georgia" w:hAnsi="Georgia"/>
        </w:rPr>
        <w:t xml:space="preserve">Background &amp; training relevant to outbreak response &amp; when </w:t>
      </w:r>
    </w:p>
    <w:p w14:paraId="717DA886" w14:textId="77777777" w:rsidR="00FA3153" w:rsidRPr="00FA3153" w:rsidRDefault="00FA3153" w:rsidP="00FA3153">
      <w:pPr>
        <w:rPr>
          <w:rFonts w:ascii="Georgia" w:hAnsi="Georgia"/>
        </w:rPr>
      </w:pPr>
      <w:r w:rsidRPr="00FA3153">
        <w:rPr>
          <w:rFonts w:ascii="Georgia" w:hAnsi="Georgia"/>
        </w:rPr>
        <w:t>Experiences in outbreak response</w:t>
      </w:r>
    </w:p>
    <w:p w14:paraId="7CB6FFF5" w14:textId="77777777" w:rsidR="00FA3153" w:rsidRPr="00FA3153" w:rsidRDefault="00FA3153" w:rsidP="00FA3153">
      <w:pPr>
        <w:rPr>
          <w:rFonts w:ascii="Georgia" w:hAnsi="Georgia"/>
        </w:rPr>
      </w:pPr>
      <w:r w:rsidRPr="00FA3153">
        <w:rPr>
          <w:rFonts w:ascii="Georgia" w:hAnsi="Georgia"/>
        </w:rPr>
        <w:t xml:space="preserve">Experience in supervising / interacting with MAEs or other trainees </w:t>
      </w:r>
    </w:p>
    <w:p w14:paraId="13864DC5" w14:textId="77777777" w:rsidR="00FA3153" w:rsidRPr="00FA3153" w:rsidRDefault="00FA3153" w:rsidP="00FA3153">
      <w:pPr>
        <w:rPr>
          <w:rFonts w:ascii="Georgia" w:hAnsi="Georgia"/>
          <w:b/>
          <w:color w:val="000000"/>
        </w:rPr>
      </w:pPr>
    </w:p>
    <w:p w14:paraId="22624A79" w14:textId="77777777" w:rsidR="00FA3153" w:rsidRPr="00FA3153" w:rsidRDefault="00FA3153" w:rsidP="00FA3153">
      <w:pPr>
        <w:rPr>
          <w:rFonts w:ascii="Georgia" w:hAnsi="Georgia"/>
          <w:b/>
          <w:color w:val="000000"/>
        </w:rPr>
      </w:pPr>
      <w:r w:rsidRPr="00FA3153">
        <w:rPr>
          <w:rFonts w:ascii="Georgia" w:hAnsi="Georgia"/>
          <w:b/>
          <w:color w:val="000000"/>
        </w:rPr>
        <w:t>Qualities of a good outbreak investigator</w:t>
      </w:r>
    </w:p>
    <w:p w14:paraId="2FCFB782" w14:textId="77777777" w:rsidR="00FA3153" w:rsidRPr="00FA3153" w:rsidRDefault="00FA3153" w:rsidP="00FA3153">
      <w:pPr>
        <w:rPr>
          <w:rFonts w:ascii="Georgia" w:hAnsi="Georgia"/>
          <w:color w:val="000000"/>
        </w:rPr>
      </w:pPr>
      <w:r w:rsidRPr="00FA3153">
        <w:rPr>
          <w:rFonts w:ascii="Georgia" w:hAnsi="Georgia"/>
          <w:color w:val="000000"/>
        </w:rPr>
        <w:t xml:space="preserve">The first area I’d like to explore with you relates to the qualities of good </w:t>
      </w:r>
      <w:proofErr w:type="gramStart"/>
      <w:r w:rsidRPr="00FA3153">
        <w:rPr>
          <w:rFonts w:ascii="Georgia" w:hAnsi="Georgia"/>
          <w:color w:val="000000"/>
        </w:rPr>
        <w:t>investigator?</w:t>
      </w:r>
      <w:proofErr w:type="gramEnd"/>
      <w:r w:rsidRPr="00FA3153">
        <w:rPr>
          <w:rFonts w:ascii="Georgia" w:hAnsi="Georgia"/>
          <w:color w:val="000000"/>
        </w:rPr>
        <w:t xml:space="preserve">  One way we might be able to explore this is for you to think of someone (no names needed) … that you regard as an excellent / experienced investigator and reflect on what it is that you think contributes to them being a good investigator?</w:t>
      </w:r>
    </w:p>
    <w:p w14:paraId="4EBFCEDE" w14:textId="77777777" w:rsidR="00FA3153" w:rsidRPr="00FA3153" w:rsidRDefault="00FA3153" w:rsidP="00FA3153">
      <w:pPr>
        <w:rPr>
          <w:rFonts w:ascii="Georgia" w:hAnsi="Georgia"/>
          <w:i/>
          <w:color w:val="000000"/>
        </w:rPr>
      </w:pPr>
      <w:r w:rsidRPr="00FA3153">
        <w:rPr>
          <w:rFonts w:ascii="Georgia" w:hAnsi="Georgia"/>
          <w:i/>
          <w:color w:val="000000"/>
        </w:rPr>
        <w:t>Personal qualities and attributes</w:t>
      </w:r>
    </w:p>
    <w:p w14:paraId="2F6FEFEB" w14:textId="77777777" w:rsidR="00FA3153" w:rsidRPr="00FA3153" w:rsidRDefault="00FA3153" w:rsidP="00FA3153">
      <w:pPr>
        <w:rPr>
          <w:rFonts w:ascii="Georgia" w:hAnsi="Georgia"/>
          <w:i/>
          <w:color w:val="000000"/>
        </w:rPr>
      </w:pPr>
      <w:r w:rsidRPr="00FA3153">
        <w:rPr>
          <w:rFonts w:ascii="Georgia" w:hAnsi="Georgia"/>
          <w:i/>
          <w:color w:val="000000"/>
        </w:rPr>
        <w:t>Personal skills, e.g. communication, time management</w:t>
      </w:r>
    </w:p>
    <w:p w14:paraId="7453D8F8" w14:textId="77777777" w:rsidR="00FA3153" w:rsidRPr="00FA3153" w:rsidRDefault="00FA3153" w:rsidP="00FA3153">
      <w:pPr>
        <w:rPr>
          <w:rFonts w:ascii="Georgia" w:hAnsi="Georgia"/>
          <w:i/>
          <w:color w:val="000000"/>
        </w:rPr>
      </w:pPr>
      <w:r w:rsidRPr="00FA3153">
        <w:rPr>
          <w:rFonts w:ascii="Georgia" w:hAnsi="Georgia"/>
          <w:i/>
          <w:color w:val="000000"/>
        </w:rPr>
        <w:t>Technical skills, e.g. constructing a database, study design, interpretative and analytical skills</w:t>
      </w:r>
    </w:p>
    <w:p w14:paraId="4FB790B0" w14:textId="77777777" w:rsidR="00FA3153" w:rsidRPr="00FA3153" w:rsidRDefault="00FA3153" w:rsidP="00FA3153">
      <w:pPr>
        <w:rPr>
          <w:rFonts w:ascii="Georgia" w:hAnsi="Georgia"/>
          <w:color w:val="000000"/>
        </w:rPr>
      </w:pPr>
      <w:r w:rsidRPr="00FA3153">
        <w:rPr>
          <w:rFonts w:ascii="Georgia" w:hAnsi="Georgia"/>
          <w:color w:val="000000"/>
        </w:rPr>
        <w:t>Can you describe for me a good outbreak response (in general terms or it could be disease / incident specific … again we don’t need to mention names) but what was done that made that such an effective response?</w:t>
      </w:r>
    </w:p>
    <w:p w14:paraId="50368DAC" w14:textId="77777777" w:rsidR="00FA3153" w:rsidRPr="00FA3153" w:rsidRDefault="00FA3153" w:rsidP="00FA3153">
      <w:pPr>
        <w:rPr>
          <w:rFonts w:ascii="Georgia" w:hAnsi="Georgia"/>
          <w:color w:val="000000"/>
        </w:rPr>
      </w:pPr>
      <w:r w:rsidRPr="00FA3153">
        <w:rPr>
          <w:rFonts w:ascii="Georgia" w:hAnsi="Georgia"/>
          <w:color w:val="000000"/>
        </w:rPr>
        <w:t xml:space="preserve">How much of this relates to the investigator themselves?  How much is context-related?   </w:t>
      </w:r>
    </w:p>
    <w:p w14:paraId="57E5E23D" w14:textId="77777777" w:rsidR="00FA3153" w:rsidRPr="00FA3153" w:rsidRDefault="00FA3153" w:rsidP="00FA3153">
      <w:pPr>
        <w:rPr>
          <w:rFonts w:ascii="Georgia" w:hAnsi="Georgia"/>
          <w:color w:val="000000"/>
        </w:rPr>
      </w:pPr>
      <w:r w:rsidRPr="00FA3153">
        <w:rPr>
          <w:rFonts w:ascii="Georgia" w:hAnsi="Georgia"/>
          <w:color w:val="000000"/>
        </w:rPr>
        <w:lastRenderedPageBreak/>
        <w:t xml:space="preserve">I can envisage situations where parts of outbreak investigations go well and others not so well.  They are after all frequently multidisciplinary affairs with epidemiologists being one of potentially a number of stakeholder groups.  What are the best outcomes or indeed the minimum sorts of outcomes we should be expected of trainee epidemiologists given the potential complexities that come with outbreak investigation? </w:t>
      </w:r>
    </w:p>
    <w:p w14:paraId="1166AF09" w14:textId="1EBB7AF4" w:rsidR="00FA3153" w:rsidRPr="00FA3153" w:rsidRDefault="00FA3153" w:rsidP="00FA3153">
      <w:pPr>
        <w:rPr>
          <w:rFonts w:ascii="Georgia" w:hAnsi="Georgia"/>
          <w:i/>
          <w:color w:val="000000"/>
        </w:rPr>
      </w:pPr>
      <w:proofErr w:type="gramStart"/>
      <w:r w:rsidRPr="00FA3153">
        <w:rPr>
          <w:rFonts w:ascii="Georgia" w:hAnsi="Georgia"/>
          <w:i/>
          <w:color w:val="000000"/>
        </w:rPr>
        <w:t>Conversely</w:t>
      </w:r>
      <w:proofErr w:type="gramEnd"/>
      <w:r w:rsidRPr="00FA3153">
        <w:rPr>
          <w:rFonts w:ascii="Georgia" w:hAnsi="Georgia"/>
          <w:i/>
          <w:color w:val="000000"/>
        </w:rPr>
        <w:t xml:space="preserve"> we also explore a bad response</w:t>
      </w:r>
    </w:p>
    <w:p w14:paraId="2B559A5A" w14:textId="77777777" w:rsidR="00FA3153" w:rsidRPr="00FA3153" w:rsidRDefault="00FA3153" w:rsidP="00FA3153">
      <w:pPr>
        <w:rPr>
          <w:rFonts w:ascii="Georgia" w:hAnsi="Georgia"/>
          <w:b/>
          <w:color w:val="000000"/>
        </w:rPr>
      </w:pPr>
      <w:r w:rsidRPr="00FA3153">
        <w:rPr>
          <w:rFonts w:ascii="Georgia" w:hAnsi="Georgia"/>
          <w:b/>
          <w:color w:val="000000"/>
        </w:rPr>
        <w:t>Activities to help trainees become good outbreak investigators</w:t>
      </w:r>
    </w:p>
    <w:p w14:paraId="0E0F3D60" w14:textId="77777777" w:rsidR="00FA3153" w:rsidRPr="00FA3153" w:rsidRDefault="00FA3153" w:rsidP="00FA3153">
      <w:pPr>
        <w:rPr>
          <w:rFonts w:ascii="Georgia" w:hAnsi="Georgia"/>
          <w:color w:val="000000"/>
        </w:rPr>
      </w:pPr>
      <w:r w:rsidRPr="00FA3153">
        <w:rPr>
          <w:rFonts w:ascii="Georgia" w:hAnsi="Georgia"/>
          <w:color w:val="000000"/>
        </w:rPr>
        <w:t>The next section I’d like to talk about are activities that assist trainees to become good outbreak investigators.</w:t>
      </w:r>
    </w:p>
    <w:p w14:paraId="79B234B5" w14:textId="77777777" w:rsidR="00FA3153" w:rsidRPr="00FA3153" w:rsidRDefault="00FA3153" w:rsidP="00FA3153">
      <w:pPr>
        <w:rPr>
          <w:rFonts w:ascii="Georgia" w:hAnsi="Georgia"/>
          <w:color w:val="000000"/>
        </w:rPr>
      </w:pPr>
      <w:r w:rsidRPr="00FA3153">
        <w:rPr>
          <w:rFonts w:ascii="Georgia" w:hAnsi="Georgia"/>
          <w:color w:val="000000"/>
        </w:rPr>
        <w:t>What do you think are the most important activities for trainees to become good investigators?</w:t>
      </w:r>
    </w:p>
    <w:p w14:paraId="449D03BB" w14:textId="77777777" w:rsidR="00FA3153" w:rsidRPr="00FA3153" w:rsidRDefault="00FA3153" w:rsidP="00FA3153">
      <w:pPr>
        <w:rPr>
          <w:rFonts w:ascii="Georgia" w:hAnsi="Georgia"/>
          <w:i/>
        </w:rPr>
      </w:pPr>
      <w:r w:rsidRPr="00FA3153">
        <w:rPr>
          <w:rFonts w:ascii="Georgia" w:hAnsi="Georgia"/>
          <w:i/>
        </w:rPr>
        <w:t>Conducting outbreak investigations – how many, role, scale of the investigation?</w:t>
      </w:r>
    </w:p>
    <w:p w14:paraId="56A50010" w14:textId="77777777" w:rsidR="00FA3153" w:rsidRPr="00FA3153" w:rsidRDefault="00FA3153" w:rsidP="00FA3153">
      <w:pPr>
        <w:rPr>
          <w:rFonts w:ascii="Georgia" w:hAnsi="Georgia"/>
          <w:i/>
        </w:rPr>
      </w:pPr>
      <w:r w:rsidRPr="00FA3153">
        <w:rPr>
          <w:rFonts w:ascii="Georgia" w:hAnsi="Georgia"/>
          <w:i/>
        </w:rPr>
        <w:t>Classroom based teaching and hands on response?</w:t>
      </w:r>
    </w:p>
    <w:p w14:paraId="13004B91" w14:textId="77777777" w:rsidR="00FA3153" w:rsidRPr="00FA3153" w:rsidRDefault="00FA3153" w:rsidP="00FA3153">
      <w:pPr>
        <w:rPr>
          <w:rFonts w:ascii="Georgia" w:hAnsi="Georgia"/>
          <w:i/>
        </w:rPr>
      </w:pPr>
      <w:r w:rsidRPr="00FA3153">
        <w:rPr>
          <w:rFonts w:ascii="Georgia" w:hAnsi="Georgia"/>
          <w:i/>
        </w:rPr>
        <w:t>Writing up and reflection? Debriefing.</w:t>
      </w:r>
    </w:p>
    <w:p w14:paraId="2E59969D" w14:textId="1968A46E" w:rsidR="00FA3153" w:rsidRPr="00FA3153" w:rsidRDefault="00FA3153" w:rsidP="00FA3153">
      <w:pPr>
        <w:rPr>
          <w:rFonts w:ascii="Georgia" w:hAnsi="Georgia"/>
        </w:rPr>
      </w:pPr>
      <w:r w:rsidRPr="00FA3153">
        <w:rPr>
          <w:rFonts w:ascii="Georgia" w:hAnsi="Georgia"/>
        </w:rPr>
        <w:t>How important are these activities to the goal of becoming a good investigator?  Are there some activities more important than others?</w:t>
      </w:r>
    </w:p>
    <w:p w14:paraId="3DF3C21A" w14:textId="77777777" w:rsidR="00FA3153" w:rsidRPr="00FA3153" w:rsidRDefault="00FA3153" w:rsidP="00FA3153">
      <w:pPr>
        <w:rPr>
          <w:rFonts w:ascii="Georgia" w:hAnsi="Georgia"/>
          <w:b/>
        </w:rPr>
      </w:pPr>
      <w:r w:rsidRPr="00FA3153">
        <w:rPr>
          <w:rFonts w:ascii="Georgia" w:hAnsi="Georgia"/>
          <w:b/>
        </w:rPr>
        <w:t>Supervision of trainees in placements</w:t>
      </w:r>
    </w:p>
    <w:p w14:paraId="4B6A3AB5" w14:textId="77777777" w:rsidR="00FA3153" w:rsidRPr="00FA3153" w:rsidRDefault="00FA3153" w:rsidP="00FA3153">
      <w:pPr>
        <w:rPr>
          <w:rFonts w:ascii="Georgia" w:hAnsi="Georgia"/>
        </w:rPr>
      </w:pPr>
      <w:r w:rsidRPr="00FA3153">
        <w:rPr>
          <w:rFonts w:ascii="Georgia" w:hAnsi="Georgia"/>
        </w:rPr>
        <w:t>What model / style of supervision in your view / experience best support trainees in learning about outbreak investigation and response?</w:t>
      </w:r>
    </w:p>
    <w:p w14:paraId="455B14BC" w14:textId="77777777" w:rsidR="00FA3153" w:rsidRPr="00FA3153" w:rsidRDefault="00FA3153" w:rsidP="00FA3153">
      <w:pPr>
        <w:rPr>
          <w:rFonts w:ascii="Georgia" w:hAnsi="Georgia"/>
        </w:rPr>
      </w:pPr>
      <w:r w:rsidRPr="00FA3153">
        <w:rPr>
          <w:rFonts w:ascii="Georgia" w:hAnsi="Georgia"/>
        </w:rPr>
        <w:t>This, in the first instance, is with regards to formal supervision but I will also get you to reflect on the role of informal supervisors / mentors etc that the trainee may be placed with or learn from during their field placement.</w:t>
      </w:r>
    </w:p>
    <w:p w14:paraId="5237481D" w14:textId="77777777" w:rsidR="00FA3153" w:rsidRPr="00FA3153" w:rsidRDefault="00FA3153" w:rsidP="00FA3153">
      <w:pPr>
        <w:rPr>
          <w:rFonts w:ascii="Georgia" w:hAnsi="Georgia"/>
          <w:i/>
        </w:rPr>
      </w:pPr>
      <w:r w:rsidRPr="00FA3153">
        <w:rPr>
          <w:rFonts w:ascii="Georgia" w:hAnsi="Georgia"/>
          <w:i/>
        </w:rPr>
        <w:t>Who the supervisor is?  Who should they be?  Enabler vs direct instructor?</w:t>
      </w:r>
    </w:p>
    <w:p w14:paraId="2DD655E1" w14:textId="77777777" w:rsidR="00FA3153" w:rsidRPr="00FA3153" w:rsidRDefault="00FA3153" w:rsidP="00FA3153">
      <w:pPr>
        <w:rPr>
          <w:rFonts w:ascii="Georgia" w:hAnsi="Georgia"/>
        </w:rPr>
      </w:pPr>
      <w:r w:rsidRPr="00FA3153">
        <w:rPr>
          <w:rFonts w:ascii="Georgia" w:hAnsi="Georgia"/>
        </w:rPr>
        <w:t xml:space="preserve">Because of seniority, other responsibilities, even the nature of the field placement, the formal supervisor may not be particularly ‘hands on’ </w:t>
      </w:r>
      <w:proofErr w:type="spellStart"/>
      <w:r w:rsidRPr="00FA3153">
        <w:rPr>
          <w:rFonts w:ascii="Georgia" w:hAnsi="Georgia"/>
        </w:rPr>
        <w:t>wrt</w:t>
      </w:r>
      <w:proofErr w:type="spellEnd"/>
      <w:r w:rsidRPr="00FA3153">
        <w:rPr>
          <w:rFonts w:ascii="Georgia" w:hAnsi="Georgia"/>
        </w:rPr>
        <w:t xml:space="preserve"> outbreak investigation?</w:t>
      </w:r>
      <w:r w:rsidRPr="00FA3153">
        <w:rPr>
          <w:rFonts w:ascii="Georgia" w:hAnsi="Georgia"/>
          <w:i/>
        </w:rPr>
        <w:t xml:space="preserve"> </w:t>
      </w:r>
    </w:p>
    <w:p w14:paraId="12A96E4F" w14:textId="77777777" w:rsidR="00FA3153" w:rsidRPr="00FA3153" w:rsidRDefault="00FA3153" w:rsidP="00FA3153">
      <w:pPr>
        <w:rPr>
          <w:rFonts w:ascii="Georgia" w:hAnsi="Georgia"/>
          <w:i/>
        </w:rPr>
      </w:pPr>
      <w:r w:rsidRPr="00FA3153">
        <w:rPr>
          <w:rFonts w:ascii="Georgia" w:hAnsi="Georgia"/>
          <w:i/>
        </w:rPr>
        <w:t>Where the supervisor is situated?</w:t>
      </w:r>
    </w:p>
    <w:p w14:paraId="08F990D0" w14:textId="77777777" w:rsidR="00FA3153" w:rsidRPr="00FA3153" w:rsidRDefault="00FA3153" w:rsidP="00FA3153">
      <w:pPr>
        <w:rPr>
          <w:rFonts w:ascii="Georgia" w:hAnsi="Georgia"/>
          <w:i/>
        </w:rPr>
      </w:pPr>
      <w:r w:rsidRPr="00FA3153">
        <w:rPr>
          <w:rFonts w:ascii="Georgia" w:hAnsi="Georgia"/>
          <w:i/>
        </w:rPr>
        <w:t xml:space="preserve">Availability of the supervisor?  </w:t>
      </w:r>
    </w:p>
    <w:p w14:paraId="6935334F" w14:textId="77777777" w:rsidR="00FA3153" w:rsidRPr="00FA3153" w:rsidRDefault="00FA3153" w:rsidP="00FA3153">
      <w:pPr>
        <w:rPr>
          <w:rFonts w:ascii="Georgia" w:hAnsi="Georgia"/>
          <w:i/>
        </w:rPr>
      </w:pPr>
      <w:r w:rsidRPr="00FA3153">
        <w:rPr>
          <w:rFonts w:ascii="Georgia" w:hAnsi="Georgia"/>
          <w:i/>
        </w:rPr>
        <w:t>Content of supervision? Technical teaching, negotiating and liaising with stakeholders</w:t>
      </w:r>
    </w:p>
    <w:p w14:paraId="38FE3CEF" w14:textId="77777777" w:rsidR="00FA3153" w:rsidRPr="00FA3153" w:rsidRDefault="00FA3153" w:rsidP="00FA3153">
      <w:pPr>
        <w:rPr>
          <w:rFonts w:ascii="Georgia" w:hAnsi="Georgia"/>
        </w:rPr>
      </w:pPr>
      <w:r w:rsidRPr="00FA3153">
        <w:rPr>
          <w:rFonts w:ascii="Georgia" w:hAnsi="Georgia"/>
        </w:rPr>
        <w:t xml:space="preserve">An aspect I’d like to get some input form you on is the role of the unofficial supervisor, particularly in outbreak investigation. </w:t>
      </w:r>
    </w:p>
    <w:p w14:paraId="0C74717F" w14:textId="77777777" w:rsidR="00FA3153" w:rsidRPr="00FA3153" w:rsidRDefault="00FA3153" w:rsidP="00FA3153">
      <w:pPr>
        <w:rPr>
          <w:rFonts w:ascii="Georgia" w:hAnsi="Georgia"/>
          <w:b/>
        </w:rPr>
      </w:pPr>
    </w:p>
    <w:p w14:paraId="6A32D25A" w14:textId="77777777" w:rsidR="00FA3153" w:rsidRPr="00FA3153" w:rsidRDefault="00FA3153" w:rsidP="00FA3153">
      <w:pPr>
        <w:rPr>
          <w:rFonts w:ascii="Georgia" w:hAnsi="Georgia"/>
          <w:b/>
        </w:rPr>
      </w:pPr>
      <w:r w:rsidRPr="00FA3153">
        <w:rPr>
          <w:rFonts w:ascii="Georgia" w:hAnsi="Georgia"/>
          <w:b/>
        </w:rPr>
        <w:t>Conclusion</w:t>
      </w:r>
    </w:p>
    <w:p w14:paraId="3ABCAFE5" w14:textId="77777777" w:rsidR="00FA3153" w:rsidRPr="00FA3153" w:rsidRDefault="00FA3153" w:rsidP="00FA3153">
      <w:pPr>
        <w:rPr>
          <w:rFonts w:ascii="Georgia" w:hAnsi="Georgia"/>
        </w:rPr>
      </w:pPr>
      <w:r w:rsidRPr="00FA3153">
        <w:rPr>
          <w:rFonts w:ascii="Georgia" w:hAnsi="Georgia"/>
        </w:rPr>
        <w:t>That’s probably about it in terms of the questions I wanted to put you.  Do you have any comments, questions or suggestions even about this process?</w:t>
      </w:r>
    </w:p>
    <w:p w14:paraId="5507AF7F" w14:textId="4F25E8D4" w:rsidR="005B298D" w:rsidRPr="00FA3153" w:rsidRDefault="00FA3153" w:rsidP="00FA3153">
      <w:pPr>
        <w:rPr>
          <w:rFonts w:ascii="Georgia" w:hAnsi="Georgia"/>
        </w:rPr>
      </w:pPr>
      <w:r w:rsidRPr="00FA3153">
        <w:rPr>
          <w:rFonts w:ascii="Georgia" w:hAnsi="Georgia"/>
        </w:rPr>
        <w:t xml:space="preserve">If </w:t>
      </w:r>
      <w:proofErr w:type="gramStart"/>
      <w:r w:rsidRPr="00FA3153">
        <w:rPr>
          <w:rFonts w:ascii="Georgia" w:hAnsi="Georgia"/>
        </w:rPr>
        <w:t>not</w:t>
      </w:r>
      <w:proofErr w:type="gramEnd"/>
      <w:r w:rsidRPr="00FA3153">
        <w:rPr>
          <w:rFonts w:ascii="Georgia" w:hAnsi="Georgia"/>
        </w:rPr>
        <w:t xml:space="preserve"> I would thank-you ever so much for your time and I’ll conclude the formal interview process. Recording stopped.</w:t>
      </w:r>
    </w:p>
    <w:sectPr w:rsidR="005B298D" w:rsidRPr="00FA3153" w:rsidSect="00FA3153">
      <w:type w:val="continuous"/>
      <w:pgSz w:w="11906" w:h="16838"/>
      <w:pgMar w:top="1418" w:right="849" w:bottom="1560" w:left="851" w:header="426" w:footer="708"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E0236F8" w14:textId="77777777" w:rsidR="00D73DA7" w:rsidRDefault="00D73DA7" w:rsidP="005C2555">
      <w:pPr>
        <w:spacing w:after="0" w:line="240" w:lineRule="auto"/>
      </w:pPr>
      <w:r>
        <w:separator/>
      </w:r>
    </w:p>
  </w:endnote>
  <w:endnote w:type="continuationSeparator" w:id="0">
    <w:p w14:paraId="49F13FBD" w14:textId="77777777" w:rsidR="00D73DA7" w:rsidRDefault="00D73DA7" w:rsidP="005C2555">
      <w:pPr>
        <w:spacing w:after="0" w:line="240" w:lineRule="auto"/>
      </w:pPr>
      <w:r>
        <w:continuationSeparator/>
      </w:r>
    </w:p>
  </w:endnote>
  <w:endnote w:type="continuationNotice" w:id="1">
    <w:p w14:paraId="40B5913B" w14:textId="77777777" w:rsidR="00D73DA7" w:rsidRDefault="00D73DA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ova">
    <w:panose1 w:val="020B0504020202020204"/>
    <w:charset w:val="00"/>
    <w:family w:val="swiss"/>
    <w:pitch w:val="variable"/>
    <w:sig w:usb0="0000028F" w:usb1="00000002"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ova Cond">
    <w:panose1 w:val="020B0506020202020204"/>
    <w:charset w:val="00"/>
    <w:family w:val="swiss"/>
    <w:pitch w:val="variable"/>
    <w:sig w:usb0="0000028F" w:usb1="00000002" w:usb2="00000000" w:usb3="00000000" w:csb0="0000019F" w:csb1="00000000"/>
  </w:font>
  <w:font w:name="Arial Nova Cond Light">
    <w:panose1 w:val="020B0306020202020204"/>
    <w:charset w:val="00"/>
    <w:family w:val="swiss"/>
    <w:pitch w:val="variable"/>
    <w:sig w:usb0="0000028F" w:usb1="00000002" w:usb2="00000000" w:usb3="00000000" w:csb0="0000019F" w:csb1="00000000"/>
  </w:font>
  <w:font w:name="Times New Roman Uni">
    <w:panose1 w:val="020B0604020202020204"/>
    <w:charset w:val="80"/>
    <w:family w:val="roman"/>
    <w:pitch w:val="variable"/>
    <w:sig w:usb0="B334AAFF" w:usb1="F9DFFFFF" w:usb2="0000003E" w:usb3="00000000" w:csb0="001F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92D260" w14:textId="7D2668D2" w:rsidR="00257C15" w:rsidRPr="00A35B06" w:rsidRDefault="00257C15" w:rsidP="00A35B06">
    <w:pPr>
      <w:pStyle w:val="Footer"/>
      <w:jc w:val="center"/>
      <w:rPr>
        <w:rFonts w:ascii="Georgia" w:hAnsi="Georgia"/>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746A05" w14:textId="77777777" w:rsidR="00D73DA7" w:rsidRDefault="00D73DA7" w:rsidP="005C2555">
      <w:pPr>
        <w:spacing w:after="0" w:line="240" w:lineRule="auto"/>
      </w:pPr>
      <w:r>
        <w:separator/>
      </w:r>
    </w:p>
  </w:footnote>
  <w:footnote w:type="continuationSeparator" w:id="0">
    <w:p w14:paraId="4EEDAEB9" w14:textId="77777777" w:rsidR="00D73DA7" w:rsidRDefault="00D73DA7" w:rsidP="005C2555">
      <w:pPr>
        <w:spacing w:after="0" w:line="240" w:lineRule="auto"/>
      </w:pPr>
      <w:r>
        <w:continuationSeparator/>
      </w:r>
    </w:p>
  </w:footnote>
  <w:footnote w:type="continuationNotice" w:id="1">
    <w:p w14:paraId="40D198A1" w14:textId="77777777" w:rsidR="00D73DA7" w:rsidRDefault="00D73DA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B28AF5" w14:textId="3D7E7966" w:rsidR="00257C15" w:rsidRPr="00067642" w:rsidRDefault="00257C15" w:rsidP="00257C15">
    <w:pPr>
      <w:pStyle w:val="Header"/>
      <w:tabs>
        <w:tab w:val="clear" w:pos="4513"/>
      </w:tabs>
      <w:ind w:left="5529"/>
      <w:rPr>
        <w:rFonts w:ascii="Georgia" w:hAnsi="Georgia"/>
        <w:sz w:val="14"/>
        <w:szCs w:val="14"/>
      </w:rPr>
    </w:pPr>
    <w:r>
      <w:rPr>
        <w:rFonts w:ascii="Georgia" w:hAnsi="Georgia"/>
        <w:noProof/>
        <w:sz w:val="14"/>
      </w:rPr>
      <w:drawing>
        <wp:anchor distT="0" distB="0" distL="114300" distR="114300" simplePos="0" relativeHeight="251658240" behindDoc="0" locked="0" layoutInCell="1" allowOverlap="1" wp14:anchorId="69AE644B" wp14:editId="6446261A">
          <wp:simplePos x="0" y="0"/>
          <wp:positionH relativeFrom="column">
            <wp:posOffset>46355</wp:posOffset>
          </wp:positionH>
          <wp:positionV relativeFrom="paragraph">
            <wp:posOffset>-196797</wp:posOffset>
          </wp:positionV>
          <wp:extent cx="1322835" cy="548641"/>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b_nobackground_180x434pxsmall.png"/>
                  <pic:cNvPicPr/>
                </pic:nvPicPr>
                <pic:blipFill>
                  <a:blip r:embed="rId1">
                    <a:extLst>
                      <a:ext uri="{28A0092B-C50C-407E-A947-70E740481C1C}">
                        <a14:useLocalDpi xmlns:a14="http://schemas.microsoft.com/office/drawing/2010/main" val="0"/>
                      </a:ext>
                    </a:extLst>
                  </a:blip>
                  <a:stretch>
                    <a:fillRect/>
                  </a:stretch>
                </pic:blipFill>
                <pic:spPr>
                  <a:xfrm>
                    <a:off x="0" y="0"/>
                    <a:ext cx="1322835" cy="548641"/>
                  </a:xfrm>
                  <a:prstGeom prst="rect">
                    <a:avLst/>
                  </a:prstGeom>
                </pic:spPr>
              </pic:pic>
            </a:graphicData>
          </a:graphic>
        </wp:anchor>
      </w:drawing>
    </w:r>
    <w:r w:rsidRPr="000F3DB0">
      <w:rPr>
        <w:rFonts w:ascii="Georgia" w:hAnsi="Georgia"/>
        <w:sz w:val="14"/>
      </w:rPr>
      <w:tab/>
    </w:r>
    <w:r w:rsidR="001E78D5" w:rsidRPr="00067642">
      <w:rPr>
        <w:rFonts w:ascii="Georgia" w:hAnsi="Georgia"/>
        <w:sz w:val="14"/>
        <w:szCs w:val="14"/>
      </w:rPr>
      <w:t xml:space="preserve">Forbes O, Davis S, Dyda A, Rosewell A, Williams S, Moffatt C &amp; </w:t>
    </w:r>
    <w:proofErr w:type="spellStart"/>
    <w:r w:rsidR="001E78D5" w:rsidRPr="00067642">
      <w:rPr>
        <w:rFonts w:ascii="Georgia" w:hAnsi="Georgia"/>
        <w:sz w:val="14"/>
        <w:szCs w:val="14"/>
      </w:rPr>
      <w:t>Viney</w:t>
    </w:r>
    <w:proofErr w:type="spellEnd"/>
    <w:r w:rsidR="001E78D5" w:rsidRPr="00067642">
      <w:rPr>
        <w:rFonts w:ascii="Georgia" w:hAnsi="Georgia"/>
        <w:sz w:val="14"/>
        <w:szCs w:val="14"/>
      </w:rPr>
      <w:t xml:space="preserve"> K.  Expert Perspectives on Outbreak Investigation Training: A Quality Improvement Exercise. </w:t>
    </w:r>
    <w:r w:rsidR="001E78D5" w:rsidRPr="00067642">
      <w:rPr>
        <w:rFonts w:ascii="Georgia" w:hAnsi="Georgia"/>
        <w:i/>
        <w:sz w:val="14"/>
        <w:szCs w:val="14"/>
      </w:rPr>
      <w:t>Global Biosecurity, 2020; 1(4).</w:t>
    </w:r>
    <w:r w:rsidRPr="00067642">
      <w:rPr>
        <w:rFonts w:ascii="Georgia" w:hAnsi="Georgia"/>
        <w:sz w:val="14"/>
        <w:szCs w:val="1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8C70B1"/>
    <w:multiLevelType w:val="hybridMultilevel"/>
    <w:tmpl w:val="F2A0875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97911B8"/>
    <w:multiLevelType w:val="hybridMultilevel"/>
    <w:tmpl w:val="8AE4D1F8"/>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13183974"/>
    <w:multiLevelType w:val="hybridMultilevel"/>
    <w:tmpl w:val="C666B728"/>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3" w15:restartNumberingAfterBreak="0">
    <w:nsid w:val="688A32D7"/>
    <w:multiLevelType w:val="hybridMultilevel"/>
    <w:tmpl w:val="A666084C"/>
    <w:lvl w:ilvl="0" w:tplc="D13CA328">
      <w:start w:val="1"/>
      <w:numFmt w:val="decimal"/>
      <w:lvlText w:val="%1."/>
      <w:lvlJc w:val="left"/>
      <w:pPr>
        <w:ind w:left="920" w:hanging="5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A2MzcyMDY2NzY0NTFS0lEKTi0uzszPAykwrAUAnUOUPSwAAAA="/>
  </w:docVars>
  <w:rsids>
    <w:rsidRoot w:val="005C2555"/>
    <w:rsid w:val="000101FA"/>
    <w:rsid w:val="00015CA3"/>
    <w:rsid w:val="000358A1"/>
    <w:rsid w:val="000533A6"/>
    <w:rsid w:val="00067642"/>
    <w:rsid w:val="00097383"/>
    <w:rsid w:val="000D00C8"/>
    <w:rsid w:val="000D2F75"/>
    <w:rsid w:val="000E4CFD"/>
    <w:rsid w:val="000F3DB0"/>
    <w:rsid w:val="00100257"/>
    <w:rsid w:val="00154E7A"/>
    <w:rsid w:val="00196F6C"/>
    <w:rsid w:val="001B086D"/>
    <w:rsid w:val="001B2F70"/>
    <w:rsid w:val="001C440B"/>
    <w:rsid w:val="001E78D5"/>
    <w:rsid w:val="00205917"/>
    <w:rsid w:val="002245F7"/>
    <w:rsid w:val="00245640"/>
    <w:rsid w:val="00257C15"/>
    <w:rsid w:val="002F1361"/>
    <w:rsid w:val="002F14B0"/>
    <w:rsid w:val="002F50E9"/>
    <w:rsid w:val="002F51EF"/>
    <w:rsid w:val="00325048"/>
    <w:rsid w:val="00382ECC"/>
    <w:rsid w:val="00390A77"/>
    <w:rsid w:val="0039211B"/>
    <w:rsid w:val="003C3567"/>
    <w:rsid w:val="003D050E"/>
    <w:rsid w:val="00414BFD"/>
    <w:rsid w:val="00434B36"/>
    <w:rsid w:val="00464049"/>
    <w:rsid w:val="00481627"/>
    <w:rsid w:val="00483970"/>
    <w:rsid w:val="004969D2"/>
    <w:rsid w:val="004D11F2"/>
    <w:rsid w:val="004D1348"/>
    <w:rsid w:val="004F2303"/>
    <w:rsid w:val="005248DF"/>
    <w:rsid w:val="005823DD"/>
    <w:rsid w:val="0059317A"/>
    <w:rsid w:val="005A04BB"/>
    <w:rsid w:val="005A1447"/>
    <w:rsid w:val="005B21CA"/>
    <w:rsid w:val="005B298D"/>
    <w:rsid w:val="005B65B8"/>
    <w:rsid w:val="005C2555"/>
    <w:rsid w:val="005D1B19"/>
    <w:rsid w:val="00640A0E"/>
    <w:rsid w:val="006521BA"/>
    <w:rsid w:val="006620B8"/>
    <w:rsid w:val="00671E72"/>
    <w:rsid w:val="006E1D28"/>
    <w:rsid w:val="00740EFF"/>
    <w:rsid w:val="00746BD6"/>
    <w:rsid w:val="00756F86"/>
    <w:rsid w:val="007728C0"/>
    <w:rsid w:val="00792E99"/>
    <w:rsid w:val="007A050E"/>
    <w:rsid w:val="007C1AD5"/>
    <w:rsid w:val="007C220B"/>
    <w:rsid w:val="007D73CE"/>
    <w:rsid w:val="007E6241"/>
    <w:rsid w:val="007F5085"/>
    <w:rsid w:val="00866033"/>
    <w:rsid w:val="00883271"/>
    <w:rsid w:val="00896ED1"/>
    <w:rsid w:val="008B24E4"/>
    <w:rsid w:val="008B4D2D"/>
    <w:rsid w:val="008B5961"/>
    <w:rsid w:val="008D4FB6"/>
    <w:rsid w:val="008E5A60"/>
    <w:rsid w:val="00916F03"/>
    <w:rsid w:val="00921C65"/>
    <w:rsid w:val="0093693E"/>
    <w:rsid w:val="009552E5"/>
    <w:rsid w:val="009866CA"/>
    <w:rsid w:val="009B630A"/>
    <w:rsid w:val="009D0710"/>
    <w:rsid w:val="009D16A1"/>
    <w:rsid w:val="009E0963"/>
    <w:rsid w:val="00A00EA2"/>
    <w:rsid w:val="00A1654E"/>
    <w:rsid w:val="00A335A4"/>
    <w:rsid w:val="00A35B06"/>
    <w:rsid w:val="00A500DC"/>
    <w:rsid w:val="00A56D58"/>
    <w:rsid w:val="00A75BAB"/>
    <w:rsid w:val="00AB62D6"/>
    <w:rsid w:val="00B04EEB"/>
    <w:rsid w:val="00B249B6"/>
    <w:rsid w:val="00BB2D55"/>
    <w:rsid w:val="00BE2E63"/>
    <w:rsid w:val="00C232B1"/>
    <w:rsid w:val="00C26652"/>
    <w:rsid w:val="00C320FA"/>
    <w:rsid w:val="00C42D05"/>
    <w:rsid w:val="00C66C57"/>
    <w:rsid w:val="00C76783"/>
    <w:rsid w:val="00C87B0F"/>
    <w:rsid w:val="00CD45AF"/>
    <w:rsid w:val="00CD5853"/>
    <w:rsid w:val="00CE79D6"/>
    <w:rsid w:val="00CF7167"/>
    <w:rsid w:val="00D209B2"/>
    <w:rsid w:val="00D23C92"/>
    <w:rsid w:val="00D4591C"/>
    <w:rsid w:val="00D51590"/>
    <w:rsid w:val="00D71D4A"/>
    <w:rsid w:val="00D73DA7"/>
    <w:rsid w:val="00DA7D13"/>
    <w:rsid w:val="00DC2077"/>
    <w:rsid w:val="00DC35CE"/>
    <w:rsid w:val="00DE2DB1"/>
    <w:rsid w:val="00DF4ABA"/>
    <w:rsid w:val="00E04231"/>
    <w:rsid w:val="00E141C7"/>
    <w:rsid w:val="00E158EE"/>
    <w:rsid w:val="00E611E3"/>
    <w:rsid w:val="00E66A5C"/>
    <w:rsid w:val="00E70734"/>
    <w:rsid w:val="00E719B9"/>
    <w:rsid w:val="00E75401"/>
    <w:rsid w:val="00E95D2D"/>
    <w:rsid w:val="00EB116D"/>
    <w:rsid w:val="00F21C04"/>
    <w:rsid w:val="00F21F08"/>
    <w:rsid w:val="00F23F72"/>
    <w:rsid w:val="00F31150"/>
    <w:rsid w:val="00FA3153"/>
    <w:rsid w:val="00FB0F9C"/>
    <w:rsid w:val="00FD3401"/>
    <w:rsid w:val="00FD3B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0DCEA5"/>
  <w15:chartTrackingRefBased/>
  <w15:docId w15:val="{4D826550-2483-4C94-8036-86DD38E2C6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C25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2555"/>
  </w:style>
  <w:style w:type="paragraph" w:styleId="Footer">
    <w:name w:val="footer"/>
    <w:basedOn w:val="Normal"/>
    <w:link w:val="FooterChar"/>
    <w:uiPriority w:val="99"/>
    <w:unhideWhenUsed/>
    <w:rsid w:val="005C25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2555"/>
  </w:style>
  <w:style w:type="character" w:styleId="Hyperlink">
    <w:name w:val="Hyperlink"/>
    <w:basedOn w:val="DefaultParagraphFont"/>
    <w:uiPriority w:val="99"/>
    <w:unhideWhenUsed/>
    <w:rsid w:val="00A35B06"/>
    <w:rPr>
      <w:color w:val="0563C1" w:themeColor="hyperlink"/>
      <w:u w:val="single"/>
    </w:rPr>
  </w:style>
  <w:style w:type="character" w:styleId="UnresolvedMention">
    <w:name w:val="Unresolved Mention"/>
    <w:basedOn w:val="DefaultParagraphFont"/>
    <w:uiPriority w:val="99"/>
    <w:semiHidden/>
    <w:unhideWhenUsed/>
    <w:rsid w:val="00A35B06"/>
    <w:rPr>
      <w:color w:val="605E5C"/>
      <w:shd w:val="clear" w:color="auto" w:fill="E1DFDD"/>
    </w:rPr>
  </w:style>
  <w:style w:type="paragraph" w:styleId="ListParagraph">
    <w:name w:val="List Paragraph"/>
    <w:basedOn w:val="Normal"/>
    <w:uiPriority w:val="34"/>
    <w:qFormat/>
    <w:rsid w:val="00257C15"/>
    <w:pPr>
      <w:ind w:left="720"/>
      <w:contextualSpacing/>
    </w:pPr>
  </w:style>
  <w:style w:type="paragraph" w:styleId="BalloonText">
    <w:name w:val="Balloon Text"/>
    <w:basedOn w:val="Normal"/>
    <w:link w:val="BalloonTextChar"/>
    <w:uiPriority w:val="99"/>
    <w:semiHidden/>
    <w:unhideWhenUsed/>
    <w:rsid w:val="00C26652"/>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26652"/>
    <w:rPr>
      <w:rFonts w:ascii="Times New Roman" w:hAnsi="Times New Roman" w:cs="Times New Roman"/>
      <w:sz w:val="18"/>
      <w:szCs w:val="18"/>
    </w:rPr>
  </w:style>
  <w:style w:type="paragraph" w:customStyle="1" w:styleId="Default">
    <w:name w:val="Default"/>
    <w:rsid w:val="00C26652"/>
    <w:pPr>
      <w:widowControl w:val="0"/>
      <w:autoSpaceDE w:val="0"/>
      <w:autoSpaceDN w:val="0"/>
      <w:adjustRightInd w:val="0"/>
      <w:spacing w:after="0" w:line="240" w:lineRule="auto"/>
    </w:pPr>
    <w:rPr>
      <w:rFonts w:ascii="Calibri" w:eastAsiaTheme="minorEastAsia" w:hAnsi="Calibri" w:cs="Calibri"/>
      <w:color w:val="000000"/>
      <w:sz w:val="24"/>
      <w:szCs w:val="24"/>
      <w:lang w:val="en-US"/>
    </w:rPr>
  </w:style>
  <w:style w:type="character" w:styleId="CommentReference">
    <w:name w:val="annotation reference"/>
    <w:basedOn w:val="DefaultParagraphFont"/>
    <w:uiPriority w:val="99"/>
    <w:semiHidden/>
    <w:unhideWhenUsed/>
    <w:rsid w:val="00C26652"/>
    <w:rPr>
      <w:sz w:val="18"/>
      <w:szCs w:val="18"/>
    </w:rPr>
  </w:style>
  <w:style w:type="paragraph" w:styleId="CommentText">
    <w:name w:val="annotation text"/>
    <w:basedOn w:val="Normal"/>
    <w:link w:val="CommentTextChar"/>
    <w:uiPriority w:val="99"/>
    <w:unhideWhenUsed/>
    <w:rsid w:val="00C26652"/>
    <w:pPr>
      <w:spacing w:after="0" w:line="240" w:lineRule="auto"/>
    </w:pPr>
    <w:rPr>
      <w:rFonts w:ascii="Times New Roman" w:eastAsia="Times New Roman" w:hAnsi="Times New Roman" w:cs="Times New Roman"/>
      <w:sz w:val="24"/>
      <w:szCs w:val="24"/>
      <w:lang w:eastAsia="en-GB"/>
    </w:rPr>
  </w:style>
  <w:style w:type="character" w:customStyle="1" w:styleId="CommentTextChar">
    <w:name w:val="Comment Text Char"/>
    <w:basedOn w:val="DefaultParagraphFont"/>
    <w:link w:val="CommentText"/>
    <w:uiPriority w:val="99"/>
    <w:rsid w:val="00C26652"/>
    <w:rPr>
      <w:rFonts w:ascii="Times New Roman" w:eastAsia="Times New Roman" w:hAnsi="Times New Roman" w:cs="Times New Roman"/>
      <w:sz w:val="24"/>
      <w:szCs w:val="24"/>
      <w:lang w:eastAsia="en-GB"/>
    </w:rPr>
  </w:style>
  <w:style w:type="table" w:styleId="TableGrid">
    <w:name w:val="Table Grid"/>
    <w:basedOn w:val="TableNormal"/>
    <w:uiPriority w:val="59"/>
    <w:rsid w:val="008B24E4"/>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
    <w:name w:val="EndNote Bibliography"/>
    <w:basedOn w:val="Normal"/>
    <w:rsid w:val="00C87B0F"/>
    <w:pPr>
      <w:spacing w:after="200" w:line="240" w:lineRule="auto"/>
    </w:pPr>
    <w:rPr>
      <w:rFonts w:ascii="Cambria" w:hAnsi="Cambria" w:cs="Times New Roman"/>
      <w:sz w:val="24"/>
      <w:lang w:val="en-US" w:eastAsia="en-GB"/>
    </w:rPr>
  </w:style>
  <w:style w:type="paragraph" w:styleId="TOC2">
    <w:name w:val="toc 2"/>
    <w:basedOn w:val="Normal"/>
    <w:next w:val="Normal"/>
    <w:autoRedefine/>
    <w:uiPriority w:val="39"/>
    <w:unhideWhenUsed/>
    <w:rsid w:val="007C220B"/>
    <w:pPr>
      <w:tabs>
        <w:tab w:val="right" w:leader="dot" w:pos="10055"/>
      </w:tabs>
      <w:spacing w:after="0" w:line="240" w:lineRule="auto"/>
      <w:jc w:val="both"/>
    </w:pPr>
    <w:rPr>
      <w:rFonts w:ascii="Times New Roman" w:eastAsia="Times New Roman" w:hAnsi="Times New Roman" w:cs="Times New Roman"/>
      <w:bCs/>
      <w:noProof/>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883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creativecommons.org/licenses/by/4.0/" TargetMode="External"/><Relationship Id="rId4" Type="http://schemas.openxmlformats.org/officeDocument/2006/relationships/webSettings" Target="webSettings.xml"/><Relationship Id="rId9" Type="http://schemas.openxmlformats.org/officeDocument/2006/relationships/hyperlink" Target="http://creativecommons.org/licenses/by/4.0/"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9353</Words>
  <Characters>53314</Characters>
  <Application>Microsoft Office Word</Application>
  <DocSecurity>0</DocSecurity>
  <Lines>444</Lines>
  <Paragraphs>125</Paragraphs>
  <ScaleCrop>false</ScaleCrop>
  <HeadingPairs>
    <vt:vector size="2" baseType="variant">
      <vt:variant>
        <vt:lpstr>Title</vt:lpstr>
      </vt:variant>
      <vt:variant>
        <vt:i4>1</vt:i4>
      </vt:variant>
    </vt:vector>
  </HeadingPairs>
  <TitlesOfParts>
    <vt:vector size="1" baseType="lpstr">
      <vt:lpstr/>
    </vt:vector>
  </TitlesOfParts>
  <Company>University of New South Wales</Company>
  <LinksUpToDate>false</LinksUpToDate>
  <CharactersWithSpaces>62542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Mallory Trent</dc:creator>
  <cp:keywords/>
  <dc:description/>
  <cp:lastModifiedBy>Mallory Trent</cp:lastModifiedBy>
  <cp:revision>2</cp:revision>
  <cp:lastPrinted>2020-07-07T04:16:00Z</cp:lastPrinted>
  <dcterms:created xsi:type="dcterms:W3CDTF">2020-07-07T04:16:00Z</dcterms:created>
  <dcterms:modified xsi:type="dcterms:W3CDTF">2020-07-07T04:16:00Z</dcterms:modified>
</cp:coreProperties>
</file>