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Table S1.</w:t>
      </w:r>
      <w:r>
        <w:rPr>
          <w:sz w:val="20"/>
          <w:szCs w:val="20"/>
        </w:rPr>
        <w:t xml:space="preserve"> Significant differences in anti-measles IgG levels identified by ELISA in different years</w:t>
      </w:r>
    </w:p>
    <w:tbl>
      <w:tblPr>
        <w:tblStyle w:val="Table1"/>
        <w:tblW w:w="9000" w:type="dxa"/>
        <w:jc w:val="left"/>
        <w:tblInd w:w="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600"/>
      </w:tblPr>
      <w:tblGrid>
        <w:gridCol w:w="1138"/>
        <w:gridCol w:w="1139"/>
        <w:gridCol w:w="873"/>
        <w:gridCol w:w="900"/>
        <w:gridCol w:w="1350"/>
        <w:gridCol w:w="1260"/>
        <w:gridCol w:w="993"/>
        <w:gridCol w:w="1346"/>
      </w:tblGrid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(1)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(2)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n(1)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n(2)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IgG (mean±SD, year 1)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IgG (mean±SD, year 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 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 xml:space="preserve">djusted </w:t>
            </w:r>
          </w:p>
        </w:tc>
      </w:tr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± 1.75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± 1.3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1.56e-05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6.40e-04</w:t>
            </w:r>
          </w:p>
        </w:tc>
      </w:tr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± 1.75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± 1.5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8.98e-13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4.58e-11</w:t>
            </w:r>
          </w:p>
        </w:tc>
      </w:tr>
      <w:tr>
        <w:trPr/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± 1.75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 ± 1.22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2.35e-12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Verdana" w:hAnsi="Verdana" w:eastAsia="Verdana" w:cs="Verdana"/>
                <w:sz w:val="17"/>
                <w:szCs w:val="17"/>
              </w:rPr>
            </w:pPr>
            <w:r>
              <w:rPr>
                <w:sz w:val="20"/>
                <w:szCs w:val="20"/>
              </w:rPr>
              <w:t>1.17e-10</w:t>
            </w:r>
          </w:p>
        </w:tc>
      </w:tr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 ± 1.79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± 1.5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7.15e-07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3.43e-05</w:t>
            </w:r>
          </w:p>
        </w:tc>
      </w:tr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 ± 1.79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 ± 1.22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1.86e-06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8.18e-05</w:t>
            </w:r>
          </w:p>
        </w:tc>
      </w:tr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± 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 ± 1.76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6.34e-11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3.11e-09</w:t>
            </w:r>
          </w:p>
        </w:tc>
      </w:tr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± 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± 1.62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8.11e-07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3.81e-05</w:t>
            </w:r>
          </w:p>
        </w:tc>
      </w:tr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± 1.43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± 1.5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1.43e-06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6.44e-05</w:t>
            </w:r>
          </w:p>
        </w:tc>
      </w:tr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± 1.43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 ± 1.22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1.43e-05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6.01e-04</w:t>
            </w:r>
          </w:p>
        </w:tc>
      </w:tr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± 1.48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 ± 1.76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1.18e-06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5.43e-05</w:t>
            </w:r>
          </w:p>
        </w:tc>
      </w:tr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 ± 1.76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± 1.62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4.52e-06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1.94e-04</w:t>
            </w:r>
          </w:p>
        </w:tc>
      </w:tr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 ± 1.76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± 1.5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7.10e-38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3.76e-36</w:t>
            </w:r>
          </w:p>
        </w:tc>
      </w:tr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 ± 1.76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 ± 1.22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1.28e-84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7.04e-83</w:t>
            </w:r>
          </w:p>
        </w:tc>
      </w:tr>
      <w:tr>
        <w:trPr/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± 1.62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± 1.5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6.96e-25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3.62e-23</w:t>
            </w:r>
          </w:p>
        </w:tc>
      </w:tr>
      <w:tr>
        <w:trPr/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± 1.62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 ± 1.22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1.22e-49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6.59e-48</w:t>
            </w:r>
          </w:p>
        </w:tc>
      </w:tr>
      <w:tr>
        <w:trPr/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± 1.5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 ± 1.22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1.13e-04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4.00e-03</w:t>
            </w:r>
          </w:p>
        </w:tc>
      </w:tr>
    </w:tbl>
    <w:p>
      <w:pPr>
        <w:pStyle w:val="LO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Onormal"/>
        <w:jc w:val="both"/>
        <w:rPr>
          <w:sz w:val="20"/>
          <w:szCs w:val="20"/>
        </w:rPr>
      </w:pPr>
      <w:r>
        <w:rPr>
          <w:b/>
          <w:sz w:val="20"/>
          <w:szCs w:val="20"/>
        </w:rPr>
        <w:t>Table S2.</w:t>
      </w:r>
      <w:r>
        <w:rPr>
          <w:sz w:val="20"/>
          <w:szCs w:val="20"/>
        </w:rPr>
        <w:t xml:space="preserve"> Significant differences in anti-measles IgG positivity identified by ELISA in different years</w:t>
      </w:r>
    </w:p>
    <w:p>
      <w:pPr>
        <w:pStyle w:val="LO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e2"/>
        <w:tblW w:w="9000" w:type="dxa"/>
        <w:jc w:val="left"/>
        <w:tblInd w:w="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600"/>
      </w:tblPr>
      <w:tblGrid>
        <w:gridCol w:w="1065"/>
        <w:gridCol w:w="1045"/>
        <w:gridCol w:w="2110"/>
        <w:gridCol w:w="2110"/>
        <w:gridCol w:w="1507"/>
        <w:gridCol w:w="1162"/>
      </w:tblGrid>
      <w:tr>
        <w:trPr>
          <w:trHeight w:val="555" w:hRule="atLeast"/>
        </w:trPr>
        <w:tc>
          <w:tcPr>
            <w:tcW w:w="106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(1)</w:t>
            </w:r>
          </w:p>
        </w:tc>
        <w:tc>
          <w:tcPr>
            <w:tcW w:w="104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(2)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Seroprevalence in Year 1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Seroprevalence in Year 1</w:t>
            </w:r>
          </w:p>
        </w:tc>
        <w:tc>
          <w:tcPr>
            <w:tcW w:w="1507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62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  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djusted</w:t>
            </w:r>
          </w:p>
        </w:tc>
      </w:tr>
      <w:tr>
        <w:trPr>
          <w:trHeight w:val="310" w:hRule="atLeast"/>
        </w:trPr>
        <w:tc>
          <w:tcPr>
            <w:tcW w:w="106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04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± 3.4 %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± 2.6 %</w:t>
            </w:r>
          </w:p>
        </w:tc>
        <w:tc>
          <w:tcPr>
            <w:tcW w:w="1507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2.08e-07</w:t>
            </w:r>
          </w:p>
        </w:tc>
        <w:tc>
          <w:tcPr>
            <w:tcW w:w="1162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1.06e-05</w:t>
            </w:r>
          </w:p>
        </w:tc>
      </w:tr>
      <w:tr>
        <w:trPr>
          <w:trHeight w:val="345" w:hRule="atLeast"/>
        </w:trPr>
        <w:tc>
          <w:tcPr>
            <w:tcW w:w="106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04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± 3.4 %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 ± 1.3 %</w:t>
            </w:r>
          </w:p>
        </w:tc>
        <w:tc>
          <w:tcPr>
            <w:tcW w:w="1507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8.32e-06</w:t>
            </w:r>
          </w:p>
        </w:tc>
        <w:tc>
          <w:tcPr>
            <w:tcW w:w="1162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4.16e-04</w:t>
            </w:r>
          </w:p>
        </w:tc>
      </w:tr>
      <w:tr>
        <w:trPr>
          <w:trHeight w:val="345" w:hRule="atLeast"/>
        </w:trPr>
        <w:tc>
          <w:tcPr>
            <w:tcW w:w="106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04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± 4.2 %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± 2.6 %</w:t>
            </w:r>
          </w:p>
        </w:tc>
        <w:tc>
          <w:tcPr>
            <w:tcW w:w="1507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7.30e-04</w:t>
            </w:r>
          </w:p>
        </w:tc>
        <w:tc>
          <w:tcPr>
            <w:tcW w:w="1162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3.58e-02</w:t>
            </w:r>
          </w:p>
        </w:tc>
      </w:tr>
      <w:tr>
        <w:trPr>
          <w:trHeight w:val="345" w:hRule="atLeast"/>
        </w:trPr>
        <w:tc>
          <w:tcPr>
            <w:tcW w:w="106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04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± 1 %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± 2.6 %</w:t>
            </w:r>
          </w:p>
        </w:tc>
        <w:tc>
          <w:tcPr>
            <w:tcW w:w="1507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5.71e-18</w:t>
            </w:r>
          </w:p>
        </w:tc>
        <w:tc>
          <w:tcPr>
            <w:tcW w:w="1162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3.09e-16</w:t>
            </w:r>
          </w:p>
        </w:tc>
      </w:tr>
      <w:tr>
        <w:trPr>
          <w:trHeight w:val="345" w:hRule="atLeast"/>
        </w:trPr>
        <w:tc>
          <w:tcPr>
            <w:tcW w:w="106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04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± 1 %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 ± 1.3 %</w:t>
            </w:r>
          </w:p>
        </w:tc>
        <w:tc>
          <w:tcPr>
            <w:tcW w:w="1507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1.85e-24</w:t>
            </w:r>
          </w:p>
        </w:tc>
        <w:tc>
          <w:tcPr>
            <w:tcW w:w="1162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1.02e-22</w:t>
            </w:r>
          </w:p>
        </w:tc>
      </w:tr>
      <w:tr>
        <w:trPr>
          <w:trHeight w:val="345" w:hRule="atLeast"/>
        </w:trPr>
        <w:tc>
          <w:tcPr>
            <w:tcW w:w="106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04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± 1.1%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± 2.6 %</w:t>
            </w:r>
          </w:p>
        </w:tc>
        <w:tc>
          <w:tcPr>
            <w:tcW w:w="1507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9.71e-13</w:t>
            </w:r>
          </w:p>
        </w:tc>
        <w:tc>
          <w:tcPr>
            <w:tcW w:w="1162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5.05e-11</w:t>
            </w:r>
          </w:p>
        </w:tc>
      </w:tr>
      <w:tr>
        <w:trPr>
          <w:trHeight w:val="345" w:hRule="atLeast"/>
        </w:trPr>
        <w:tc>
          <w:tcPr>
            <w:tcW w:w="106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04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± 1.1%</w:t>
            </w:r>
          </w:p>
        </w:tc>
        <w:tc>
          <w:tcPr>
            <w:tcW w:w="2110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 ± 1.3 %</w:t>
            </w:r>
          </w:p>
        </w:tc>
        <w:tc>
          <w:tcPr>
            <w:tcW w:w="1507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1.25e-14</w:t>
            </w:r>
          </w:p>
        </w:tc>
        <w:tc>
          <w:tcPr>
            <w:tcW w:w="1162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6.64e-13</w:t>
            </w:r>
          </w:p>
        </w:tc>
      </w:tr>
    </w:tbl>
    <w:p>
      <w:pPr>
        <w:pStyle w:val="LOnormal"/>
        <w:jc w:val="center"/>
        <w:rPr>
          <w:sz w:val="20"/>
          <w:szCs w:val="20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LibreOffice/7.3.7.2$Linux_X86_64 LibreOffice_project/30$Build-2</Application>
  <AppVersion>15.0000</AppVersion>
  <Pages>1</Pages>
  <Words>334</Words>
  <Characters>1302</Characters>
  <CharactersWithSpaces>1458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2024-10-10T18:14:22Z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