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D02E" w14:textId="02CCECA2" w:rsidR="00257C15" w:rsidRPr="00916F03" w:rsidRDefault="00325048" w:rsidP="00D209B2">
      <w:pPr>
        <w:rPr>
          <w:rFonts w:ascii="Arial Nova" w:hAnsi="Arial Nova" w:cs="Times New Roman"/>
          <w:b/>
          <w:sz w:val="26"/>
          <w:szCs w:val="26"/>
        </w:rPr>
      </w:pPr>
      <w:r w:rsidRPr="003C3567">
        <w:rPr>
          <w:rFonts w:ascii="Arial Nova" w:hAnsi="Arial Nova" w:cs="Arial"/>
          <w:noProof/>
          <w:sz w:val="20"/>
          <w:szCs w:val="20"/>
        </w:rPr>
        <mc:AlternateContent>
          <mc:Choice Requires="wps">
            <w:drawing>
              <wp:anchor distT="0" distB="0" distL="114300" distR="114300" simplePos="0" relativeHeight="251658241" behindDoc="0" locked="0" layoutInCell="1" allowOverlap="1" wp14:anchorId="45C65B34" wp14:editId="2121B724">
                <wp:simplePos x="0" y="0"/>
                <wp:positionH relativeFrom="column">
                  <wp:posOffset>-22225</wp:posOffset>
                </wp:positionH>
                <wp:positionV relativeFrom="paragraph">
                  <wp:posOffset>-8890</wp:posOffset>
                </wp:positionV>
                <wp:extent cx="64998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86A68C"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pt" to="51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" strokecolor="black [3213]" strokeweight="1pt">
                <v:stroke joinstyle="miter"/>
              </v:line>
            </w:pict>
          </mc:Fallback>
        </mc:AlternateContent>
      </w:r>
      <w:r w:rsidR="00294366">
        <w:rPr>
          <w:rFonts w:ascii="Arial Nova" w:hAnsi="Arial Nova" w:cs="Times New Roman"/>
          <w:b/>
          <w:sz w:val="26"/>
          <w:szCs w:val="26"/>
        </w:rPr>
        <w:t>RESEARCH ARTICLES</w:t>
      </w:r>
    </w:p>
    <w:p w14:paraId="2CD26A32" w14:textId="0FD10134" w:rsidR="002F14B0" w:rsidRPr="002F14B0" w:rsidRDefault="00294366" w:rsidP="00D209B2">
      <w:pPr>
        <w:rPr>
          <w:rFonts w:ascii="Arial Nova" w:hAnsi="Arial Nova" w:cs="Arial"/>
          <w:b/>
          <w:bCs/>
          <w:sz w:val="32"/>
          <w:szCs w:val="32"/>
        </w:rPr>
      </w:pPr>
      <w:r>
        <w:rPr>
          <w:rFonts w:ascii="Arial Nova" w:hAnsi="Arial Nova" w:cs="Arial"/>
          <w:b/>
          <w:bCs/>
          <w:sz w:val="32"/>
          <w:szCs w:val="32"/>
        </w:rPr>
        <w:t xml:space="preserve">Assessment of Biosecurity Status of Broiler Farm at Jamalpur District </w:t>
      </w:r>
    </w:p>
    <w:p w14:paraId="04DB8F30" w14:textId="57D033D4" w:rsidR="005C2555" w:rsidRPr="003C3567" w:rsidRDefault="00FC0494" w:rsidP="00D209B2">
      <w:pPr>
        <w:rPr>
          <w:rFonts w:ascii="Arial Nova" w:hAnsi="Arial Nova" w:cs="Arial"/>
          <w:sz w:val="20"/>
          <w:szCs w:val="20"/>
        </w:rPr>
      </w:pPr>
      <w:r>
        <w:rPr>
          <w:rFonts w:ascii="Arial Nova Cond" w:hAnsi="Arial Nova Cond" w:cs="Arial"/>
        </w:rPr>
        <w:t>Md. Khademul Islam</w:t>
      </w:r>
      <w:r w:rsidR="003632E7">
        <w:rPr>
          <w:rFonts w:ascii="Arial Nova Cond" w:hAnsi="Arial Nova Cond" w:cs="Arial"/>
          <w:vertAlign w:val="superscript"/>
        </w:rPr>
        <w:t>1</w:t>
      </w:r>
      <w:r>
        <w:rPr>
          <w:rFonts w:ascii="Arial Nova Cond" w:hAnsi="Arial Nova Cond" w:cs="Arial"/>
        </w:rPr>
        <w:t xml:space="preserve"> &amp; A.S.M</w:t>
      </w:r>
      <w:r w:rsidR="00227EF9">
        <w:rPr>
          <w:rFonts w:ascii="Arial Nova Cond" w:hAnsi="Arial Nova Cond" w:cs="Arial"/>
        </w:rPr>
        <w:t>.</w:t>
      </w:r>
      <w:r>
        <w:rPr>
          <w:rFonts w:ascii="Arial Nova Cond" w:hAnsi="Arial Nova Cond" w:cs="Arial"/>
        </w:rPr>
        <w:t xml:space="preserve"> Mahbub</w:t>
      </w:r>
      <w:r w:rsidR="003632E7">
        <w:rPr>
          <w:rFonts w:ascii="Arial Nova Cond" w:hAnsi="Arial Nova Cond" w:cs="Arial"/>
          <w:vertAlign w:val="superscript"/>
        </w:rPr>
        <w:t>2</w:t>
      </w:r>
      <w:r>
        <w:rPr>
          <w:rFonts w:ascii="Arial Nova Cond" w:hAnsi="Arial Nova Cond" w:cs="Arial"/>
        </w:rPr>
        <w:t xml:space="preserve"> </w:t>
      </w:r>
    </w:p>
    <w:p w14:paraId="5E90CD2A" w14:textId="5B7A428D" w:rsidR="00DA7D13" w:rsidRDefault="001B2F70" w:rsidP="00740EFF">
      <w:pPr>
        <w:spacing w:line="240" w:lineRule="auto"/>
        <w:rPr>
          <w:rFonts w:ascii="Arial Nova Cond Light" w:eastAsia="Times New Roman Uni" w:hAnsi="Arial Nova Cond Light" w:cs="Times New Roman Uni"/>
          <w:sz w:val="20"/>
          <w:szCs w:val="20"/>
        </w:rPr>
      </w:pPr>
      <w:r w:rsidRPr="001B2F70">
        <w:rPr>
          <w:rFonts w:ascii="Arial Nova Cond Light" w:eastAsia="Times New Roman Uni" w:hAnsi="Arial Nova Cond Light" w:cs="Times New Roman Uni"/>
          <w:sz w:val="20"/>
          <w:szCs w:val="20"/>
          <w:vertAlign w:val="superscript"/>
        </w:rPr>
        <w:t>1</w:t>
      </w:r>
      <w:r w:rsidR="00740EFF" w:rsidRPr="00740EFF">
        <w:rPr>
          <w:rFonts w:ascii="Arial Nova Cond Light" w:eastAsia="Times New Roman Uni" w:hAnsi="Arial Nova Cond Light" w:cs="Times New Roman Uni"/>
          <w:sz w:val="20"/>
          <w:szCs w:val="20"/>
          <w:vertAlign w:val="superscript"/>
        </w:rPr>
        <w:t xml:space="preserve"> </w:t>
      </w:r>
      <w:r w:rsidR="003632E7">
        <w:rPr>
          <w:rFonts w:ascii="Arial Nova Cond Light" w:eastAsia="Times New Roman Uni" w:hAnsi="Arial Nova Cond Light" w:cs="Times New Roman Uni"/>
          <w:sz w:val="20"/>
          <w:szCs w:val="20"/>
        </w:rPr>
        <w:t xml:space="preserve">Faculty of Veterinary, Animal &amp; Biomedical Sciences, Sylhet </w:t>
      </w:r>
      <w:r w:rsidR="000520C7">
        <w:rPr>
          <w:rFonts w:ascii="Arial Nova Cond Light" w:eastAsia="Times New Roman Uni" w:hAnsi="Arial Nova Cond Light" w:cs="Times New Roman Uni"/>
          <w:sz w:val="20"/>
          <w:szCs w:val="20"/>
        </w:rPr>
        <w:t xml:space="preserve">Agricultural University, Bangladesh </w:t>
      </w:r>
    </w:p>
    <w:p w14:paraId="4F228279" w14:textId="12A56D84" w:rsidR="000520C7" w:rsidRPr="000520C7" w:rsidRDefault="000520C7" w:rsidP="00740EFF">
      <w:pPr>
        <w:spacing w:line="240" w:lineRule="auto"/>
        <w:rPr>
          <w:rFonts w:ascii="Arial Nova Cond Light" w:eastAsia="Times New Roman Uni" w:hAnsi="Arial Nova Cond Light" w:cs="Times New Roman Uni"/>
          <w:sz w:val="20"/>
          <w:szCs w:val="20"/>
        </w:rPr>
      </w:pPr>
      <w:r>
        <w:rPr>
          <w:rFonts w:ascii="Arial Nova Cond Light" w:eastAsia="Times New Roman Uni" w:hAnsi="Arial Nova Cond Light" w:cs="Times New Roman Uni"/>
          <w:sz w:val="20"/>
          <w:szCs w:val="20"/>
          <w:vertAlign w:val="superscript"/>
        </w:rPr>
        <w:t>2</w:t>
      </w:r>
      <w:r>
        <w:rPr>
          <w:rFonts w:ascii="Arial Nova Cond Light" w:eastAsia="Times New Roman Uni" w:hAnsi="Arial Nova Cond Light" w:cs="Times New Roman Uni"/>
          <w:sz w:val="20"/>
          <w:szCs w:val="20"/>
        </w:rPr>
        <w:t xml:space="preserve"> Department of Poultry Science, Faculty of Veterinary, Animal &amp; Biomedical Sciences, Sylhet Agricultural University, Bangladesh </w:t>
      </w:r>
    </w:p>
    <w:p w14:paraId="2BDECB77" w14:textId="3220F0F8" w:rsidR="000171E3" w:rsidRDefault="000520C7" w:rsidP="000171E3">
      <w:pPr>
        <w:spacing w:before="120" w:after="0" w:line="240" w:lineRule="auto"/>
        <w:rPr>
          <w:rFonts w:ascii="Georgia" w:eastAsia="Times New Roman Uni" w:hAnsi="Georgia" w:cs="Times New Roman"/>
          <w:b/>
          <w:sz w:val="20"/>
          <w:szCs w:val="26"/>
        </w:rPr>
      </w:pPr>
      <w:r w:rsidRPr="003C3567">
        <w:rPr>
          <w:rFonts w:ascii="Arial Nova" w:hAnsi="Arial Nova" w:cs="Arial"/>
          <w:noProof/>
          <w:sz w:val="20"/>
          <w:szCs w:val="20"/>
        </w:rPr>
        <mc:AlternateContent>
          <mc:Choice Requires="wps">
            <w:drawing>
              <wp:anchor distT="0" distB="0" distL="114300" distR="114300" simplePos="0" relativeHeight="251658244" behindDoc="0" locked="0" layoutInCell="1" allowOverlap="1" wp14:anchorId="362514D6" wp14:editId="158494B3">
                <wp:simplePos x="0" y="0"/>
                <wp:positionH relativeFrom="column">
                  <wp:posOffset>-22225</wp:posOffset>
                </wp:positionH>
                <wp:positionV relativeFrom="paragraph">
                  <wp:posOffset>155847</wp:posOffset>
                </wp:positionV>
                <wp:extent cx="6499860"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4E2B4" id="Straight Connector 3"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12.25pt" to="510.05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" strokecolor="black [3213]" strokeweight="1pt">
                <v:stroke joinstyle="miter"/>
              </v:line>
            </w:pict>
          </mc:Fallback>
        </mc:AlternateContent>
      </w:r>
    </w:p>
    <w:p w14:paraId="71F51411" w14:textId="5BF1BF13" w:rsidR="003C3567" w:rsidRPr="00CB184C" w:rsidRDefault="00916F03" w:rsidP="00CB184C">
      <w:pPr>
        <w:spacing w:before="120" w:after="0" w:line="240" w:lineRule="auto"/>
        <w:rPr>
          <w:rFonts w:ascii="Arial Nova Cond Light" w:eastAsia="Times New Roman Uni" w:hAnsi="Arial Nova Cond Light" w:cs="Times New Roman Uni"/>
          <w:szCs w:val="26"/>
        </w:rPr>
      </w:pPr>
      <w:r w:rsidRPr="003C3567">
        <w:rPr>
          <w:rFonts w:ascii="Georgia" w:eastAsia="Times New Roman Uni" w:hAnsi="Georgia" w:cs="Times New Roman"/>
          <w:b/>
          <w:sz w:val="20"/>
          <w:szCs w:val="26"/>
        </w:rPr>
        <w:t>Abstract</w:t>
      </w:r>
    </w:p>
    <w:p w14:paraId="1AF26B6C" w14:textId="55ACE469" w:rsidR="002245F7" w:rsidRDefault="0061440D" w:rsidP="00CB184C">
      <w:pPr>
        <w:spacing w:before="120" w:after="0" w:line="240" w:lineRule="auto"/>
        <w:jc w:val="both"/>
        <w:rPr>
          <w:rFonts w:ascii="Georgia" w:hAnsi="Georgia" w:cs="Times New Roman"/>
          <w:sz w:val="20"/>
          <w:szCs w:val="20"/>
        </w:rPr>
      </w:pPr>
      <w:r w:rsidRPr="000171E3">
        <w:rPr>
          <w:rFonts w:ascii="Georgia" w:hAnsi="Georgia" w:cs="Times New Roman"/>
          <w:sz w:val="20"/>
          <w:szCs w:val="20"/>
        </w:rPr>
        <w:t>Broiler chicken production is an important source of animal protein supply, but the biosecurity conditions of Jamalpur region are not satisfactory. This study was done to gauge farmers' knowledge of and adherence to biosecurity guidelines of a broiler farm. We visited five randomly selected farms in two unions of Jamalpur district. The questionnaires were developed based on “biosecurity guideline for commercial poultry industry in Bangladesh”, provided by the department of livestock services of Bangladesh. There were 143 parameters, and each one of them bears 1 point. For each parameter that a farm followed, it gained one (1) point. The parameters were divided into 5 different principles: isolation, good farm hygiene, flock health care and monitoring, good farm management practices, and compliance with government regulations. Farm hygiene and compliance with government regulations were most commonly ignored principle by all the farms, especially in case of farm worker’s hygiene All the farm had trees adjacent to the shed. The highest score was 62 (43.37%), gained by Farm 2, and the lowest point was 37 (25.87%) gained by Farm 1. The average score was 50 (34.97) points. This is the first survey work in this region, but there were difficulties in working with a larger number of farms due to the COVID-19 pandemic with frequent lockdowns. This study may help to improve the biosecurity conditions of broiler chicken production in small stockholders of this region.</w:t>
      </w:r>
    </w:p>
    <w:p w14:paraId="64C37A8A" w14:textId="77777777" w:rsidR="00CB184C" w:rsidRPr="00CB184C" w:rsidRDefault="00CB184C" w:rsidP="00CB184C">
      <w:pPr>
        <w:spacing w:before="120" w:after="0" w:line="240" w:lineRule="auto"/>
        <w:jc w:val="both"/>
        <w:rPr>
          <w:rFonts w:ascii="Georgia" w:hAnsi="Georgia" w:cs="Times New Roman"/>
          <w:sz w:val="20"/>
          <w:szCs w:val="20"/>
        </w:rPr>
      </w:pPr>
    </w:p>
    <w:p w14:paraId="1D4D74F5" w14:textId="197E2ADB" w:rsidR="000171E3" w:rsidRPr="000171E3" w:rsidRDefault="000171E3" w:rsidP="000171E3">
      <w:pPr>
        <w:tabs>
          <w:tab w:val="left" w:pos="8328"/>
        </w:tabs>
        <w:spacing w:before="120" w:after="0" w:line="240" w:lineRule="auto"/>
        <w:jc w:val="both"/>
        <w:rPr>
          <w:rFonts w:ascii="Georgia" w:eastAsia="Times New Roman Uni" w:hAnsi="Georgia" w:cs="Times New Roman"/>
          <w:sz w:val="20"/>
          <w:szCs w:val="20"/>
        </w:rPr>
        <w:sectPr w:rsidR="000171E3" w:rsidRPr="000171E3" w:rsidSect="00DE2DB1">
          <w:headerReference w:type="default" r:id="rId7"/>
          <w:footerReference w:type="default" r:id="rId8"/>
          <w:pgSz w:w="11906" w:h="16838"/>
          <w:pgMar w:top="1418" w:right="849" w:bottom="1560" w:left="851" w:header="850" w:footer="708" w:gutter="0"/>
          <w:cols w:space="708"/>
          <w:docGrid w:linePitch="360"/>
        </w:sectPr>
      </w:pPr>
      <w:r w:rsidRPr="000171E3">
        <w:rPr>
          <w:rFonts w:ascii="Georgia" w:eastAsia="Times New Roman Uni" w:hAnsi="Georgia" w:cs="Times New Roman"/>
          <w:b/>
          <w:bCs/>
          <w:sz w:val="20"/>
          <w:szCs w:val="20"/>
        </w:rPr>
        <w:t>Keywords</w:t>
      </w:r>
      <w:r w:rsidRPr="000171E3">
        <w:rPr>
          <w:rFonts w:ascii="Georgia" w:eastAsia="Times New Roman Uni" w:hAnsi="Georgia" w:cs="Times New Roman"/>
          <w:sz w:val="20"/>
          <w:szCs w:val="20"/>
        </w:rPr>
        <w:t>: Biosecurity, Broiler Farm, Questionnaire, Isolation, Hygiene, Health</w:t>
      </w:r>
    </w:p>
    <w:p w14:paraId="113C9416" w14:textId="7893C28F" w:rsidR="003C3567" w:rsidRPr="00740EFF" w:rsidRDefault="00DA7D13" w:rsidP="00740EFF">
      <w:pPr>
        <w:spacing w:before="240" w:line="240" w:lineRule="auto"/>
        <w:rPr>
          <w:rFonts w:ascii="Georgia" w:eastAsia="Times New Roman Uni" w:hAnsi="Georgia" w:cs="Times New Roman"/>
          <w:sz w:val="20"/>
          <w:szCs w:val="26"/>
        </w:rPr>
        <w:sectPr w:rsidR="003C3567" w:rsidRPr="00740EFF" w:rsidSect="00DE2DB1">
          <w:type w:val="continuous"/>
          <w:pgSz w:w="11906" w:h="16838"/>
          <w:pgMar w:top="1418" w:right="849" w:bottom="1560" w:left="851" w:header="426" w:footer="708" w:gutter="0"/>
          <w:cols w:space="708"/>
          <w:docGrid w:linePitch="360"/>
        </w:sectPr>
      </w:pPr>
      <w:r w:rsidRPr="003C3567">
        <w:rPr>
          <w:rFonts w:ascii="Arial Nova" w:hAnsi="Arial Nova" w:cs="Arial"/>
          <w:b/>
          <w:noProof/>
          <w:sz w:val="32"/>
          <w:szCs w:val="28"/>
        </w:rPr>
        <mc:AlternateContent>
          <mc:Choice Requires="wps">
            <w:drawing>
              <wp:anchor distT="0" distB="0" distL="114300" distR="114300" simplePos="0" relativeHeight="251658243" behindDoc="0" locked="0" layoutInCell="1" allowOverlap="1" wp14:anchorId="78FD35E6" wp14:editId="25B2C44F">
                <wp:simplePos x="0" y="0"/>
                <wp:positionH relativeFrom="column">
                  <wp:posOffset>-22225</wp:posOffset>
                </wp:positionH>
                <wp:positionV relativeFrom="paragraph">
                  <wp:posOffset>165735</wp:posOffset>
                </wp:positionV>
                <wp:extent cx="649986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DEAE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3.05pt" to="510.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" strokecolor="black [3213]" strokeweight="1pt">
                <v:stroke joinstyle="miter"/>
              </v:line>
            </w:pict>
          </mc:Fallback>
        </mc:AlternateContent>
      </w:r>
    </w:p>
    <w:p w14:paraId="053564AA" w14:textId="020A89BC" w:rsidR="00DA7D13" w:rsidRPr="00FD3B1D" w:rsidRDefault="003C3567" w:rsidP="00FD3B1D">
      <w:pPr>
        <w:spacing w:after="0" w:line="240" w:lineRule="auto"/>
        <w:jc w:val="both"/>
        <w:rPr>
          <w:rFonts w:ascii="Georgia" w:eastAsia="Times New Roman Uni" w:hAnsi="Georgia" w:cs="Times New Roman"/>
          <w:b/>
          <w:sz w:val="20"/>
          <w:szCs w:val="26"/>
        </w:rPr>
      </w:pPr>
      <w:r w:rsidRPr="003C3567">
        <w:rPr>
          <w:rFonts w:ascii="Georgia" w:eastAsia="Times New Roman Uni" w:hAnsi="Georgia" w:cs="Times New Roman"/>
          <w:b/>
          <w:sz w:val="20"/>
          <w:szCs w:val="26"/>
        </w:rPr>
        <w:t>Introductio</w:t>
      </w:r>
      <w:r w:rsidR="00DA7D13">
        <w:rPr>
          <w:rFonts w:ascii="Georgia" w:eastAsia="Times New Roman Uni" w:hAnsi="Georgia" w:cs="Times New Roman"/>
          <w:b/>
          <w:sz w:val="20"/>
          <w:szCs w:val="26"/>
        </w:rPr>
        <w:t>n</w:t>
      </w:r>
    </w:p>
    <w:p w14:paraId="0ECA7A05" w14:textId="34B99B92" w:rsidR="00017540" w:rsidRPr="00017540" w:rsidRDefault="00017540" w:rsidP="00017540">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017540">
        <w:rPr>
          <w:rFonts w:ascii="Georgia" w:hAnsi="Georgia" w:cs="Times New Roman"/>
          <w:sz w:val="20"/>
          <w:szCs w:val="18"/>
        </w:rPr>
        <w:t>Poultry is the fastest-growing animal protein source. It is the cheapest and most easily purchasable protein source, making it acceptable to all classes of people regardless of religion, economy, and society</w:t>
      </w:r>
      <w:r w:rsidRPr="00017540">
        <w:rPr>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{"citationItems":[{"id":"ITEM-1","itemData":{"author":[{"dropping-particle":"","family":"Simon","given":"PC","non-dropping-particle":"","parse-names":false,"suffix":""}],"container-title":"6th International poultry show and seminar, Dhaka, Bangladesh","id":"ITEM-1","issued":{"date-parts":[["2009"]]},"title":"Commercial egg and poultry meat production and consumption and poultry trade worldwide.","type":"paper-conference"},"uris":["http://www.mendeley.com/documents/?uuid=b02ddf8c-5c8d-4ccd-8fe7-3ec6a2141146"]}],"mendeley":{"formattedCitation":"(1)","plainTextFormattedCitation":"(1)"},"properties":{"noteIndex":0},"schema":"https://github.com/citation-style-language/schema/raw/master/csl-citation.json"}</w:instrText>
      </w:r>
      <w:r w:rsidRPr="00017540">
        <w:rPr>
          <w:rFonts w:ascii="Georgia" w:hAnsi="Georgia" w:cs="Times New Roman"/>
          <w:sz w:val="20"/>
          <w:szCs w:val="18"/>
        </w:rPr>
        <w:fldChar w:fldCharType="separate"/>
      </w:r>
      <w:r w:rsidRPr="00017540">
        <w:rPr>
          <w:rFonts w:ascii="Georgia" w:hAnsi="Georgia" w:cs="Times New Roman"/>
          <w:noProof/>
          <w:sz w:val="20"/>
          <w:szCs w:val="18"/>
        </w:rPr>
        <w:t>(1)</w:t>
      </w:r>
      <w:r w:rsidRPr="00017540">
        <w:rPr>
          <w:rFonts w:ascii="Georgia" w:hAnsi="Georgia" w:cs="Times New Roman"/>
          <w:sz w:val="20"/>
          <w:szCs w:val="18"/>
        </w:rPr>
        <w:fldChar w:fldCharType="end"/>
      </w:r>
      <w:r w:rsidRPr="00017540">
        <w:rPr>
          <w:rFonts w:ascii="Georgia" w:hAnsi="Georgia" w:cs="Times New Roman"/>
          <w:sz w:val="20"/>
          <w:szCs w:val="18"/>
        </w:rPr>
        <w:t xml:space="preserve">. Though chicken leads the poultry industry in Bangladesh, duck, pigeon, quail, goose, turkey, and guinea fowl are available throughout the year. A survey in 2019-2020 </w:t>
      </w:r>
      <w:proofErr w:type="spellStart"/>
      <w:r w:rsidRPr="00017540">
        <w:rPr>
          <w:rFonts w:ascii="Georgia" w:hAnsi="Georgia" w:cs="Times New Roman"/>
          <w:sz w:val="20"/>
          <w:szCs w:val="18"/>
        </w:rPr>
        <w:t>showsed</w:t>
      </w:r>
      <w:proofErr w:type="spellEnd"/>
      <w:r w:rsidRPr="00017540">
        <w:rPr>
          <w:rFonts w:ascii="Georgia" w:hAnsi="Georgia" w:cs="Times New Roman"/>
          <w:sz w:val="20"/>
          <w:szCs w:val="18"/>
        </w:rPr>
        <w:t xml:space="preserve"> that the total population of poultry in Bangladesh was 356.318 million, which produces 7.674 million metric tons of meat and 173.6 billion eggs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{"citationItems":[{"id":"ITEM-1","itemData":{"author":[{"dropping-particle":"","family":"DLS","given":"","non-dropping-particle":"","parse-names":false,"suffix":""}],"id":"ITEM-1","issued":{"date-parts":[["2020"]]},"page":"2020","title":"Livestock Economy at a Glance","type":"article-journal"},"uris":["http://www.mendeley.com/documents/?uuid=f00dc07a-4c8d-4972-913b-a52821ec8275"]}],"mendeley":{"formattedCitation":"(2)","plainTextFormattedCitation":"(2)","previouslyFormattedCitation":"(2)"},"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noProof/>
          <w:sz w:val="20"/>
          <w:szCs w:val="18"/>
        </w:rPr>
        <w:t>(2)</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 xml:space="preserve">. Approximately 0.6 million employees are directly working in this sector </w:t>
      </w:r>
      <w:r w:rsidRPr="00017540">
        <w:rPr>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{"citationItems":[{"id":"ITEM-1","itemData":{"DOI":"https://dx.doi.org/10.3923/ajpsaj.2017.1.13","abstract":"The present study attempts to examine the scenario of poultry industry and the role of private sector for its development in Bangladesh. In Bangladesh, more than half of the people is based on agricultural and livestock farming. The poultry sector is an integral part of farming systems and has created both direct and indirect employment opportunity, improved food security and enhanced supply of quality protein to people’s meals, contributing country’s economic growth and reducing poverty level in rural and urban areas of Bangladesh. The present meat and egg production can meet only 68 and 64% of the national demand. The demand for meat, egg and meat and egg products have been expanding dramatically with income growth, population growth, urbanization and dietary changes. Recognizing this fact, the government and the private sector are working together to solve the problem in poultry industry through various development activities. Apart from this, government is encouraging private sectors and NGOs to undertake steps for the development of poultry by liberalizing its present policy. This review study has tried to unearth the present scenario of poultry industry in Bangladesh, contribution of private enterprises for the development of poultry sectors, marketing of poultry and poultry products, problems and constraints of poultry industry and explores the scope and opportunity of poultry industry of Bangladesh. This study has also explored the status of poultry business development through various programs designed and implemented by private sectors.","author":[{"dropping-particle":"","family":"Hamid","given":"M.A.","non-dropping-particle":"","parse-names":false,"suffix":""},{"dropping-particle":"","family":"Rahman","given":"M.A.","non-dropping-particle":"","parse-names":false,"suffix":""},{"dropping-particle":"","family":"Ahmed","given":"S.","non-dropping-particle":"","parse-names":false,"suffix":""},{"dropping-particle":"","family":"Hossain","given":"K.M.","non-dropping-particle":"","parse-names":false,"suffix":""}],"container-title":"Asian Journal of Poultry Science","id":"ITEM-1","issue":"11: 1-13","issued":{"date-parts":[["2017"]]},"title":"tatus of Poultry Industry in Bangladesh and the Role of Private Sector for its Development.","type":"article-journal"},"uris":["http://www.mendeley.com/documents/?uuid=7d5a398d-062e-42be-98a8-8588424504b8"]}],"mendeley":{"formattedCitation":"(3)","plainTextFormattedCitation":"(3)","previouslyFormattedCitation":"(3)"},"properties":{"noteIndex":0},"schema":"https://github.com/citation-style-language/schema/raw/master/csl-citation.json"}</w:instrText>
      </w:r>
      <w:r w:rsidRPr="00017540">
        <w:rPr>
          <w:rFonts w:ascii="Georgia" w:hAnsi="Georgia" w:cs="Times New Roman"/>
          <w:sz w:val="20"/>
          <w:szCs w:val="18"/>
        </w:rPr>
        <w:fldChar w:fldCharType="separate"/>
      </w:r>
      <w:r w:rsidRPr="00017540">
        <w:rPr>
          <w:rFonts w:ascii="Georgia" w:hAnsi="Georgia" w:cs="Times New Roman"/>
          <w:noProof/>
          <w:sz w:val="20"/>
          <w:szCs w:val="18"/>
        </w:rPr>
        <w:t>(3)</w:t>
      </w:r>
      <w:r w:rsidRPr="00017540">
        <w:rPr>
          <w:rFonts w:ascii="Georgia" w:hAnsi="Georgia" w:cs="Times New Roman"/>
          <w:sz w:val="20"/>
          <w:szCs w:val="18"/>
        </w:rPr>
        <w:fldChar w:fldCharType="end"/>
      </w:r>
      <w:r w:rsidRPr="00017540">
        <w:rPr>
          <w:rFonts w:ascii="Georgia" w:hAnsi="Georgia" w:cs="Times New Roman"/>
          <w:sz w:val="20"/>
          <w:szCs w:val="18"/>
        </w:rPr>
        <w:t>.</w:t>
      </w:r>
    </w:p>
    <w:p w14:paraId="30DF6AEB" w14:textId="59785CE4" w:rsidR="00017540" w:rsidRPr="00017540" w:rsidRDefault="00017540" w:rsidP="00017540">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017540">
        <w:rPr>
          <w:rFonts w:ascii="Georgia" w:hAnsi="Georgia" w:cs="Times New Roman"/>
          <w:sz w:val="20"/>
          <w:szCs w:val="18"/>
        </w:rPr>
        <w:t xml:space="preserve">Poultry production can be hampered by newly emerging and infectious diseases, which can be zoonotic or foodborne in origin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{"citationItems":[{"id":"ITEM-1","itemData":{"DOI":"10.3389/fvets.2018.00263","ISSN":"22971769","abstract":"Future demands for food will place agricultural systems under pressure to increase production. Poultry is accepted as a good source of protein and the poultry industry will be forced to intensify production in many countries, leading to greater numbers of farms that house birds at elevated densities. Increasing farmed poultry can facilitate enhanced transmission of infectious pathogens among birds, such as avian influenza virus among others, which have the potential to induce widespread mortality in poultry and cause considerable economic losses. Additionally, the capability of some emerging poultry pathogens to cause zoonotic human infection will be increased as greater numbers of poultry operations could increase human contact with poultry pathogens. In order to combat the increased risk of spread of infectious disease in poultry due to intensified systems of production, rapid detection and diagnosis is paramount. In this review, multiple technologies that can facilitate accurate and rapid detection and diagnosis of poultry diseases are highlighted from the literature, with a focus on technologies developed specifically for avian influenza virus diagnosis. Rapid detection and diagnostic technologies allow for responses to be made sooner when disease is detected, decreasing further bird transmission and associated costs. Additionally, systems of rapid disease detection produce data that can be utilized in decision support systems that can predict when and where disease is likely to emerge in poultry. Other sources of data can be included in predictive models, and in this review two highly relevant sources, internet based-data and environmental data, are discussed. Additionally, big data and big data analytics, which will be required in order to integrate voluminous and variable data into predictive models that function in near real-time are also highlighted. Implementing new technologies in the commercial setting will be faced with many challenges, as will designing and operating predictive models for poultry disease emergence. The associated challenges are summarized in this review. Intensified systems of poultry production will require new technologies for detection and diagnosis of infectious disease. This review sets out to summarize them, while providing advantages and limitations of different types of technologies being researched.","author":[{"dropping-particle":"","family":"Astill","given":"Jake","non-dropping-particle":"","parse-names":false,"suffix":""},{"dropping-particle":"","family":"Fraser","given":"Evan","non-dropping-particle":"","parse-names":false,"suffix":""},{"dropping-particle":"","family":"Dara","given":"Rozita","non-dropping-particle":"","parse-names":false,"suffix":""},{"dropping-particle":"","family":"Sharif","given":"Shayan","non-dropping-particle":"","parse-names":false,"suffix":""}],"container-title":"Frontiers in Veterinary Science","id":"ITEM-1","issue":"OCT","issued":{"date-parts":[["2018"]]},"title":"Detecting and predicting emerging disease in poultry with the implementation of new technologies and big data: A focus on avian influenza virus","type":"article-journal","volume":"5"},"uris":["http://www.mendeley.com/documents/?uuid=f70c1c7d-65ba-4f32-be98-0938976039d2"]}],"mendeley":{"formattedCitation":"(4)","plainTextFormattedCitation":"(4)","previouslyFormattedCitation":"(4)"},"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noProof/>
          <w:sz w:val="20"/>
          <w:szCs w:val="18"/>
        </w:rPr>
        <w:t>(4)</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 xml:space="preserve">. To reduce the risk of introduction and spread of diseases, many generalized biosecurity measures can be implemented </w:t>
      </w:r>
      <w:r w:rsidRPr="00017540">
        <w:rPr>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{"citationItems":[{"id":"ITEM-1","itemData":{"DOI":"10.1080/00480169.2020.1746208","ISSN":"11760710","PMID":"32212922","abstract":"Aims: To collect baseline data on the contact risk pathways and biosecurity practices of commercial poultry farms in New Zealand, investigate the relationship between the farm-level disease contact risks and biosecurity practices, and identify important poultry health concerns of producers. Methods: A cross-sectional survey of all registered New Zealand commercial poultry operations was conducted in 2016 collecting information on farm demographics, biosecurity practices, and contact risk pathways. Survey responses were used to generate an unweighted subjective disease risk score based on eight risk criteria and a subjective biosecurity score based on the frequency with which producers reported implementing seven biosecurity measures. Producer opinions towards poultry health issues were also determined. Results: Responses to the survey response were obtained from 120/414 (29.0%) producers, including 57/157 (36.3%) broiler, 33/169 (19.5%) layer, 24/55 (44%) breeder, and 6/32 (19%) other poultry production types. Median disease risk scores differed between production types (p &lt; 0.001) and were lowest for breeder enterprises. The greatest risk for layer and broiler enterprises was from the potential movement of employees between sheds, and for breeder enterprises was the on- and off-farm movement of goods and services. Median biosecurity scores also differed between production types (p &lt; 0.001), and were highest for breeder and broiler enterprises. Across all sectors there was no statistical correlation between biosecurity scores and disease risk scores. Producers showed a high level of concern over effectively managing biosecurity measures. Conclusions: The uptake of biosecurity measures in the commercial poultry farms surveyed was highly variable, with some having very low scores despite significant potential disease contact risks. This may be related to the low prevalence or absence of many important infectious poultry diseases in New Zealand leading farmers to believe there is a limited need to maintain good biosecurity as well as farmer uncertainty around the efficacy of different biosecurity measures. Further research is needed to understand barriers towards biosecurity adoption including evaluating the cost-effectiveness of biosecurity interventions.","author":[{"dropping-particle":"","family":"Greening","given":"S. S.;","non-dropping-particle":"","parse-names":false,"suffix":""},{"dropping-particle":"","family":"Mulqueen","given":"K.;","non-dropping-particle":"","parse-names":false,"suffix":""},{"dropping-particle":"","family":"Rawdon","given":"T. G.;","non-dropping-particle":"","parse-names":false,"suffix":""},{"dropping-particle":"","family":"French","given":"N. P.;","non-dropping-particle":"","parse-names":false,"suffix":""},{"dropping-particle":"","family":"Gates","given":"M. C.","non-dropping-particle":"","parse-names":false,"suffix":""}],"container-title":"New Zealand Veterinary Journal","id":"ITEM-1","issue":"5","issued":{"date-parts":[["2020"]]},"page":"261-271","publisher":"Taylor &amp; Francis","title":"Estimating the level of disease risk and biosecurity on commercial poultry farms in New Zealand","type":"article-journal","volume":"68"},"uris":["http://www.mendeley.com/documents/?uuid=50ca1935-d24e-460b-a300-7ec1531f0121"]},{"id":"ITEM-2","itemData":{"DOI":"10.1080/0307945031000154107","ISSN":"03079457","PMID":"14522706","abstract":"A stratified cross-sectional study consisting of four strata of biosecurity based on production system type, including organic/free-range layer, battery-cage layer, layer parent, broiler parent and broiler grandparent flocks, was performed to estimate the prevalence of haemolytic Gallibacterium spp. Thirty birds were sampled by tracheal and cloacal swabs in each flock. A flock was considered infected when just one bird tested positive. A total of 27 flocks was included in the study. All chickens from the broiler grandparent flocks sampled negative, whereas 28% of the broiler parents, 40% of the layer parents, 67% of the battery-cage layers and 96% of the organic/free-range chickens sampled positive. A total of 95.9% (standard deviation ±7.6%) of birds from infected flocks was colonized by haemolytic Gallibacterium species. A significantly higher number of tracheal swabs was positive compared with cloacal swabs. The probability of vertical transfer was investigated by sampling offspring from an infected as well as a non-infected parent flock. None of the samples were found positive. In conclusion, we showed that haemolytic Gallibacterium spp. were widely distributed within the Danish commercial chicken production systems. However, prevalence proportions were highly influenced by the production system and found to be significantly associated with the biosecurity level observed in the flocks. In general, flock infections resembled an 'all or none' type of colonization as practically all of the chickens in infected flocks sampled positive. There was no evidence of vertical transmission of Gallibacterium.","author":[{"dropping-particle":"","family":"Bojesen","given":"Anders Miki","non-dropping-particle":"","parse-names":false,"suffix":""},{"dropping-particle":"","family":"Nielsen","given":"Søren Saxmose","non-dropping-particle":"","parse-names":false,"suffix":""},{"dropping-particle":"","family":"Bisgaard","given":"Magne","non-dropping-particle":"","parse-names":false,"suffix":""}],"container-title":"Avian Pathology","id":"ITEM-2","issue":"5","issued":{"date-parts":[["2003"]]},"page":"503-510","title":"Prevalence and transmission of haemolytic Gallibacterium species in chicken production systems with different biosecurity levels","type":"article-journal","volume":"32"},"uris":["http://www.mendeley.com/documents/?uuid=7fcfae77-f9d8-423a-82e1-4293d1e225a3"]}],"mendeley":{"formattedCitation":"(5,6)","plainTextFormattedCitation":"(5,6)","previouslyFormattedCitation":"(5,6)"},"properties":{"noteIndex":0},"schema":"https://github.com/citation-style-language/schema/raw/master/csl-citation.json"}</w:instrText>
      </w:r>
      <w:r w:rsidRPr="00017540">
        <w:rPr>
          <w:rFonts w:ascii="Georgia" w:hAnsi="Georgia" w:cs="Times New Roman"/>
          <w:sz w:val="20"/>
          <w:szCs w:val="18"/>
        </w:rPr>
        <w:fldChar w:fldCharType="separate"/>
      </w:r>
      <w:r w:rsidRPr="00017540">
        <w:rPr>
          <w:rFonts w:ascii="Georgia" w:hAnsi="Georgia" w:cs="Times New Roman"/>
          <w:noProof/>
          <w:sz w:val="20"/>
          <w:szCs w:val="18"/>
        </w:rPr>
        <w:t>(5,6)</w:t>
      </w:r>
      <w:r w:rsidRPr="00017540">
        <w:rPr>
          <w:rFonts w:ascii="Georgia" w:hAnsi="Georgia" w:cs="Times New Roman"/>
          <w:sz w:val="20"/>
          <w:szCs w:val="18"/>
        </w:rPr>
        <w:fldChar w:fldCharType="end"/>
      </w:r>
      <w:r w:rsidRPr="00017540">
        <w:rPr>
          <w:rFonts w:ascii="Georgia" w:hAnsi="Georgia" w:cs="Times New Roman"/>
          <w:sz w:val="20"/>
          <w:szCs w:val="18"/>
        </w:rPr>
        <w:t xml:space="preserve">. </w:t>
      </w:r>
    </w:p>
    <w:p w14:paraId="39978FBF" w14:textId="5C822FF5" w:rsidR="00017540" w:rsidRPr="00017540" w:rsidRDefault="00017540" w:rsidP="00017540">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017540">
        <w:rPr>
          <w:rFonts w:ascii="Georgia" w:hAnsi="Georgia" w:cs="Times New Roman"/>
          <w:sz w:val="20"/>
          <w:szCs w:val="18"/>
        </w:rPr>
        <w:t xml:space="preserve">Biosecurity consists of three steps. The first is conceptual biosecurity, including the location of the farm, distance from localities and roads, and connectivity with roads. The second is structural biosecurity, including fencing, secure housing, water supply, and installation of bins and disposal units. Third is operational biosecurity, including routine management, vaccination, disinfection and </w:t>
      </w:r>
      <w:r w:rsidRPr="00017540">
        <w:rPr>
          <w:rFonts w:ascii="Georgia" w:hAnsi="Georgia" w:cs="Times New Roman"/>
          <w:sz w:val="20"/>
          <w:szCs w:val="18"/>
        </w:rPr>
        <w:t xml:space="preserve">decontamination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{"citationItems":[{"id":"ITEM-1","itemData":{"URL":"https://en.engormix.com/poultry-industry/articles/biosecurity-in-poultry-farm-t35526.htm","author":[{"dropping-particle":"","family":"Untoo","given":"Dr. Madeha","non-dropping-particle":"","parse-names":false,"suffix":""},{"dropping-particle":"","family":"Banday","given":"Prof. Dr. M.Tufail","non-dropping-particle":"","parse-names":false,"suffix":""},{"dropping-particle":"","family":"Baba","given":"Dr. I. A.","non-dropping-particle":"","parse-names":false,"suffix":""},{"dropping-particle":"","family":"M.Ambreen","given":"Dr","non-dropping-particle":"","parse-names":false,"suffix":""}],"container-title":"Engormix","id":"ITEM-1","issued":{"date-parts":[["2012"]]},"title":"Biosecurity for poultry farms","type":"webpage"},"uris":["http://www.mendeley.com/documents/?uuid=a9c84c5c-5d6f-48aa-8684-ee154e43cd54"]}],"mendeley":{"formattedCitation":"(7)","plainTextFormattedCitation":"(7)","previouslyFormattedCitation":"(7)"},"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noProof/>
          <w:sz w:val="20"/>
          <w:szCs w:val="18"/>
        </w:rPr>
        <w:t>(7)</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 xml:space="preserve">. Adoption of good biosecurity measures significantly reduces both the risk of disease introduction and the magnitude of the financial losses that may occur following an infection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{"citationItems":[{"id":"ITEM-1","itemData":{"DOI":"10.1016/S0167-5877(96)01122-1","ISSN":"01675877","PMID":"9234427","abstract":"A questionnaire for farm managers was designed, to obtain information regarding biosecurity on Ontario commercial broiler chicken and turkey operations, and then pre-tested. The questions that could be validated were verifiable by seeing the facility, by using farm records or by interviewing technical personnel other than the survey respondent. The survey was validated using a convenience sample of 24 farms from two companies. For 15 questions with dichotomous responses, the sensitivity ranged from 16.7 to 100%; the specificity ranged from 0 to 100%. For example, fences and gates seen during the farm visit were not accurately reported on the survey (poor sensitivity). Chance-corrected agreement was low (κ &lt; 0.4) for 34 questions, fair to good (0.4 &lt; κ &lt; 0.8) for 25 questions, and excellent (κ &gt; 0.8) for seven questions. The percent agreement for questions where only one of the possible options was observed on validation ranged from 60.9 to 100%. Five questions with continuous numeric variables were analysed. A difference was observed (P &lt; 0.1) between the survey and validation data for three questions regarding the number of birds, the bird sources and the downtime between flocks. In spite of pre-testing, the lack of clear wording and the absence of definitions for technical terms appeared to reduce validity. Response bias seems to be an issue with biosecurity surveys. The value of validating questionnaires before their use in epidemiologic research is confirmed. © 1997 Elsevier Science B.V.","author":[{"dropping-particle":"","family":"Nespeca","given":"Rita","non-dropping-particle":"","parse-names":false,"suffix":""},{"dropping-particle":"","family":"Vaillancourt","given":"Jean Pierre","non-dropping-particle":"","parse-names":false,"suffix":""},{"dropping-particle":"","family":"Morgan Morrow","given":"W. E.","non-dropping-particle":"","parse-names":false,"suffix":""}],"container-title":"Preventive Veterinary Medicine","id":"ITEM-1","issue":"1-2","issued":{"date-parts":[["1997"]]},"page":"73-86","title":"Validation of a poultry biosecurity survey","type":"article-journal","volume":"31"},"uris":["http://www.mendeley.com/documents/?uuid=74997f05-b4ed-44c4-a291-6916519346f2"]}],"mendeley":{"formattedCitation":"(8)","plainTextFormattedCitation":"(8)","previouslyFormattedCitation":"(8)"},"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bCs/>
          <w:noProof/>
          <w:sz w:val="20"/>
          <w:szCs w:val="18"/>
        </w:rPr>
        <w:t>(8)</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 xml:space="preserve">. A large portion of livestock producers failed to apply commonly practiced biosecurity measures, which results in a huge variation in risk management practices between producers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{"citationItems":[{"id":"ITEM-1","itemData":{"DOI":"10.1080/00480169.2020.1746208","ISSN":"11760710","PMID":"32212922","abstract":"Aims: To collect baseline data on the contact risk pathways and biosecurity practices of commercial poultry farms in New Zealand, investigate the relationship between the farm-level disease contact risks and biosecurity practices, and identify important poultry health concerns of producers. Methods: A cross-sectional survey of all registered New Zealand commercial poultry operations was conducted in 2016 collecting information on farm demographics, biosecurity practices, and contact risk pathways. Survey responses were used to generate an unweighted subjective disease risk score based on eight risk criteria and a subjective biosecurity score based on the frequency with which producers reported implementing seven biosecurity measures. Producer opinions towards poultry health issues were also determined. Results: Responses to the survey response were obtained from 120/414 (29.0%) producers, including 57/157 (36.3%) broiler, 33/169 (19.5%) layer, 24/55 (44%) breeder, and 6/32 (19%) other poultry production types. Median disease risk scores differed between production types (p &lt; 0.001) and were lowest for breeder enterprises. The greatest risk for layer and broiler enterprises was from the potential movement of employees between sheds, and for breeder enterprises was the on- and off-farm movement of goods and services. Median biosecurity scores also differed between production types (p &lt; 0.001), and were highest for breeder and broiler enterprises. Across all sectors there was no statistical correlation between biosecurity scores and disease risk scores. Producers showed a high level of concern over effectively managing biosecurity measures. Conclusions: The uptake of biosecurity measures in the commercial poultry farms surveyed was highly variable, with some having very low scores despite significant potential disease contact risks. This may be related to the low prevalence or absence of many important infectious poultry diseases in New Zealand leading farmers to believe there is a limited need to maintain good biosecurity as well as farmer uncertainty around the efficacy of different biosecurity measures. Further research is needed to understand barriers towards biosecurity adoption including evaluating the cost-effectiveness of biosecurity interventions.","author":[{"dropping-particle":"","family":"Greening","given":"S. S.;","non-dropping-particle":"","parse-names":false,"suffix":""},{"dropping-particle":"","family":"Mulqueen","given":"K.;","non-dropping-particle":"","parse-names":false,"suffix":""},{"dropping-particle":"","family":"Rawdon","given":"T. G.;","non-dropping-particle":"","parse-names":false,"suffix":""},{"dropping-particle":"","family":"French","given":"N. P.;","non-dropping-particle":"","parse-names":false,"suffix":""},{"dropping-particle":"","family":"Gates","given":"M. C.","non-dropping-particle":"","parse-names":false,"suffix":""}],"container-title":"New Zealand Veterinary Journal","id":"ITEM-1","issue":"5","issued":{"date-parts":[["2020"]]},"page":"261-271","publisher":"Taylor &amp; Francis","title":"Estimating the level of disease risk and biosecurity on commercial poultry farms in New Zealand","type":"article-journal","volume":"68"},"uris":["http://www.mendeley.com/documents/?uuid=50ca1935-d24e-460b-a300-7ec1531f0121"]},{"id":"ITEM-2","itemData":{"DOI":"10.1016/j.prevetmed.2014.07.014","ISSN":"01675877","PMID":"25156945","abstract":"The shift from cure towards prevention in veterinary medicine involves the implementation of biosecurity, which includes all measures preventing pathogens from entering a herd and reducing the spread of pathogens within a herd. In Belgium no studies have considered the implementation of biosecurity measures in the daily management of cattle farms. Therefore the aim of the study was to map the current application of biosecurity measures in Belgian cattle farms in the prevention of disease transmission within and between farms.Between March 2011 and April 2013 the data were collected as part of a larger cross-sectional study, conducted to identify risk factors for reinfection with BVDV in cattle herds assumed free from BVDV. Questionnaire data from 33 dairy farms, 16 beef farms and 25 mixed (dairy and beef cattle) farms were analyzed using a combination of a linear scoring system, a categorical principal component analysis and a two-step cluster analysis to differentiate these farms based on their biosecurity levels and visit frequencies.Further enhancement of preventive measures considering external and internal biosecurity was still possible for each farm, as none of the farms obtained an overall high biosecurity level. Three groups of cattle farms were differentiated with a biosecurity level varying from low to high-medium, of which the group with the lowest biosecurity level mainly consisted of mixed farms. Animal-to-animal contacts with cattle from other herds were frequently possible as only 12% of the farmers purchasing cattle quarantined purchased animals at least three weeks and contacts over fences on pasture were possible in 70% of the herds. Basic biosecurity measures such as farm-specific protective clothing and boots were present in the majority of the farms, but they were insufficiently or incorrectly used. Cattle farms were very often visited by professional visitors of which the herd veterinarian, the AI technician and the cattle salesman most frequently entered the farm.It can be concluded that few biosecurity measures were undertaken by Belgian cattle farmers, thereby exposing themselves to the risk of disease transmission within and between farms. Especially in regions with a high cattle density, small distances to neighbouring farms and high frequencies of professional visits, a farm-specific preventive strategy should be developed, thereby using the facilities often already present on the farm.","author":[{"dropping-particle":"","family":"Sarrazin","given":"Steven","non-dropping-particle":"","parse-names":false,"suffix":""},{"dropping-particle":"","family":"Cay","given":"Ann Brigitte","non-dropping-particle":"","parse-names":false,"suffix":""},{"dropping-particle":"","family":"Laureyns","given":"Jozef","non-dropping-particle":"","parse-names":false,"suffix":""},{"dropping-particle":"","family":"Dewulf","given":"Jeroen","non-dropping-particle":"","parse-names":false,"suffix":""}],"container-title":"Preventive Veterinary Medicine","id":"ITEM-2","issue":"1","issued":{"date-parts":[["2014"]]},"page":"129-139","publisher":"Elsevier B.V.","title":"A survey on biosecurity and management practices in selected Belgian cattle farms","type":"article-journal","volume":"117"},"uris":["http://www.mendeley.com/documents/?uuid=c4b9f1a9-1066-4bde-b1ee-2305ea3f787e"]}],"mendeley":{"formattedCitation":"(5,9)","plainTextFormattedCitation":"(5,9)","previouslyFormattedCitation":"(5,9)"},"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bCs/>
          <w:noProof/>
          <w:sz w:val="20"/>
          <w:szCs w:val="18"/>
        </w:rPr>
        <w:t>(5,9)</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w:t>
      </w:r>
    </w:p>
    <w:p w14:paraId="7156345B" w14:textId="1A747256" w:rsidR="00017540" w:rsidRPr="00017540" w:rsidRDefault="00017540" w:rsidP="00017540">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017540">
        <w:rPr>
          <w:rFonts w:ascii="Georgia" w:hAnsi="Georgia" w:cs="Times New Roman"/>
          <w:sz w:val="20"/>
          <w:szCs w:val="18"/>
        </w:rPr>
        <w:t xml:space="preserve">A lower level of biosecurity causes a higher prevalence of thermophilic </w:t>
      </w:r>
      <w:r w:rsidRPr="00017540">
        <w:rPr>
          <w:rFonts w:ascii="Georgia" w:hAnsi="Georgia" w:cs="Times New Roman"/>
          <w:i/>
          <w:sz w:val="20"/>
          <w:szCs w:val="18"/>
        </w:rPr>
        <w:t xml:space="preserve">Campylobacter </w:t>
      </w:r>
      <w:proofErr w:type="spellStart"/>
      <w:r w:rsidRPr="00017540">
        <w:rPr>
          <w:rFonts w:ascii="Georgia" w:hAnsi="Georgia" w:cs="Times New Roman"/>
          <w:i/>
          <w:sz w:val="20"/>
          <w:szCs w:val="18"/>
        </w:rPr>
        <w:t>spp</w:t>
      </w:r>
      <w:proofErr w:type="spellEnd"/>
      <w:r w:rsidRPr="00017540">
        <w:rPr>
          <w:rFonts w:ascii="Georgia" w:hAnsi="Georgia" w:cs="Times New Roman"/>
          <w:i/>
          <w:sz w:val="20"/>
          <w:szCs w:val="18"/>
        </w:rPr>
        <w:t xml:space="preserve">; </w:t>
      </w:r>
      <w:proofErr w:type="spellStart"/>
      <w:r w:rsidRPr="00017540">
        <w:rPr>
          <w:rFonts w:ascii="Georgia" w:hAnsi="Georgia" w:cs="Times New Roman"/>
          <w:i/>
          <w:sz w:val="20"/>
          <w:szCs w:val="18"/>
        </w:rPr>
        <w:t>Gallibacterium</w:t>
      </w:r>
      <w:proofErr w:type="spellEnd"/>
      <w:r w:rsidRPr="00017540">
        <w:rPr>
          <w:rFonts w:ascii="Georgia" w:hAnsi="Georgia" w:cs="Times New Roman"/>
          <w:i/>
          <w:sz w:val="20"/>
          <w:szCs w:val="18"/>
        </w:rPr>
        <w:t xml:space="preserve"> </w:t>
      </w:r>
      <w:proofErr w:type="spellStart"/>
      <w:r w:rsidRPr="00017540">
        <w:rPr>
          <w:rFonts w:ascii="Georgia" w:hAnsi="Georgia" w:cs="Times New Roman"/>
          <w:i/>
          <w:sz w:val="20"/>
          <w:szCs w:val="18"/>
        </w:rPr>
        <w:t>spp</w:t>
      </w:r>
      <w:proofErr w:type="spellEnd"/>
      <w:r w:rsidRPr="00017540">
        <w:rPr>
          <w:rFonts w:ascii="Georgia" w:hAnsi="Georgia" w:cs="Times New Roman"/>
          <w:sz w:val="20"/>
          <w:szCs w:val="18"/>
        </w:rPr>
        <w:t xml:space="preserve"> and </w:t>
      </w:r>
      <w:r w:rsidRPr="00017540">
        <w:rPr>
          <w:rFonts w:ascii="Georgia" w:hAnsi="Georgia" w:cs="Times New Roman"/>
          <w:i/>
          <w:sz w:val="20"/>
          <w:szCs w:val="18"/>
        </w:rPr>
        <w:t xml:space="preserve">Salmonella </w:t>
      </w:r>
      <w:proofErr w:type="spellStart"/>
      <w:r w:rsidRPr="00017540">
        <w:rPr>
          <w:rFonts w:ascii="Georgia" w:hAnsi="Georgia" w:cs="Times New Roman"/>
          <w:i/>
          <w:sz w:val="20"/>
          <w:szCs w:val="18"/>
        </w:rPr>
        <w:t>spp</w:t>
      </w:r>
      <w:proofErr w:type="spellEnd"/>
      <w:r w:rsidRPr="00017540">
        <w:rPr>
          <w:rFonts w:ascii="Georgia" w:hAnsi="Georgia" w:cs="Times New Roman"/>
          <w:i/>
          <w:sz w:val="20"/>
          <w:szCs w:val="18"/>
        </w:rPr>
        <w:t xml:space="preserve"> </w:t>
      </w:r>
      <w:r w:rsidRPr="00017540">
        <w:rPr>
          <w:rFonts w:ascii="Georgia" w:hAnsi="Georgia" w:cs="Times New Roman"/>
          <w:i/>
          <w:sz w:val="20"/>
          <w:szCs w:val="18"/>
        </w:rPr>
        <w:fldChar w:fldCharType="begin" w:fldLock="1"/>
      </w:r>
      <w:r w:rsidRPr="00017540">
        <w:rPr>
          <w:rFonts w:ascii="Georgia" w:hAnsi="Georgia" w:cs="Times New Roman"/>
          <w:i/>
          <w:sz w:val="20"/>
          <w:szCs w:val="18"/>
        </w:rPr>
        <w:instrText>ADDIN CSL_CITATION {"citationItems":[{"id":"ITEM-1","itemData":{"DOI":"10.3382/ps/pex143","ISSN":"15253171","PMID":"28854745","abstract":"The thermotolerant species Campylobacter jejuni, Campylobacter coli, Campylobacter lari and Campylobacter upsaliensis are the causative agents of the human illness called campylobacteriosis. This infection represents a threat for the health of consumers in Europe. It is well known that poultry meat is an important food vehicle of Campylobacter infection. As emerged from the reported scientific literature published between 2006 and 2016, poultry meat sold at retail level in Europe represents an important source of the pathogen. The contamination level of poultry meat sold at retail can vary depending on pre- and post-harvest factors. Among the pre-harvest measures, strict biosecurity practices must be guaranteed; moreover, among post-harvest control measures scalding, chilling and removal of faecal residues can reduce the contamination level of Campylobacter. An additional issue is represented by increasing proportion of Campylobacter isolates resistant to tetracyclines, ciprofloxacin, and nalidixic acid, thus feeding a serious concern on the effectiveness of antibiotic treatment for human campylobacteriosis in a near future.","author":[{"dropping-particle":"","family":"Osimani","given":"Andrea","non-dropping-particle":"","parse-names":false,"suffix":""},{"dropping-particle":"","family":"Aquilanti","given":"Lucia","non-dropping-particle":"","parse-names":false,"suffix":""},{"dropping-particle":"","family":"Pasquini","given":"Marina","non-dropping-particle":"","parse-names":false,"suffix":""},{"dropping-particle":"","family":"Clementi","given":"Francesca","non-dropping-particle":"","parse-names":false,"suffix":""}],"container-title":"Poultry Science","id":"ITEM-1","issue":"9","issued":{"date-parts":[["2017"]]},"page":"3382-3391","title":"Prevalence and risk factors for thermotolerant species of Campylobacter in poultry meat at retail in Europe","type":"article-journal","volume":"96"},"uris":["http://www.mendeley.com/documents/?uuid=05f557d5-8e3a-4ef8-a9de-b14f83e54b7c"]},{"id":"ITEM-2","itemData":{"DOI":"10.1111/j.1863-2378.2009.01295.x","ISSN":"18631959","PMID":"19968845","abstract":"To date there has been little research in the UK on farmer adoption of biosecurity measures to control food-borne zoonoses that have little or no impact on animal health or production but which threaten public health. Campylobacteriosis and salmonellosis are the two most common causes of food-borne infectious intestinal disease in people in Great Britain, causing approximately 57 000 and 13 000 reported cases in 2007 respectively (Anon 2008a) with an important cost to society. Poultry are an important source of both infections, while pigs may also contribute to human salmonellosis. However, these infections in poultry and pigs seldom cause disease. Research has shown that improved farm biosecurity may reduce the prevalence of these infections in livestock and if the majority of farmers were prepared to enhance biosecurity then there could be an important impact on public health. This article reports on the findings of two studies of farmer attitudes to and cost of the adoption of on-farm biosecurity measures to reduce the risk of animal diseases and therefore enhance food safety. One study, of Campylobacter infection among broiler flocks, is based on a survey of farmers faced with a hypothetical biosecurity intervention, while the other study, of Salmonella infection among pigs, is based on the participation of a group of farmers in an intervention study. In both cases, the results show a clear inverse relationship between the willingness of farmers to adopt a biosecurity measure and its estimated cost. This finding has implications for the success of on-farm biosecurity-enhancement policies based on voluntary adoption by farmers. In particular, financial inducements or penalties to farmers could be necessary to facilitate adoption of these measures. © 2009 Crown Copyright. This article was written by the said authors, of the Veterinary Laboratories Agency.","author":[{"dropping-particle":"","family":"RW Fraser, NT Williams","given":"LF Powell","non-dropping-particle":"","parse-names":false,"suffix":""},{"dropping-particle":"","family":"Cook","given":"JC","non-dropping-particle":"","parse-names":false,"suffix":""}],"container-title":"Zoonoses and Public Health","id":"ITEM-2","issue":"7-8","issued":{"date-parts":[["2010"]]},"page":"109-115","title":"Reducing Campylobacter and Salmonella infection: Two studies of the economic cost and attitude to adoption of on-farm biosecurity measures","type":"article-journal","volume":"57"},"uris":["http://www.mendeley.com/documents/?uuid=655677f9-6884-4fef-8326-aaff8b6fccaf"]}],"mendeley":{"formattedCitation":"(10,11)","plainTextFormattedCitation":"(10,11)","previouslyFormattedCitation":"(10,11)"},"properties":{"noteIndex":0},"schema":"https://github.com/citation-style-language/schema/raw/master/csl-citation.json"}</w:instrText>
      </w:r>
      <w:r w:rsidRPr="00017540">
        <w:rPr>
          <w:rFonts w:ascii="Georgia" w:hAnsi="Georgia" w:cs="Times New Roman"/>
          <w:i/>
          <w:sz w:val="20"/>
          <w:szCs w:val="18"/>
        </w:rPr>
        <w:fldChar w:fldCharType="separate"/>
      </w:r>
      <w:r w:rsidRPr="00017540">
        <w:rPr>
          <w:rFonts w:ascii="Georgia" w:hAnsi="Georgia" w:cs="Times New Roman"/>
          <w:noProof/>
          <w:sz w:val="20"/>
          <w:szCs w:val="18"/>
        </w:rPr>
        <w:t>(10,11)</w:t>
      </w:r>
      <w:r w:rsidRPr="00017540">
        <w:rPr>
          <w:rFonts w:ascii="Georgia" w:hAnsi="Georgia" w:cs="Times New Roman"/>
          <w:i/>
          <w:sz w:val="20"/>
          <w:szCs w:val="18"/>
        </w:rPr>
        <w:fldChar w:fldCharType="end"/>
      </w:r>
      <w:r w:rsidRPr="00017540">
        <w:rPr>
          <w:rFonts w:ascii="Georgia" w:hAnsi="Georgia" w:cs="Times New Roman"/>
          <w:sz w:val="20"/>
          <w:szCs w:val="18"/>
        </w:rPr>
        <w:t xml:space="preserve">. Deadly diseases like Avian Influenza (AI), which is transmitted by the movement of humans, contaminated materials, and vehicles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{"citationItems":[{"id":"ITEM-1","itemData":{"DOI":"10.1098/rspb.2007.1100","ISSN":"14712970","abstract":"Highly pathogenic avian influenza and in particular the H5N1 strain has resulted in the culling of millions of birds and continues to pose a threat to poultry industries worldwide. The recent outbreak of H5N1 in the UK highlights the need for detailed assessment of the consequences of an incursion and of the efficacy of control strategies. Here, we present results from a model of H5N1 propagation within the British poultry industry. We find that although the majority of randomly seeded incursions do not spread beyond the initial infected premises, there is significant potential for widespread infection. The efficacy of the European Union strategy for disease control is evaluated and our simulations emphasize the pivotal role of duck farms in spreading H5N1. © 2007 The Royal Society.","author":[{"dropping-particle":"","family":"Sharkey","given":"Kieran J.","non-dropping-particle":"","parse-names":false,"suffix":""},{"dropping-particle":"","family":"Bowers","given":"Roger G.","non-dropping-particle":"","parse-names":false,"suffix":""},{"dropping-particle":"","family":"Morgan","given":"Kenton L.","non-dropping-particle":"","parse-names":false,"suffix":""},{"dropping-particle":"","family":"Robinson","given":"Susan E.","non-dropping-particle":"","parse-names":false,"suffix":""},{"dropping-particle":"","family":"Christley","given":"Robert M.","non-dropping-particle":"","parse-names":false,"suffix":""}],"container-title":"Proceedings of the Royal Society B: Biological Sciences","id":"ITEM-1","issue":"1630","issued":{"date-parts":[["2008"]]},"page":"19-28","title":"Epidemiological consequences of an incursion of highly pathogenic H5N1 avian influenza into the British poultry flock","type":"article-journal","volume":"275"},"uris":["http://www.mendeley.com/documents/?uuid=9c34e736-94f1-42c1-be57-34a9da0f8f6d"]}],"mendeley":{"formattedCitation":"(12)","plainTextFormattedCitation":"(12)","previouslyFormattedCitation":"(12)"},"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bCs/>
          <w:noProof/>
          <w:sz w:val="20"/>
          <w:szCs w:val="18"/>
        </w:rPr>
        <w:t>(12)</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 xml:space="preserve">, can be reduced by the implementation of biosecurity measures </w:t>
      </w:r>
      <w:r w:rsidRPr="00017540">
        <w:rPr>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{"citationItems":[{"id":"ITEM-1","itemData":{"author":[{"dropping-particle":"","family":"Chickens","given":"H N","non-dropping-particle":"","parse-names":false,"suffix":""},{"dropping-particle":"","family":"Kong","given":"Hong","non-dropping-particle":"","parse-names":false,"suffix":""},{"dropping-particle":"","family":"Kung","given":"Nina Y","non-dropping-particle":"","parse-names":false,"suffix":""},{"dropping-particle":"","family":"Morris","given":"Roger S","non-dropping-particle":"","parse-names":false,"suffix":""},{"dropping-particle":"","family":"Perkins","given":"Nigel R","non-dropping-particle":"","parse-names":false,"suffix":""},{"dropping-particle":"","family":"Sims","given":"Les D","non-dropping-particle":"","parse-names":false,"suffix":""},{"dropping-particle":"","family":"Ellis","given":"Trevor M","non-dropping-particle":"","parse-names":false,"suffix":""},{"dropping-particle":"","family":"Bissett","given":"Lucy","non-dropping-particle":"","parse-names":false,"suffix":""},{"dropping-particle":"","family":"Chow","given":"Mary","non-dropping-particle":"","parse-names":false,"suffix":""},{"dropping-particle":"","family":"Shortridge","given":"Ken F","non-dropping-particle":"","parse-names":false,"suffix":""},{"dropping-particle":"","family":"Guan","given":"Yi","non-dropping-particle":"","parse-names":false,"suffix":""},{"dropping-particle":"","family":"Peiris","given":"Malik J S","non-dropping-particle":"","parse-names":false,"suffix":""}],"container-title":"Emerging Infectious Diseases","id":"ITEM-1","issue":"3","issued":{"date-parts":[["2007"]]},"title":"Risk for Infection with Highly Pathogenic Influenza A Virus","type":"article-journal","volume":"13"},"uris":["http://www.mendeley.com/documents/?uuid=c58d06d1-92c0-4d2f-8672-308df031a0d7"]},{"id":"ITEM-2","itemData":{"DOI":"10.1111/j.1863-2378.2007.01074.x","ISSN":"18631959","PMID":"18035971","abstract":"Avian influenza outbreaks caused by a low-pathogenic H5N2 virus occurred in Japan from June to December 2005. All 41 affected farms housed layer chickens. Therefore, we conducted a case-control study targeting all commercial layer chicken farms within the movement restriction areas in Ibaraki prefecture, where most outbreaks were detected, to investigate the risk factors for the introduction of avian influenza virus (AIV). Four variables were identified as risk factors associated with the introduction of AIV by multivariate logistic regression: 'introduction of end-of-lay chickens ' (odds ratio (OR) = 36.6), 'sharing of farm equipment among farms' (OR = 29.4), 'incomplete hygiene measures of farm visitors on shoes, clothes and hands' (OR = 7.0), and 'direct distance to the nearest case farm' (0-500 m, OR = 8.6; 500-1000 m, OR = 0.8; 1000-1500 m, OR = 20.1; referenced more than 1500 m). We fully believe that strict biosecurity measures should be applied against any incursion points so as not to introduce AIV into more farms. © 2007 The Authors.","author":[{"dropping-particle":"","family":"Nishiguchi","given":"A.","non-dropping-particle":"","parse-names":false,"suffix":""},{"dropping-particle":"","family":"Kobayashi","given":"S.","non-dropping-particle":"","parse-names":false,"suffix":""},{"dropping-particle":"","family":"Yamamoto","given":"T.","non-dropping-particle":"","parse-names":false,"suffix":""},{"dropping-particle":"","family":"Ouchi","given":"Y.","non-dropping-particle":"","parse-names":false,"suffix":""},{"dropping-particle":"","family":"Sugizaki","given":"T.","non-dropping-particle":"","parse-names":false,"suffix":""},{"dropping-particle":"","family":"Tsutsui","given":"T.","non-dropping-particle":"","parse-names":false,"suffix":""}],"container-title":"Zoonoses and Public Health","id":"ITEM-2","issue":"9-10","issued":{"date-parts":[["2007"]]},"page":"337-343","title":"Risk factors for the introduction of avian influenza virus into commercial layer chicken farms during the outbreaks caused by a low-pathogenic H5N2 virus in Japan in 2005","type":"article-journal","volume":"54"},"uris":["http://www.mendeley.com/documents/?uuid=64b4e125-a1ae-4171-9a82-2edfe81fec84"]},{"id":"ITEM-3","itemData":{"author":[{"dropping-particle":"","family":"Power","given":"C","non-dropping-particle":"","parse-names":false,"suffix":""}],"id":"ITEM-3","issued":{"date-parts":[["2008"]]},"title":"The source and means of spread of the avian influenza virus in the Lower Fraser Valley of British Columbia during an outbreak in the winter of 2004.","type":"patent"},"uris":["http://www.mendeley.com/documents/?uuid=1cd87c7d-a8dd-4fba-b1d3-c1b1aca79add"]}],"mendeley":{"formattedCitation":"(13–15)","plainTextFormattedCitation":"(13–15)","previouslyFormattedCitation":"(13–15)"},"properties":{"noteIndex":0},"schema":"https://github.com/citation-style-language/schema/raw/master/csl-citation.json"}</w:instrText>
      </w:r>
      <w:r w:rsidRPr="00017540">
        <w:rPr>
          <w:rFonts w:ascii="Georgia" w:hAnsi="Georgia" w:cs="Times New Roman"/>
          <w:sz w:val="20"/>
          <w:szCs w:val="18"/>
        </w:rPr>
        <w:fldChar w:fldCharType="separate"/>
      </w:r>
      <w:r w:rsidRPr="00017540">
        <w:rPr>
          <w:rFonts w:ascii="Georgia" w:hAnsi="Georgia" w:cs="Times New Roman"/>
          <w:noProof/>
          <w:sz w:val="20"/>
          <w:szCs w:val="18"/>
        </w:rPr>
        <w:t>(13–15)</w:t>
      </w:r>
      <w:r w:rsidRPr="00017540">
        <w:rPr>
          <w:rFonts w:ascii="Georgia" w:hAnsi="Georgia" w:cs="Times New Roman"/>
          <w:sz w:val="20"/>
          <w:szCs w:val="18"/>
        </w:rPr>
        <w:fldChar w:fldCharType="end"/>
      </w:r>
      <w:r w:rsidRPr="00017540">
        <w:rPr>
          <w:rFonts w:ascii="Georgia" w:hAnsi="Georgia" w:cs="Times New Roman"/>
          <w:sz w:val="20"/>
          <w:szCs w:val="18"/>
        </w:rPr>
        <w:t xml:space="preserve">. Newcastle Disease Virus (NDV) and Infectious </w:t>
      </w:r>
      <w:proofErr w:type="spellStart"/>
      <w:r w:rsidRPr="00017540">
        <w:rPr>
          <w:rFonts w:ascii="Georgia" w:hAnsi="Georgia" w:cs="Times New Roman"/>
          <w:sz w:val="20"/>
          <w:szCs w:val="18"/>
        </w:rPr>
        <w:t>Laryngotrachitis</w:t>
      </w:r>
      <w:proofErr w:type="spellEnd"/>
      <w:r w:rsidRPr="00017540">
        <w:rPr>
          <w:rFonts w:ascii="Georgia" w:hAnsi="Georgia" w:cs="Times New Roman"/>
          <w:sz w:val="20"/>
          <w:szCs w:val="18"/>
        </w:rPr>
        <w:t xml:space="preserve"> virus, transmitted by movement of people and equipment between farms </w:t>
      </w:r>
      <w:r w:rsidRPr="00017540">
        <w:rPr>
          <w:rStyle w:val="FootnoteReference"/>
          <w:rFonts w:ascii="Georgia" w:hAnsi="Georgia" w:cs="Times New Roman"/>
          <w:sz w:val="20"/>
          <w:szCs w:val="18"/>
        </w:rPr>
        <w:fldChar w:fldCharType="begin" w:fldLock="1"/>
      </w:r>
      <w:r w:rsidRPr="00017540">
        <w:rPr>
          <w:rFonts w:ascii="Georgia" w:hAnsi="Georgia" w:cs="Times New Roman"/>
          <w:sz w:val="20"/>
          <w:szCs w:val="18"/>
        </w:rPr>
        <w:instrText>ADDIN CSL_CITATION {"citationItems":[{"id":"ITEM-1","itemData":{"DOI":"10.1186/1746-6148-4-27","ISSN":"17466148","PMID":"18651959","abstract":"Background: The commercial poultry industry in United Kingdom (UK) is worth an estimated £3.4 billion at retail value, producing over 174 million birds for consumption per year. An epidemic of any poultry disease with high mortality or which is zoonotic, such as avian influenza virus (AIV), would result in the culling of significant numbers of birds, as seen in the Netherlands in 2003 and Italy in 2000. Such an epidemic would cost the UK government millions of pounds in compensation costs, with further economic losses through reduction of international and UK consumption of British poultry. In order to better inform policy advisers and makers on the potential for a large epidemic in GB, we investigate the role that interactions amongst premises within the British commercial poultry industry could play in promoting an AIV epidemic, given an introduction of the virus in a specific part of poultry industry in Great Britain (GB). Results: Poultry premises using multiple slaughterhouses lead to a large number of premises being potentially connected, with the resultant potential for large and sometimes widespread epidemics. Catching companies can also potentially link a large proportion of the poultry population. Critical to this is the maximum distance traveled by catching companies between premises and whether or not between-species transmission could occur within individual premises. Premises closely linked by proximity may result in connections being formed between different species and or sectors within the industry. Conclusion: Even quite well-contained epidemics have the potential for geographically widespread dissemination, potentially resulting in severe logistical problems for epidemic control, and with economic impact on a large part of the country. Premises sending birds to multiple slaughterhouses or housing multiple species may act as a bridge between otherwise separate sectors of the industry, resulting in the potential for large epidemics. Investment into further data collection and analyses on the importance of industry structure as a determinant for spread of AIV would enable us to use the results from this study to contribute to policy on disease control. © 2008 Dent et al; licensee BioMed Central Ltd.","author":[{"dropping-particle":"","family":"Dent","given":"Jennifer E.","non-dropping-particle":"","parse-names":false,"suffix":""},{"dropping-particle":"","family":"Kao","given":"Rowland R.","non-dropping-particle":"","parse-names":false,"suffix":""},{"dropping-particle":"","family":"Kiss","given":"Istvan Z.","non-dropping-particle":"","parse-names":false,"suffix":""},{"dropping-particle":"","family":"Hyder","given":"Kieran","non-dropping-particle":"","parse-names":false,"suffix":""},{"dropping-particle":"","family":"Arnold","given":"Mark","non-dropping-particle":"","parse-names":false,"suffix":""}],"container-title":"BMC Veterinary Research","id":"ITEM-1","issued":{"date-parts":[["2008"]]},"page":"1-14","title":"Contact structures in the poultry industry in Great Britain: Exploring transmission routes for a potential avian influenza virus epidemic","type":"article-journal","volume":"4"},"uris":["http://www.mendeley.com/documents/?uuid=3b771bbb-385a-46c6-a744-96e1d30fe4e2"]}],"mendeley":{"formattedCitation":"(16)","plainTextFormattedCitation":"(16)","previouslyFormattedCitation":"(16)"},"properties":{"noteIndex":0},"schema":"https://github.com/citation-style-language/schema/raw/master/csl-citation.json"}</w:instrText>
      </w:r>
      <w:r w:rsidRPr="00017540">
        <w:rPr>
          <w:rStyle w:val="FootnoteReference"/>
          <w:rFonts w:ascii="Georgia" w:hAnsi="Georgia" w:cs="Times New Roman"/>
          <w:sz w:val="20"/>
          <w:szCs w:val="18"/>
        </w:rPr>
        <w:fldChar w:fldCharType="separate"/>
      </w:r>
      <w:r w:rsidRPr="00017540">
        <w:rPr>
          <w:rFonts w:ascii="Georgia" w:hAnsi="Georgia" w:cs="Times New Roman"/>
          <w:bCs/>
          <w:noProof/>
          <w:sz w:val="20"/>
          <w:szCs w:val="18"/>
        </w:rPr>
        <w:t>(16)</w:t>
      </w:r>
      <w:r w:rsidRPr="00017540">
        <w:rPr>
          <w:rStyle w:val="FootnoteReference"/>
          <w:rFonts w:ascii="Georgia" w:hAnsi="Georgia" w:cs="Times New Roman"/>
          <w:sz w:val="20"/>
          <w:szCs w:val="18"/>
        </w:rPr>
        <w:fldChar w:fldCharType="end"/>
      </w:r>
      <w:r w:rsidRPr="00017540">
        <w:rPr>
          <w:rFonts w:ascii="Georgia" w:hAnsi="Georgia" w:cs="Times New Roman"/>
          <w:sz w:val="20"/>
          <w:szCs w:val="18"/>
        </w:rPr>
        <w:t>, can also be reduced by proper biosecurity measures.</w:t>
      </w:r>
    </w:p>
    <w:p w14:paraId="0D88B46B" w14:textId="0976BBAD" w:rsidR="00017540" w:rsidRDefault="00017540" w:rsidP="00017540">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017540">
        <w:rPr>
          <w:rFonts w:ascii="Georgia" w:hAnsi="Georgia" w:cs="Times New Roman"/>
          <w:sz w:val="20"/>
          <w:szCs w:val="18"/>
        </w:rPr>
        <w:t xml:space="preserve">Proper biosecurity, the most important part of poultry meat-producing farms, is ignored by most of the farmers at Jamalpur district, which causes a high production cost as well as poor flock health. This ultimately leads to poor flock uniformity. Poor biosecurity also hampers public health by spreading different zoonotic diseases, and risks the health of farm employees. Furthermore, the environment is at great risk due to poor biosecurity </w:t>
      </w:r>
      <w:r w:rsidRPr="00017540">
        <w:rPr>
          <w:rFonts w:ascii="Georgia" w:hAnsi="Georgia" w:cs="Times New Roman"/>
          <w:sz w:val="20"/>
          <w:szCs w:val="18"/>
        </w:rPr>
        <w:lastRenderedPageBreak/>
        <w:t>maintained in farms, especially in broiler farms. This study was done to gauge the present status of biosecurity of different broiler farms of Jamalpur district.</w:t>
      </w:r>
    </w:p>
    <w:p w14:paraId="2B0A9505" w14:textId="77777777" w:rsidR="007B01F6" w:rsidRDefault="007B01F6" w:rsidP="00017540">
      <w:pPr>
        <w:spacing w:after="0" w:line="240" w:lineRule="auto"/>
        <w:jc w:val="both"/>
        <w:rPr>
          <w:rFonts w:ascii="Georgia" w:hAnsi="Georgia" w:cs="Times New Roman"/>
          <w:sz w:val="20"/>
          <w:szCs w:val="18"/>
        </w:rPr>
      </w:pPr>
    </w:p>
    <w:p w14:paraId="07640EA4" w14:textId="2420EAEF" w:rsidR="00017540" w:rsidRDefault="00017540" w:rsidP="00017540">
      <w:pPr>
        <w:spacing w:after="0" w:line="240" w:lineRule="auto"/>
        <w:jc w:val="both"/>
        <w:rPr>
          <w:rFonts w:ascii="Georgia" w:hAnsi="Georgia" w:cs="Times New Roman"/>
          <w:b/>
          <w:sz w:val="20"/>
          <w:szCs w:val="15"/>
        </w:rPr>
      </w:pPr>
      <w:r w:rsidRPr="00017540">
        <w:rPr>
          <w:rFonts w:ascii="Georgia" w:hAnsi="Georgia" w:cs="Times New Roman"/>
          <w:b/>
          <w:sz w:val="20"/>
          <w:szCs w:val="15"/>
        </w:rPr>
        <w:t>Materials and Method</w:t>
      </w:r>
    </w:p>
    <w:p w14:paraId="37372767" w14:textId="77777777" w:rsidR="00017540" w:rsidRPr="007471A2" w:rsidRDefault="00017540" w:rsidP="007471A2">
      <w:pPr>
        <w:spacing w:after="0" w:line="240" w:lineRule="auto"/>
        <w:jc w:val="both"/>
        <w:rPr>
          <w:rFonts w:ascii="Georgia" w:hAnsi="Georgia" w:cs="Times New Roman"/>
          <w:i/>
          <w:iCs/>
          <w:sz w:val="20"/>
          <w:szCs w:val="16"/>
        </w:rPr>
      </w:pPr>
      <w:r w:rsidRPr="007471A2">
        <w:rPr>
          <w:rFonts w:ascii="Georgia" w:hAnsi="Georgia" w:cs="Times New Roman"/>
          <w:i/>
          <w:iCs/>
          <w:sz w:val="20"/>
          <w:szCs w:val="16"/>
        </w:rPr>
        <w:t>Study area and study period</w:t>
      </w:r>
    </w:p>
    <w:p w14:paraId="79D74A56" w14:textId="0E40D6C0" w:rsidR="007471A2" w:rsidRPr="007471A2" w:rsidRDefault="007471A2" w:rsidP="007471A2">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7471A2">
        <w:rPr>
          <w:rFonts w:ascii="Georgia" w:hAnsi="Georgia" w:cs="Times New Roman"/>
          <w:sz w:val="20"/>
          <w:szCs w:val="18"/>
        </w:rPr>
        <w:t xml:space="preserve">The study was carried out from March to April 2021 on five poultry farms of Jamalpur </w:t>
      </w:r>
      <w:proofErr w:type="spellStart"/>
      <w:r w:rsidRPr="007471A2">
        <w:rPr>
          <w:rFonts w:ascii="Georgia" w:hAnsi="Georgia" w:cs="Times New Roman"/>
          <w:sz w:val="20"/>
          <w:szCs w:val="18"/>
        </w:rPr>
        <w:t>Sadar</w:t>
      </w:r>
      <w:proofErr w:type="spellEnd"/>
      <w:r w:rsidRPr="007471A2">
        <w:rPr>
          <w:rFonts w:ascii="Georgia" w:hAnsi="Georgia" w:cs="Times New Roman"/>
          <w:sz w:val="20"/>
          <w:szCs w:val="18"/>
        </w:rPr>
        <w:t xml:space="preserve">, Jamalpur Mymensingh division (Figure 1). Two villages, </w:t>
      </w:r>
      <w:proofErr w:type="spellStart"/>
      <w:r w:rsidRPr="007471A2">
        <w:rPr>
          <w:rFonts w:ascii="Georgia" w:hAnsi="Georgia" w:cs="Times New Roman"/>
          <w:sz w:val="20"/>
          <w:szCs w:val="18"/>
        </w:rPr>
        <w:t>Defulibari</w:t>
      </w:r>
      <w:proofErr w:type="spellEnd"/>
      <w:r w:rsidRPr="007471A2">
        <w:rPr>
          <w:rFonts w:ascii="Georgia" w:hAnsi="Georgia" w:cs="Times New Roman"/>
          <w:sz w:val="20"/>
          <w:szCs w:val="18"/>
        </w:rPr>
        <w:t xml:space="preserve"> and </w:t>
      </w:r>
      <w:proofErr w:type="spellStart"/>
      <w:r w:rsidRPr="007471A2">
        <w:rPr>
          <w:rFonts w:ascii="Georgia" w:hAnsi="Georgia" w:cs="Times New Roman"/>
          <w:sz w:val="20"/>
          <w:szCs w:val="18"/>
        </w:rPr>
        <w:t>Hashil</w:t>
      </w:r>
      <w:proofErr w:type="spellEnd"/>
      <w:r w:rsidRPr="007471A2">
        <w:rPr>
          <w:rFonts w:ascii="Georgia" w:hAnsi="Georgia" w:cs="Times New Roman"/>
          <w:sz w:val="20"/>
          <w:szCs w:val="18"/>
        </w:rPr>
        <w:t xml:space="preserve"> of </w:t>
      </w:r>
      <w:proofErr w:type="spellStart"/>
      <w:r w:rsidRPr="007471A2">
        <w:rPr>
          <w:rFonts w:ascii="Georgia" w:hAnsi="Georgia" w:cs="Times New Roman"/>
          <w:sz w:val="20"/>
          <w:szCs w:val="18"/>
        </w:rPr>
        <w:t>Titpalla</w:t>
      </w:r>
      <w:proofErr w:type="spellEnd"/>
      <w:r w:rsidRPr="007471A2">
        <w:rPr>
          <w:rFonts w:ascii="Georgia" w:hAnsi="Georgia" w:cs="Times New Roman"/>
          <w:sz w:val="20"/>
          <w:szCs w:val="18"/>
        </w:rPr>
        <w:t xml:space="preserve"> union and </w:t>
      </w:r>
      <w:proofErr w:type="spellStart"/>
      <w:r w:rsidRPr="007471A2">
        <w:rPr>
          <w:rFonts w:ascii="Georgia" w:hAnsi="Georgia" w:cs="Times New Roman"/>
          <w:sz w:val="20"/>
          <w:szCs w:val="18"/>
        </w:rPr>
        <w:t>Vaduripara</w:t>
      </w:r>
      <w:proofErr w:type="spellEnd"/>
      <w:r w:rsidRPr="007471A2">
        <w:rPr>
          <w:rFonts w:ascii="Georgia" w:hAnsi="Georgia" w:cs="Times New Roman"/>
          <w:sz w:val="20"/>
          <w:szCs w:val="18"/>
        </w:rPr>
        <w:t xml:space="preserve"> and </w:t>
      </w:r>
      <w:proofErr w:type="spellStart"/>
      <w:r w:rsidRPr="007471A2">
        <w:rPr>
          <w:rFonts w:ascii="Georgia" w:hAnsi="Georgia" w:cs="Times New Roman"/>
          <w:sz w:val="20"/>
          <w:szCs w:val="18"/>
        </w:rPr>
        <w:t>Jamtoli</w:t>
      </w:r>
      <w:proofErr w:type="spellEnd"/>
      <w:r w:rsidRPr="007471A2">
        <w:rPr>
          <w:rFonts w:ascii="Georgia" w:hAnsi="Georgia" w:cs="Times New Roman"/>
          <w:sz w:val="20"/>
          <w:szCs w:val="18"/>
        </w:rPr>
        <w:t xml:space="preserve"> village of </w:t>
      </w:r>
      <w:proofErr w:type="spellStart"/>
      <w:r w:rsidRPr="007471A2">
        <w:rPr>
          <w:rFonts w:ascii="Georgia" w:hAnsi="Georgia" w:cs="Times New Roman"/>
          <w:sz w:val="20"/>
          <w:szCs w:val="18"/>
        </w:rPr>
        <w:t>Meshta</w:t>
      </w:r>
      <w:proofErr w:type="spellEnd"/>
      <w:r w:rsidRPr="007471A2">
        <w:rPr>
          <w:rFonts w:ascii="Georgia" w:hAnsi="Georgia" w:cs="Times New Roman"/>
          <w:sz w:val="20"/>
          <w:szCs w:val="18"/>
        </w:rPr>
        <w:t xml:space="preserve"> union, of Jamalpur </w:t>
      </w:r>
      <w:proofErr w:type="spellStart"/>
      <w:r w:rsidRPr="007471A2">
        <w:rPr>
          <w:rFonts w:ascii="Georgia" w:hAnsi="Georgia" w:cs="Times New Roman"/>
          <w:sz w:val="20"/>
          <w:szCs w:val="18"/>
        </w:rPr>
        <w:t>Sadar</w:t>
      </w:r>
      <w:proofErr w:type="spellEnd"/>
      <w:r w:rsidRPr="007471A2">
        <w:rPr>
          <w:rFonts w:ascii="Georgia" w:hAnsi="Georgia" w:cs="Times New Roman"/>
          <w:sz w:val="20"/>
          <w:szCs w:val="18"/>
        </w:rPr>
        <w:t xml:space="preserve"> were included in the present study. It is located at Latitude: 24°51'24.28" north and Longitude: 90°2'14.35" east.  The average temperature of this area is 32°C with an average of  507 mm of rain per year, 67% of humidity, and a UV index of 7 </w:t>
      </w:r>
      <w:r w:rsidRPr="007471A2">
        <w:rPr>
          <w:rFonts w:ascii="Georgia" w:hAnsi="Georgia" w:cs="Times New Roman"/>
          <w:sz w:val="20"/>
          <w:szCs w:val="18"/>
        </w:rPr>
        <w:fldChar w:fldCharType="begin" w:fldLock="1"/>
      </w:r>
      <w:r w:rsidRPr="007471A2">
        <w:rPr>
          <w:rFonts w:ascii="Georgia" w:hAnsi="Georgia" w:cs="Times New Roman"/>
          <w:sz w:val="20"/>
          <w:szCs w:val="18"/>
        </w:rPr>
        <w:instrText>ADDIN CSL_CITATION {"citationItems":[{"id":"ITEM-1","itemData":{"URL":"https://www.besttimetovisit.com.ph/bangladesh/jamalpur-221055/#Climate_Jamalpur","accessed":{"date-parts":[["2021","5","2"]]},"container-title":"besttimevisitors.com.ph","id":"ITEM-1","issued":{"date-parts":[["2021"]]},"title":"Climate of Jamalpur","type":"webpage"},"uris":["http://www.mendeley.com/documents/?uuid=02e07adb-81e8-4d56-bfd4-9933a9ce0be5"]}],"mendeley":{"formattedCitation":"(17)","plainTextFormattedCitation":"(17)","previouslyFormattedCitation":"(17)"},"properties":{"noteIndex":0},"schema":"https://github.com/citation-style-language/schema/raw/master/csl-citation.json"}</w:instrText>
      </w:r>
      <w:r w:rsidRPr="007471A2">
        <w:rPr>
          <w:rFonts w:ascii="Georgia" w:hAnsi="Georgia" w:cs="Times New Roman"/>
          <w:sz w:val="20"/>
          <w:szCs w:val="18"/>
        </w:rPr>
        <w:fldChar w:fldCharType="separate"/>
      </w:r>
      <w:r w:rsidRPr="007471A2">
        <w:rPr>
          <w:rFonts w:ascii="Georgia" w:hAnsi="Georgia" w:cs="Times New Roman"/>
          <w:noProof/>
          <w:sz w:val="20"/>
          <w:szCs w:val="18"/>
        </w:rPr>
        <w:t>(17)</w:t>
      </w:r>
      <w:r w:rsidRPr="007471A2">
        <w:rPr>
          <w:rFonts w:ascii="Georgia" w:hAnsi="Georgia" w:cs="Times New Roman"/>
          <w:sz w:val="20"/>
          <w:szCs w:val="18"/>
        </w:rPr>
        <w:fldChar w:fldCharType="end"/>
      </w:r>
      <w:r w:rsidRPr="007471A2">
        <w:rPr>
          <w:rFonts w:ascii="Georgia" w:hAnsi="Georgia" w:cs="Times New Roman"/>
          <w:sz w:val="20"/>
          <w:szCs w:val="18"/>
        </w:rPr>
        <w:t xml:space="preserve">. Livestock species include cattle, goats, sheep, horses, buffalo, and poultry. The most available breeds of broiler reared in this region are Hubbard classic, Cobb-500, and Lohman meat. </w:t>
      </w:r>
    </w:p>
    <w:p w14:paraId="1DE19763" w14:textId="5BE847E2" w:rsidR="00017540" w:rsidRDefault="00017540" w:rsidP="00017540">
      <w:pPr>
        <w:spacing w:after="0" w:line="240" w:lineRule="auto"/>
        <w:jc w:val="both"/>
        <w:rPr>
          <w:rFonts w:ascii="Georgia" w:hAnsi="Georgia" w:cs="Times New Roman"/>
          <w:b/>
          <w:sz w:val="20"/>
          <w:szCs w:val="15"/>
        </w:rPr>
      </w:pPr>
    </w:p>
    <w:p w14:paraId="0DE99201" w14:textId="77777777" w:rsidR="007471A2" w:rsidRPr="007471A2" w:rsidRDefault="007471A2" w:rsidP="007471A2">
      <w:pPr>
        <w:spacing w:after="0" w:line="240" w:lineRule="auto"/>
        <w:jc w:val="both"/>
        <w:rPr>
          <w:rFonts w:ascii="Georgia" w:hAnsi="Georgia" w:cs="Times New Roman"/>
          <w:i/>
          <w:iCs/>
          <w:sz w:val="18"/>
          <w:szCs w:val="16"/>
        </w:rPr>
      </w:pPr>
      <w:r w:rsidRPr="007471A2">
        <w:rPr>
          <w:rFonts w:ascii="Georgia" w:hAnsi="Georgia" w:cs="Times New Roman"/>
          <w:i/>
          <w:iCs/>
          <w:sz w:val="20"/>
          <w:szCs w:val="16"/>
        </w:rPr>
        <w:t>Questionnaire design</w:t>
      </w:r>
    </w:p>
    <w:p w14:paraId="7A7EE530" w14:textId="1E7C5774" w:rsidR="007471A2" w:rsidRPr="007471A2" w:rsidRDefault="007471A2" w:rsidP="007471A2">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7471A2">
        <w:rPr>
          <w:rFonts w:ascii="Georgia" w:hAnsi="Georgia" w:cs="Times New Roman"/>
          <w:sz w:val="20"/>
          <w:szCs w:val="18"/>
        </w:rPr>
        <w:t xml:space="preserve">The questionnaire was developed following “the biosecurity guideline for the commercial poultry industry in Bangladesh” provided by the Department of Livestock Services at the Ministry of Fisheries and Livestock of Bangladesh. </w:t>
      </w:r>
      <w:r w:rsidRPr="007471A2">
        <w:rPr>
          <w:rFonts w:ascii="Georgia" w:hAnsi="Georgia" w:cs="Times New Roman"/>
          <w:sz w:val="20"/>
          <w:szCs w:val="18"/>
        </w:rPr>
        <w:fldChar w:fldCharType="begin" w:fldLock="1"/>
      </w:r>
      <w:r w:rsidRPr="007471A2">
        <w:rPr>
          <w:rFonts w:ascii="Georgia" w:hAnsi="Georgia" w:cs="Times New Roman"/>
          <w:sz w:val="20"/>
          <w:szCs w:val="18"/>
        </w:rPr>
        <w:instrText>ADDIN CSL_CITATION {"citationItems":[{"id":"ITEM-1","itemData":{"author":[{"dropping-particle":"","family":"Ministry of fisheries and livestock","given":"Government of the Peoples Republic of Bangladesh","non-dropping-particle":"","parse-names":false,"suffix":""}],"id":"ITEM-1","issued":{"date-parts":[["2011"]]},"title":"Biosecurity Guideline for the Commercial Poultry Industry","type":"article-journal"},"uris":["http://www.mendeley.com/documents/?uuid=e626c9cb-9d08-41c7-94d1-7b7929875653"]}],"mendeley":{"formattedCitation":"(18)","plainTextFormattedCitation":"(18)","previouslyFormattedCitation":"(18)"},"properties":{"noteIndex":0},"schema":"https://github.com/citation-style-language/schema/raw/master/csl-citation.json"}</w:instrText>
      </w:r>
      <w:r w:rsidRPr="007471A2">
        <w:rPr>
          <w:rFonts w:ascii="Georgia" w:hAnsi="Georgia" w:cs="Times New Roman"/>
          <w:sz w:val="20"/>
          <w:szCs w:val="18"/>
        </w:rPr>
        <w:fldChar w:fldCharType="separate"/>
      </w:r>
      <w:r w:rsidRPr="007471A2">
        <w:rPr>
          <w:rFonts w:ascii="Georgia" w:hAnsi="Georgia" w:cs="Times New Roman"/>
          <w:noProof/>
          <w:sz w:val="20"/>
          <w:szCs w:val="18"/>
        </w:rPr>
        <w:t>(18)</w:t>
      </w:r>
      <w:r w:rsidRPr="007471A2">
        <w:rPr>
          <w:rFonts w:ascii="Georgia" w:hAnsi="Georgia" w:cs="Times New Roman"/>
          <w:sz w:val="20"/>
          <w:szCs w:val="18"/>
        </w:rPr>
        <w:fldChar w:fldCharType="end"/>
      </w:r>
      <w:r w:rsidRPr="007471A2">
        <w:rPr>
          <w:rFonts w:ascii="Georgia" w:hAnsi="Georgia" w:cs="Times New Roman"/>
          <w:sz w:val="20"/>
          <w:szCs w:val="18"/>
        </w:rPr>
        <w:t xml:space="preserve">. </w:t>
      </w:r>
    </w:p>
    <w:p w14:paraId="14A6258F" w14:textId="29E3B8FC" w:rsidR="007471A2" w:rsidRDefault="007471A2" w:rsidP="007471A2">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7471A2">
        <w:rPr>
          <w:rFonts w:ascii="Georgia" w:hAnsi="Georgia" w:cs="Times New Roman"/>
          <w:sz w:val="20"/>
          <w:szCs w:val="18"/>
        </w:rPr>
        <w:t xml:space="preserve">The questionnaire was divided into five sections with different principles for each. The first principle was isolation, including location, farm characteristics, traffic on and off the farm, and management of pests and other animals. The second principle was good farm hygiene, including house cleaning and disinfection and personal hygiene and apparel. The third one was flock health care and monitoring. The fourth was good farm management practices. The last principle was compliance with government regulations. Before starting the fieldwork, the questionnaire was pretested and adjusted accordingly. </w:t>
      </w:r>
    </w:p>
    <w:p w14:paraId="203C5E29" w14:textId="428F9480" w:rsidR="007471A2" w:rsidRDefault="007471A2" w:rsidP="007471A2">
      <w:pPr>
        <w:spacing w:after="0" w:line="240" w:lineRule="auto"/>
        <w:jc w:val="both"/>
        <w:rPr>
          <w:rFonts w:ascii="Georgia" w:hAnsi="Georgia" w:cs="Times New Roman"/>
          <w:sz w:val="20"/>
          <w:szCs w:val="18"/>
        </w:rPr>
      </w:pPr>
    </w:p>
    <w:p w14:paraId="64062D22" w14:textId="77777777" w:rsidR="007471A2" w:rsidRPr="004D7A4B" w:rsidRDefault="007471A2" w:rsidP="004D7A4B">
      <w:pPr>
        <w:spacing w:after="0" w:line="240" w:lineRule="auto"/>
        <w:jc w:val="both"/>
        <w:rPr>
          <w:rFonts w:ascii="Georgia" w:hAnsi="Georgia" w:cs="Times New Roman"/>
          <w:i/>
          <w:iCs/>
          <w:sz w:val="20"/>
          <w:szCs w:val="16"/>
        </w:rPr>
      </w:pPr>
      <w:r w:rsidRPr="004D7A4B">
        <w:rPr>
          <w:rFonts w:ascii="Georgia" w:hAnsi="Georgia" w:cs="Times New Roman"/>
          <w:i/>
          <w:iCs/>
          <w:sz w:val="20"/>
          <w:szCs w:val="16"/>
        </w:rPr>
        <w:t>Farm selection</w:t>
      </w:r>
    </w:p>
    <w:p w14:paraId="48B545D2" w14:textId="70FD2640" w:rsidR="004D7A4B" w:rsidRPr="004D7A4B" w:rsidRDefault="004340D0" w:rsidP="004340D0">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004D7A4B" w:rsidRPr="004D7A4B">
        <w:rPr>
          <w:rFonts w:ascii="Georgia" w:hAnsi="Georgia" w:cs="Times New Roman"/>
          <w:sz w:val="20"/>
          <w:szCs w:val="18"/>
        </w:rPr>
        <w:t xml:space="preserve">Though a list of the 10 largest broiler farms of Jamalpur </w:t>
      </w:r>
      <w:proofErr w:type="spellStart"/>
      <w:r w:rsidR="004D7A4B" w:rsidRPr="004D7A4B">
        <w:rPr>
          <w:rFonts w:ascii="Georgia" w:hAnsi="Georgia" w:cs="Times New Roman"/>
          <w:sz w:val="20"/>
          <w:szCs w:val="18"/>
        </w:rPr>
        <w:t>Sadar</w:t>
      </w:r>
      <w:proofErr w:type="spellEnd"/>
      <w:r w:rsidR="004D7A4B" w:rsidRPr="004D7A4B">
        <w:rPr>
          <w:rFonts w:ascii="Georgia" w:hAnsi="Georgia" w:cs="Times New Roman"/>
          <w:sz w:val="20"/>
          <w:szCs w:val="18"/>
        </w:rPr>
        <w:t xml:space="preserve"> </w:t>
      </w:r>
      <w:proofErr w:type="spellStart"/>
      <w:r w:rsidR="004D7A4B" w:rsidRPr="004D7A4B">
        <w:rPr>
          <w:rFonts w:ascii="Georgia" w:hAnsi="Georgia" w:cs="Times New Roman"/>
          <w:sz w:val="20"/>
          <w:szCs w:val="18"/>
        </w:rPr>
        <w:t>Upazila</w:t>
      </w:r>
      <w:proofErr w:type="spellEnd"/>
      <w:r w:rsidR="004D7A4B" w:rsidRPr="004D7A4B">
        <w:rPr>
          <w:rFonts w:ascii="Georgia" w:hAnsi="Georgia" w:cs="Times New Roman"/>
          <w:sz w:val="20"/>
          <w:szCs w:val="18"/>
        </w:rPr>
        <w:t xml:space="preserve"> was collected from the registry of </w:t>
      </w:r>
      <w:proofErr w:type="spellStart"/>
      <w:r w:rsidR="004D7A4B" w:rsidRPr="004D7A4B">
        <w:rPr>
          <w:rFonts w:ascii="Georgia" w:hAnsi="Georgia" w:cs="Times New Roman"/>
          <w:sz w:val="20"/>
          <w:szCs w:val="18"/>
        </w:rPr>
        <w:t>Upazila</w:t>
      </w:r>
      <w:proofErr w:type="spellEnd"/>
      <w:r w:rsidR="004D7A4B" w:rsidRPr="004D7A4B">
        <w:rPr>
          <w:rFonts w:ascii="Georgia" w:hAnsi="Georgia" w:cs="Times New Roman"/>
          <w:sz w:val="20"/>
          <w:szCs w:val="18"/>
        </w:rPr>
        <w:t xml:space="preserve"> livestock office, data couldn’t be collected from those farms due to the COVID-19 pandemic, as there was a frequent lockdown and health risk. Farmers were located with the help of broiler retailers of </w:t>
      </w:r>
      <w:proofErr w:type="spellStart"/>
      <w:r w:rsidR="004D7A4B" w:rsidRPr="004D7A4B">
        <w:rPr>
          <w:rFonts w:ascii="Georgia" w:hAnsi="Georgia" w:cs="Times New Roman"/>
          <w:sz w:val="20"/>
          <w:szCs w:val="18"/>
        </w:rPr>
        <w:t>Hazipur</w:t>
      </w:r>
      <w:proofErr w:type="spellEnd"/>
      <w:r w:rsidR="004D7A4B" w:rsidRPr="004D7A4B">
        <w:rPr>
          <w:rFonts w:ascii="Georgia" w:hAnsi="Georgia" w:cs="Times New Roman"/>
          <w:sz w:val="20"/>
          <w:szCs w:val="18"/>
        </w:rPr>
        <w:t xml:space="preserve"> Bazar in Jamalpur </w:t>
      </w:r>
      <w:proofErr w:type="spellStart"/>
      <w:r w:rsidR="004D7A4B" w:rsidRPr="004D7A4B">
        <w:rPr>
          <w:rFonts w:ascii="Georgia" w:hAnsi="Georgia" w:cs="Times New Roman"/>
          <w:sz w:val="20"/>
          <w:szCs w:val="18"/>
        </w:rPr>
        <w:t>Sadar</w:t>
      </w:r>
      <w:proofErr w:type="spellEnd"/>
      <w:r w:rsidR="004D7A4B" w:rsidRPr="004D7A4B">
        <w:rPr>
          <w:rFonts w:ascii="Georgia" w:hAnsi="Georgia" w:cs="Times New Roman"/>
          <w:sz w:val="20"/>
          <w:szCs w:val="18"/>
        </w:rPr>
        <w:t>, and then the farms were selected randomly. In that case, the manager of the previously located farm helped to identify the next farm.</w:t>
      </w:r>
    </w:p>
    <w:p w14:paraId="1940BFAE" w14:textId="77777777" w:rsidR="007471A2" w:rsidRPr="007471A2" w:rsidRDefault="007471A2" w:rsidP="007471A2">
      <w:pPr>
        <w:spacing w:after="0" w:line="240" w:lineRule="auto"/>
        <w:jc w:val="both"/>
        <w:rPr>
          <w:rFonts w:ascii="Georgia" w:hAnsi="Georgia" w:cs="Times New Roman"/>
          <w:sz w:val="20"/>
          <w:szCs w:val="18"/>
        </w:rPr>
      </w:pPr>
    </w:p>
    <w:p w14:paraId="73F09424" w14:textId="77777777" w:rsidR="003627CA" w:rsidRPr="003627CA" w:rsidRDefault="003627CA" w:rsidP="003627CA">
      <w:pPr>
        <w:spacing w:after="0" w:line="240" w:lineRule="auto"/>
        <w:jc w:val="both"/>
        <w:rPr>
          <w:rFonts w:ascii="Georgia" w:hAnsi="Georgia" w:cs="Times New Roman"/>
          <w:i/>
          <w:iCs/>
          <w:sz w:val="20"/>
          <w:szCs w:val="16"/>
        </w:rPr>
      </w:pPr>
      <w:r w:rsidRPr="003627CA">
        <w:rPr>
          <w:rFonts w:ascii="Georgia" w:hAnsi="Georgia" w:cs="Times New Roman"/>
          <w:i/>
          <w:iCs/>
          <w:sz w:val="20"/>
          <w:szCs w:val="16"/>
        </w:rPr>
        <w:t>Data collection</w:t>
      </w:r>
    </w:p>
    <w:p w14:paraId="3626BA47" w14:textId="28B4738E" w:rsidR="003627CA" w:rsidRPr="003627CA" w:rsidRDefault="00846295" w:rsidP="00846295">
      <w:pPr>
        <w:spacing w:after="0" w:line="240" w:lineRule="auto"/>
        <w:jc w:val="both"/>
        <w:rPr>
          <w:rFonts w:ascii="Georgia" w:hAnsi="Georgia" w:cs="Times New Roman"/>
          <w:sz w:val="20"/>
          <w:szCs w:val="20"/>
        </w:rPr>
      </w:pPr>
      <w:r>
        <w:rPr>
          <w:rFonts w:ascii="Georgia" w:hAnsi="Georgia" w:cs="Times New Roman"/>
          <w:sz w:val="20"/>
          <w:szCs w:val="20"/>
        </w:rPr>
        <w:t xml:space="preserve">    </w:t>
      </w:r>
      <w:r w:rsidR="003627CA" w:rsidRPr="003627CA">
        <w:rPr>
          <w:rFonts w:ascii="Georgia" w:hAnsi="Georgia" w:cs="Times New Roman"/>
          <w:sz w:val="20"/>
          <w:szCs w:val="20"/>
        </w:rPr>
        <w:t xml:space="preserve">Considering the global pandemic, safety of data collection was maintained by wearing hand gloves, apron, face mask, and shoes. The data collector frequently used hand sanitizer and maintained social distancing, and followed decontamination protocols after returning to his residence. Therefore, any risk of transmission of COVID-19 in the community or between farms was minimized. The questionnaire was carried out through both face-to-face interviews with the farm </w:t>
      </w:r>
      <w:r w:rsidR="003627CA" w:rsidRPr="003627CA">
        <w:rPr>
          <w:rFonts w:ascii="Georgia" w:hAnsi="Georgia" w:cs="Times New Roman"/>
          <w:sz w:val="20"/>
          <w:szCs w:val="20"/>
        </w:rPr>
        <w:t xml:space="preserve">manager, owner and workers, and through personal observation. No inquiries were made of local laboratories or veterinarians. Along with biosecurity data, data were also collected on the number of birds, years of experience in rearing broiler chickens, and adoption of fish-cum-broiler farming system, an integrated fish cum poultry farming where both broiler farm and fish farm is owned by the same framer so that both farms can be benefited by one another. The data was confirmed by collecting the signatures of the farm owner. During the survey, farmers were taught some basic and vital parameters of biosecurity that can be adopted easily. </w:t>
      </w:r>
    </w:p>
    <w:p w14:paraId="791AA2EF" w14:textId="7F01FD2D" w:rsidR="007471A2" w:rsidRDefault="007471A2" w:rsidP="00017540">
      <w:pPr>
        <w:spacing w:after="0" w:line="240" w:lineRule="auto"/>
        <w:jc w:val="both"/>
        <w:rPr>
          <w:rFonts w:ascii="Georgia" w:hAnsi="Georgia" w:cs="Times New Roman"/>
          <w:b/>
          <w:sz w:val="20"/>
          <w:szCs w:val="15"/>
        </w:rPr>
      </w:pPr>
    </w:p>
    <w:p w14:paraId="538FB5E5" w14:textId="77777777" w:rsidR="00846295" w:rsidRPr="00846295" w:rsidRDefault="00846295" w:rsidP="00846295">
      <w:pPr>
        <w:spacing w:after="0" w:line="276" w:lineRule="auto"/>
        <w:jc w:val="both"/>
        <w:rPr>
          <w:rFonts w:ascii="Georgia" w:hAnsi="Georgia" w:cs="Times New Roman"/>
          <w:i/>
          <w:iCs/>
          <w:sz w:val="20"/>
          <w:szCs w:val="16"/>
        </w:rPr>
      </w:pPr>
      <w:r w:rsidRPr="00846295">
        <w:rPr>
          <w:rFonts w:ascii="Georgia" w:hAnsi="Georgia" w:cs="Times New Roman"/>
          <w:i/>
          <w:iCs/>
          <w:sz w:val="20"/>
          <w:szCs w:val="16"/>
        </w:rPr>
        <w:t>Data management and analysis</w:t>
      </w:r>
    </w:p>
    <w:p w14:paraId="5CB767A5" w14:textId="65CF3B01" w:rsidR="00846295" w:rsidRPr="00846295" w:rsidRDefault="00846295" w:rsidP="00846295">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846295">
        <w:rPr>
          <w:rFonts w:ascii="Georgia" w:hAnsi="Georgia" w:cs="Times New Roman"/>
          <w:sz w:val="20"/>
          <w:szCs w:val="18"/>
        </w:rPr>
        <w:t>For analysis, the collected data were compared with the standard value provided by the biosecurity guideline provided by the Department of Livestock Services at the Ministry of Fisheries and Livestock of Bangladesh</w:t>
      </w:r>
      <w:r w:rsidRPr="00846295">
        <w:rPr>
          <w:rFonts w:ascii="Georgia" w:hAnsi="Georgia" w:cs="Times New Roman"/>
          <w:sz w:val="20"/>
          <w:szCs w:val="18"/>
        </w:rPr>
        <w:fldChar w:fldCharType="begin" w:fldLock="1"/>
      </w:r>
      <w:r w:rsidRPr="00846295">
        <w:rPr>
          <w:rFonts w:ascii="Georgia" w:hAnsi="Georgia" w:cs="Times New Roman"/>
          <w:sz w:val="20"/>
          <w:szCs w:val="18"/>
        </w:rPr>
        <w:instrText>ADDIN CSL_CITATION {"citationItems":[{"id":"ITEM-1","itemData":{"author":[{"dropping-particle":"","family":"Ministry of fisheries and livestock","given":"Government of the Peoples Republic of Bangladesh","non-dropping-particle":"","parse-names":false,"suffix":""}],"id":"ITEM-1","issued":{"date-parts":[["2011"]]},"title":"Biosecurity Guideline for the Commercial Poultry Industry","type":"article-journal"},"uris":["http://www.mendeley.com/documents/?uuid=e626c9cb-9d08-41c7-94d1-7b7929875653"]}],"mendeley":{"formattedCitation":"(18)","plainTextFormattedCitation":"(18)","previouslyFormattedCitation":"(18)"},"properties":{"noteIndex":0},"schema":"https://github.com/citation-style-language/schema/raw/master/csl-citation.json"}</w:instrText>
      </w:r>
      <w:r w:rsidRPr="00846295">
        <w:rPr>
          <w:rFonts w:ascii="Georgia" w:hAnsi="Georgia" w:cs="Times New Roman"/>
          <w:sz w:val="20"/>
          <w:szCs w:val="18"/>
        </w:rPr>
        <w:fldChar w:fldCharType="separate"/>
      </w:r>
      <w:r w:rsidRPr="00846295">
        <w:rPr>
          <w:rFonts w:ascii="Georgia" w:hAnsi="Georgia" w:cs="Times New Roman"/>
          <w:noProof/>
          <w:sz w:val="20"/>
          <w:szCs w:val="18"/>
        </w:rPr>
        <w:t>(18)</w:t>
      </w:r>
      <w:r w:rsidRPr="00846295">
        <w:rPr>
          <w:rFonts w:ascii="Georgia" w:hAnsi="Georgia" w:cs="Times New Roman"/>
          <w:sz w:val="20"/>
          <w:szCs w:val="18"/>
        </w:rPr>
        <w:fldChar w:fldCharType="end"/>
      </w:r>
      <w:r w:rsidRPr="00846295">
        <w:rPr>
          <w:rFonts w:ascii="Georgia" w:hAnsi="Georgia" w:cs="Times New Roman"/>
          <w:sz w:val="20"/>
          <w:szCs w:val="18"/>
        </w:rPr>
        <w:t xml:space="preserve">. There were 143 different biosecurity parameters to be followed for a broiler farm. A scoring system was followed to assess the broiler farms. For each parameter that a farm followed, it received one point. The collected data based on five different principles were numerated which have been summarized in different tables. Additionally, the percentage of farms adopting biosecurity parameters according to the standard value was determined. If farms followed all the standard parameters provided by the ministry of fisheries and livestock, it was marked as 100%. </w:t>
      </w:r>
    </w:p>
    <w:p w14:paraId="0A5AAC46" w14:textId="77777777" w:rsidR="00846295" w:rsidRPr="00017540" w:rsidRDefault="00846295" w:rsidP="00017540">
      <w:pPr>
        <w:spacing w:after="0" w:line="240" w:lineRule="auto"/>
        <w:jc w:val="both"/>
        <w:rPr>
          <w:rFonts w:ascii="Georgia" w:hAnsi="Georgia" w:cs="Times New Roman"/>
          <w:b/>
          <w:sz w:val="20"/>
          <w:szCs w:val="15"/>
        </w:rPr>
      </w:pPr>
    </w:p>
    <w:p w14:paraId="5059CC54" w14:textId="77777777" w:rsidR="00846295" w:rsidRPr="00846295" w:rsidRDefault="00846295" w:rsidP="00846295">
      <w:pPr>
        <w:spacing w:after="0" w:line="240" w:lineRule="auto"/>
        <w:jc w:val="both"/>
        <w:rPr>
          <w:rFonts w:ascii="Georgia" w:hAnsi="Georgia" w:cs="Times New Roman"/>
          <w:sz w:val="16"/>
          <w:szCs w:val="15"/>
        </w:rPr>
      </w:pPr>
      <w:r w:rsidRPr="00846295">
        <w:rPr>
          <w:rFonts w:ascii="Georgia" w:hAnsi="Georgia" w:cs="Times New Roman"/>
          <w:b/>
          <w:sz w:val="20"/>
          <w:szCs w:val="15"/>
        </w:rPr>
        <w:t>Result and Discussion</w:t>
      </w:r>
    </w:p>
    <w:p w14:paraId="2DFA34E5" w14:textId="7B02D3A6" w:rsidR="00846295" w:rsidRPr="00846295" w:rsidRDefault="00846295" w:rsidP="00846295">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846295">
        <w:rPr>
          <w:rFonts w:ascii="Georgia" w:hAnsi="Georgia" w:cs="Times New Roman"/>
          <w:sz w:val="20"/>
          <w:szCs w:val="18"/>
        </w:rPr>
        <w:t xml:space="preserve">A total of 10 respondents, including farm owners and workers, were investigated in this study. Among them, two respondents each were from Farm 1, 3 &amp; 5 respectively (owner and caretaker), one respondent (owner) from Farm 2, and three respondents (owner and two caretakers) from Farm 5 attended this survey. </w:t>
      </w:r>
    </w:p>
    <w:p w14:paraId="17FEEA79" w14:textId="7C674C6F" w:rsidR="00D20EB4" w:rsidRPr="00D20EB4" w:rsidRDefault="00D20EB4" w:rsidP="00D20EB4">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D20EB4">
        <w:rPr>
          <w:rFonts w:ascii="Georgia" w:hAnsi="Georgia" w:cs="Times New Roman"/>
          <w:sz w:val="20"/>
          <w:szCs w:val="18"/>
        </w:rPr>
        <w:t>There was a total of 143 points out of which the highest was 62 (43.37%) points gained by Farm 2 and the lowest was 37 (25.87%) points gained by Farm1, with an average of 50 (34.97%) points (Table 1). The result found from the survey are included in the below tables.</w:t>
      </w:r>
    </w:p>
    <w:p w14:paraId="7E10BF68" w14:textId="5ABE491A" w:rsidR="00D20EB4" w:rsidRPr="00D20EB4" w:rsidRDefault="00D20EB4" w:rsidP="00D20EB4">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D20EB4">
        <w:rPr>
          <w:rFonts w:ascii="Georgia" w:hAnsi="Georgia" w:cs="Times New Roman"/>
          <w:sz w:val="20"/>
          <w:szCs w:val="18"/>
        </w:rPr>
        <w:t xml:space="preserve">The owner of Farm 1 frequently changed the type of poultry in his shed from broiler to </w:t>
      </w:r>
      <w:proofErr w:type="spellStart"/>
      <w:r w:rsidRPr="00D20EB4">
        <w:rPr>
          <w:rFonts w:ascii="Georgia" w:hAnsi="Georgia" w:cs="Times New Roman"/>
          <w:sz w:val="20"/>
          <w:szCs w:val="18"/>
        </w:rPr>
        <w:t>Deshi</w:t>
      </w:r>
      <w:proofErr w:type="spellEnd"/>
      <w:r w:rsidRPr="00D20EB4">
        <w:rPr>
          <w:rFonts w:ascii="Georgia" w:hAnsi="Georgia" w:cs="Times New Roman"/>
          <w:sz w:val="20"/>
          <w:szCs w:val="18"/>
        </w:rPr>
        <w:t xml:space="preserve"> and Sonali birds. This leads to the possibility of strengthening the disease-causing agent which ultimately risks the flock to be reared next. The owner of Farm-5 maintained a broiler-cum-fish farming, which helped him to make reliable disposal of poultry manure. The other four farms use their used litter in crop cultivation or threw them into the river (Farm 1) or nearby standing water.</w:t>
      </w:r>
    </w:p>
    <w:p w14:paraId="1F25793E" w14:textId="77777777" w:rsidR="002F5555" w:rsidRDefault="002F5555" w:rsidP="002F5555">
      <w:pPr>
        <w:spacing w:after="0" w:line="240" w:lineRule="auto"/>
        <w:jc w:val="both"/>
        <w:rPr>
          <w:rFonts w:ascii="Georgia" w:hAnsi="Georgia" w:cs="Times New Roman"/>
          <w:sz w:val="20"/>
          <w:szCs w:val="18"/>
        </w:rPr>
      </w:pPr>
    </w:p>
    <w:p w14:paraId="577F7807" w14:textId="66E94C6A" w:rsidR="002F5555" w:rsidRPr="002F5555" w:rsidRDefault="00F10BB0" w:rsidP="002F5555">
      <w:pPr>
        <w:spacing w:after="0" w:line="240" w:lineRule="auto"/>
        <w:jc w:val="both"/>
        <w:rPr>
          <w:rFonts w:ascii="Georgia" w:hAnsi="Georgia" w:cs="Times New Roman"/>
          <w:bCs/>
          <w:i/>
          <w:iCs/>
          <w:sz w:val="20"/>
          <w:szCs w:val="20"/>
        </w:rPr>
      </w:pPr>
      <w:r w:rsidRPr="002F5555">
        <w:rPr>
          <w:rFonts w:ascii="Georgia" w:hAnsi="Georgia" w:cs="Times New Roman"/>
          <w:bCs/>
          <w:i/>
          <w:iCs/>
          <w:sz w:val="20"/>
          <w:szCs w:val="20"/>
        </w:rPr>
        <w:t xml:space="preserve">Principle 1 (Isolation): </w:t>
      </w:r>
    </w:p>
    <w:p w14:paraId="00E1E265" w14:textId="7E03A62B" w:rsidR="00FD3B1D" w:rsidRPr="00847DD1" w:rsidRDefault="002F5555" w:rsidP="00847DD1">
      <w:pPr>
        <w:spacing w:after="0" w:line="240" w:lineRule="auto"/>
        <w:jc w:val="both"/>
        <w:rPr>
          <w:rFonts w:ascii="Georgia" w:hAnsi="Georgia" w:cs="Times New Roman"/>
          <w:sz w:val="20"/>
          <w:szCs w:val="20"/>
        </w:rPr>
      </w:pPr>
      <w:r>
        <w:rPr>
          <w:rFonts w:ascii="Georgia" w:hAnsi="Georgia" w:cs="Times New Roman"/>
          <w:sz w:val="20"/>
          <w:szCs w:val="20"/>
        </w:rPr>
        <w:t xml:space="preserve">    </w:t>
      </w:r>
      <w:r w:rsidR="00F10BB0" w:rsidRPr="002F5555">
        <w:rPr>
          <w:rFonts w:ascii="Georgia" w:hAnsi="Georgia" w:cs="Times New Roman"/>
          <w:sz w:val="20"/>
          <w:szCs w:val="20"/>
        </w:rPr>
        <w:t xml:space="preserve">For a commercial broiler farm isolation is the first and foremost thing to be ensured. It helps to maintain a safe distance between birds and potential disease threats. Scores of five farms based on the isolation principle are included </w:t>
      </w:r>
      <w:r w:rsidR="00F10BB0" w:rsidRPr="00117182">
        <w:rPr>
          <w:rFonts w:ascii="Georgia" w:hAnsi="Georgia" w:cs="Times New Roman"/>
          <w:sz w:val="20"/>
          <w:szCs w:val="20"/>
        </w:rPr>
        <w:t>in Table 2. From</w:t>
      </w:r>
      <w:r w:rsidR="00F10BB0" w:rsidRPr="002F5555">
        <w:rPr>
          <w:rFonts w:ascii="Georgia" w:hAnsi="Georgia" w:cs="Times New Roman"/>
          <w:sz w:val="20"/>
          <w:szCs w:val="20"/>
        </w:rPr>
        <w:t xml:space="preserve"> a total of 66 points, farms range from 17 (25.76% in Farm-1) to 25 (37.88% in Farm-2).</w:t>
      </w:r>
    </w:p>
    <w:p w14:paraId="3F2F1CCA" w14:textId="288115B1" w:rsidR="00117182" w:rsidRPr="00117182" w:rsidRDefault="00117182" w:rsidP="00117182">
      <w:pPr>
        <w:spacing w:after="0" w:line="240" w:lineRule="auto"/>
        <w:jc w:val="both"/>
        <w:rPr>
          <w:rFonts w:ascii="Georgia" w:hAnsi="Georgia" w:cs="Times New Roman"/>
          <w:bCs/>
          <w:i/>
          <w:iCs/>
          <w:sz w:val="20"/>
          <w:szCs w:val="18"/>
        </w:rPr>
      </w:pPr>
      <w:r w:rsidRPr="00117182">
        <w:rPr>
          <w:rFonts w:ascii="Georgia" w:hAnsi="Georgia" w:cs="Times New Roman"/>
          <w:bCs/>
          <w:i/>
          <w:iCs/>
          <w:sz w:val="20"/>
          <w:szCs w:val="18"/>
        </w:rPr>
        <w:lastRenderedPageBreak/>
        <w:t>Principle 2 (Good Farm Hygiene)</w:t>
      </w:r>
    </w:p>
    <w:p w14:paraId="505A6F1A" w14:textId="61086B40" w:rsidR="00117182" w:rsidRPr="00FE5C06" w:rsidRDefault="00117182" w:rsidP="00FE5C06">
      <w:pPr>
        <w:spacing w:after="0" w:line="240" w:lineRule="auto"/>
        <w:jc w:val="both"/>
        <w:rPr>
          <w:rFonts w:ascii="Georgia" w:hAnsi="Georgia" w:cs="Times New Roman"/>
          <w:sz w:val="20"/>
          <w:szCs w:val="18"/>
        </w:rPr>
      </w:pPr>
      <w:r w:rsidRPr="00FE5C06">
        <w:rPr>
          <w:rFonts w:ascii="Georgia" w:hAnsi="Georgia" w:cs="Times New Roman"/>
          <w:sz w:val="20"/>
          <w:szCs w:val="18"/>
        </w:rPr>
        <w:t xml:space="preserve">    The score of five farms in good farm hygiene is included in Table 3. Good farm hygiene prevents the dissemination of infectious agents by reducing their numbers or eliminating them from the environment. Every farm scored zero (0) in the case of personal hygiene and apparel. Hence, from a total of 44 points, the scores range from 12 (27.27% in Farm-1) to 19 (43.18% in Farm-5).</w:t>
      </w:r>
    </w:p>
    <w:p w14:paraId="17249408" w14:textId="77777777" w:rsidR="00FF0E60" w:rsidRDefault="00FF0E60" w:rsidP="00FF0E60">
      <w:pPr>
        <w:spacing w:after="0" w:line="276" w:lineRule="auto"/>
        <w:jc w:val="both"/>
        <w:rPr>
          <w:rFonts w:ascii="Times New Roman" w:hAnsi="Times New Roman" w:cs="Times New Roman"/>
          <w:b/>
          <w:sz w:val="24"/>
        </w:rPr>
      </w:pPr>
    </w:p>
    <w:p w14:paraId="657C2688" w14:textId="66DF148F" w:rsidR="00FF0E60" w:rsidRPr="00FF0E60" w:rsidRDefault="00FF0E60" w:rsidP="00FF0E60">
      <w:pPr>
        <w:spacing w:after="0" w:line="240" w:lineRule="auto"/>
        <w:jc w:val="both"/>
        <w:rPr>
          <w:rFonts w:ascii="Georgia" w:hAnsi="Georgia" w:cs="Times New Roman"/>
          <w:bCs/>
          <w:i/>
          <w:iCs/>
          <w:sz w:val="20"/>
          <w:szCs w:val="20"/>
        </w:rPr>
      </w:pPr>
      <w:r w:rsidRPr="00FF0E60">
        <w:rPr>
          <w:rFonts w:ascii="Georgia" w:hAnsi="Georgia" w:cs="Times New Roman"/>
          <w:bCs/>
          <w:i/>
          <w:iCs/>
          <w:sz w:val="20"/>
          <w:szCs w:val="20"/>
        </w:rPr>
        <w:t>Principals 3-5</w:t>
      </w:r>
    </w:p>
    <w:p w14:paraId="3F588669" w14:textId="2ED296EC" w:rsidR="00FF0E60" w:rsidRPr="00FE5C06" w:rsidRDefault="00FF0E60" w:rsidP="00FE5C06">
      <w:pPr>
        <w:spacing w:after="0" w:line="240" w:lineRule="auto"/>
        <w:jc w:val="both"/>
        <w:rPr>
          <w:rFonts w:ascii="Georgia" w:hAnsi="Georgia" w:cs="Times New Roman"/>
          <w:sz w:val="20"/>
          <w:szCs w:val="18"/>
        </w:rPr>
      </w:pPr>
      <w:r w:rsidRPr="00FE5C06">
        <w:rPr>
          <w:rFonts w:ascii="Georgia" w:hAnsi="Georgia" w:cs="Times New Roman"/>
          <w:sz w:val="20"/>
          <w:szCs w:val="18"/>
        </w:rPr>
        <w:t xml:space="preserve">    The scores of the later three principles are included in </w:t>
      </w:r>
      <w:r w:rsidRPr="00FE5C06">
        <w:rPr>
          <w:rFonts w:ascii="Georgia" w:hAnsi="Georgia" w:cs="Times New Roman"/>
          <w:bCs/>
          <w:sz w:val="20"/>
          <w:szCs w:val="18"/>
        </w:rPr>
        <w:t>Table 4.</w:t>
      </w:r>
      <w:r w:rsidRPr="00FE5C06">
        <w:rPr>
          <w:rFonts w:ascii="Georgia" w:hAnsi="Georgia" w:cs="Times New Roman"/>
          <w:sz w:val="20"/>
          <w:szCs w:val="18"/>
        </w:rPr>
        <w:t xml:space="preserve"> Principle 3 was flock health care and monitoring which is essential for early detection and prevention of diseases. Principle 4 is good farm management practices that help to maintain a healthy farm environment. The fifth principle was compliance with government regulations which helps to maintain actual information about commercial broiler production. A major concern, in this case, is none of the farms was registered or related to the government HPAI control program.   </w:t>
      </w:r>
    </w:p>
    <w:p w14:paraId="1B0762AC" w14:textId="056133F5" w:rsidR="00117182" w:rsidRDefault="00117182" w:rsidP="00117182">
      <w:pPr>
        <w:spacing w:after="0" w:line="276" w:lineRule="auto"/>
        <w:jc w:val="both"/>
        <w:rPr>
          <w:rFonts w:ascii="Times New Roman" w:hAnsi="Times New Roman" w:cs="Times New Roman"/>
          <w:sz w:val="24"/>
        </w:rPr>
      </w:pPr>
    </w:p>
    <w:p w14:paraId="0AA8B354" w14:textId="77777777" w:rsidR="00FE5C06" w:rsidRPr="00A55ACC" w:rsidRDefault="00FE5C06" w:rsidP="00FE5C06">
      <w:pPr>
        <w:pStyle w:val="Heading1"/>
        <w:spacing w:before="0" w:line="240" w:lineRule="auto"/>
        <w:jc w:val="both"/>
        <w:rPr>
          <w:rFonts w:ascii="Georgia" w:hAnsi="Georgia"/>
          <w:b/>
          <w:bCs/>
          <w:color w:val="000000" w:themeColor="text1"/>
          <w:sz w:val="20"/>
          <w:szCs w:val="20"/>
        </w:rPr>
      </w:pPr>
      <w:r w:rsidRPr="00A55ACC">
        <w:rPr>
          <w:rFonts w:ascii="Georgia" w:hAnsi="Georgia"/>
          <w:b/>
          <w:bCs/>
          <w:color w:val="000000" w:themeColor="text1"/>
          <w:sz w:val="20"/>
          <w:szCs w:val="20"/>
        </w:rPr>
        <w:t>Discussion</w:t>
      </w:r>
    </w:p>
    <w:p w14:paraId="095D690A" w14:textId="6C9DB0A8" w:rsidR="00FE5C06" w:rsidRDefault="00FE5C06" w:rsidP="00FE5C06">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FE5C06">
        <w:rPr>
          <w:rFonts w:ascii="Georgia" w:hAnsi="Georgia" w:cs="Times New Roman"/>
          <w:sz w:val="20"/>
          <w:szCs w:val="18"/>
        </w:rPr>
        <w:t xml:space="preserve">This study was conducted to compare different broiler chicken farms in their adherence to 143 guidelines of proper biosecurity of farms. The highest percentage of adherence to these guidelines was 43.36% (Farm 2) and the lowest percentage was 25.87% (Farm 1), with an average of 34.97%. </w:t>
      </w:r>
    </w:p>
    <w:p w14:paraId="23D1CA72" w14:textId="0C8DB728" w:rsidR="00FE5C06" w:rsidRDefault="00FE5C06" w:rsidP="00FE5C06">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FE5C06">
        <w:rPr>
          <w:rFonts w:ascii="Georgia" w:hAnsi="Georgia" w:cs="Times New Roman"/>
          <w:sz w:val="20"/>
          <w:szCs w:val="18"/>
        </w:rPr>
        <w:t xml:space="preserve">On Farm 1 it was found that used litter is thrown in the river without any treatment, which is a great threat to the surrounding area. Additionally, that farm was closely related to a river (Figure 2) which may spread the farm diseases in a vast area at the time of flooding. Farm 1 didn’t follow the basic rules of building a poultry shed (east-west direction). Overcrowding of flock and roadside sheds are some other major problems of this farm. </w:t>
      </w:r>
    </w:p>
    <w:p w14:paraId="3AB4E222" w14:textId="23F55B75" w:rsidR="00FE5C06" w:rsidRPr="00FE5C06" w:rsidRDefault="00FE5C06" w:rsidP="00FE5C06">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FE5C06">
        <w:rPr>
          <w:rFonts w:ascii="Georgia" w:hAnsi="Georgia" w:cs="Times New Roman"/>
          <w:sz w:val="20"/>
          <w:szCs w:val="18"/>
        </w:rPr>
        <w:t>Among the five farms studied, Farm 2 scored the highest. The major risk of this farm was that it was closely attached to the road. During the movement of public transport, dust from the road may make a huge impact on birds. Again, another farm of Sonali birds was found around 3 meters from Farm 2, which increases the inter-shed disease transmission possibility. Backyard poultry was found to closely related and allowed to come near the shed (Figure 3) in this farm. Additionally, a cattle farm and a rice mill were also seen adjacent to the farm.</w:t>
      </w:r>
    </w:p>
    <w:p w14:paraId="3B273E4A" w14:textId="017D265F" w:rsidR="00FE5C06" w:rsidRPr="00A55ACC" w:rsidRDefault="00A55ACC" w:rsidP="00A55ACC">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00FE5C06" w:rsidRPr="00A55ACC">
        <w:rPr>
          <w:rFonts w:ascii="Georgia" w:hAnsi="Georgia" w:cs="Times New Roman"/>
          <w:sz w:val="20"/>
          <w:szCs w:val="18"/>
        </w:rPr>
        <w:t xml:space="preserve">Though Farm 3 scored 47 out of 143 points, with a percentage of 32.87%, it has some major problems too. The shed of this farm was closely attached to a pond in the south, cow dung pile in the south-west part (Figure 4), rice cultivating land in the west, and residence in the north with another poultry shed of Sonali birds. Another major problem of this farm was rodents. Loss of several birds due to mice bites was common on this farm in every batch of broiler. </w:t>
      </w:r>
    </w:p>
    <w:p w14:paraId="5FCEAD2C" w14:textId="1A773222" w:rsidR="00A55ACC" w:rsidRPr="00A55ACC" w:rsidRDefault="00A55ACC" w:rsidP="00A55ACC">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A55ACC">
        <w:rPr>
          <w:rFonts w:ascii="Georgia" w:hAnsi="Georgia" w:cs="Times New Roman"/>
          <w:sz w:val="20"/>
          <w:szCs w:val="18"/>
        </w:rPr>
        <w:t>Farm 4 with a vulnerable hygienic condition and rodent management; scored 44 out of 143 points with a percentage of 30.77%. There was a huge pile of used litter on the west side of the farm with very unhygienic conditions (Figure 5). There was a rice cultivation area surrounding all other sides of the shed and there was no fencing. Rice cultivation land is a major source of rodents. Unfortunately, the shed had no rodent control system, and the farm employee didn’t investigate regularly if there were any rodents present on the farm. Again, some large trees were also found surrounding the shed which provides nests for wild birds. Another major problem of this farm was the flooring. The farmer made the shed on soil with some rubber pads on it rather than a concrete floor.</w:t>
      </w:r>
    </w:p>
    <w:p w14:paraId="2E8706AD" w14:textId="20840845" w:rsidR="00A55ACC" w:rsidRDefault="00A55ACC" w:rsidP="00A55ACC">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A55ACC">
        <w:rPr>
          <w:rFonts w:ascii="Georgia" w:hAnsi="Georgia" w:cs="Times New Roman"/>
          <w:sz w:val="20"/>
          <w:szCs w:val="18"/>
        </w:rPr>
        <w:t xml:space="preserve">Though the premises of Farm 5 were found to be neat and clean and it had a broiler-cum-fish farming system, it was very poor in biosecurity measures. Like Farm 2, it was also close to the road. During the survey, a trolley with mud in its wheel came at about the distance of 2m of the shed bearing poultry feed. The driver then entered the shed without any kind of cleaning. Another problem of this farm was a nearby pond of stagnant water and a garbage pile. Additionally, a large tree (Figure 6) was also found adjacent to the shed. Unlike Farm 1, this farm follows the north-south direction of the shed also and the floor of this farm was also made of soil. </w:t>
      </w:r>
    </w:p>
    <w:p w14:paraId="043DF41F" w14:textId="57CAED73" w:rsidR="004219DF" w:rsidRDefault="004219DF" w:rsidP="00A55ACC">
      <w:pPr>
        <w:spacing w:after="0" w:line="240" w:lineRule="auto"/>
        <w:jc w:val="both"/>
        <w:rPr>
          <w:rFonts w:ascii="Georgia" w:hAnsi="Georgia" w:cs="Times New Roman"/>
          <w:sz w:val="20"/>
          <w:szCs w:val="18"/>
        </w:rPr>
      </w:pPr>
    </w:p>
    <w:p w14:paraId="1F044AB8" w14:textId="02B32494" w:rsidR="004219DF" w:rsidRDefault="004219DF" w:rsidP="00A55ACC">
      <w:pPr>
        <w:spacing w:after="0" w:line="240" w:lineRule="auto"/>
        <w:jc w:val="both"/>
        <w:rPr>
          <w:rFonts w:ascii="Georgia" w:hAnsi="Georgia" w:cs="Times New Roman"/>
          <w:sz w:val="20"/>
          <w:szCs w:val="18"/>
        </w:rPr>
      </w:pPr>
    </w:p>
    <w:p w14:paraId="2D8EE9EE" w14:textId="5EB110B9" w:rsidR="004219DF" w:rsidRDefault="004219DF" w:rsidP="00A55ACC">
      <w:pPr>
        <w:spacing w:after="0" w:line="240" w:lineRule="auto"/>
        <w:jc w:val="both"/>
        <w:rPr>
          <w:rFonts w:ascii="Georgia" w:hAnsi="Georgia" w:cs="Times New Roman"/>
          <w:sz w:val="20"/>
          <w:szCs w:val="18"/>
        </w:rPr>
      </w:pPr>
    </w:p>
    <w:p w14:paraId="49DB8211" w14:textId="05199F7F" w:rsidR="004219DF" w:rsidRDefault="004219DF" w:rsidP="00A55ACC">
      <w:pPr>
        <w:spacing w:after="0" w:line="240" w:lineRule="auto"/>
        <w:jc w:val="both"/>
        <w:rPr>
          <w:rFonts w:ascii="Georgia" w:hAnsi="Georgia" w:cs="Times New Roman"/>
          <w:sz w:val="20"/>
          <w:szCs w:val="18"/>
        </w:rPr>
      </w:pPr>
    </w:p>
    <w:p w14:paraId="43086C08" w14:textId="35253EC8" w:rsidR="004219DF" w:rsidRDefault="004219DF" w:rsidP="00A55ACC">
      <w:pPr>
        <w:spacing w:after="0" w:line="240" w:lineRule="auto"/>
        <w:jc w:val="both"/>
        <w:rPr>
          <w:rFonts w:ascii="Georgia" w:hAnsi="Georgia" w:cs="Times New Roman"/>
          <w:sz w:val="20"/>
          <w:szCs w:val="18"/>
        </w:rPr>
      </w:pPr>
    </w:p>
    <w:p w14:paraId="70E64A42" w14:textId="4DBBAA61" w:rsidR="004219DF" w:rsidRDefault="004219DF" w:rsidP="00A55ACC">
      <w:pPr>
        <w:spacing w:after="0" w:line="240" w:lineRule="auto"/>
        <w:jc w:val="both"/>
        <w:rPr>
          <w:rFonts w:ascii="Georgia" w:hAnsi="Georgia" w:cs="Times New Roman"/>
          <w:sz w:val="20"/>
          <w:szCs w:val="18"/>
        </w:rPr>
      </w:pPr>
    </w:p>
    <w:p w14:paraId="3384345D" w14:textId="71D9A78D" w:rsidR="004219DF" w:rsidRDefault="004219DF" w:rsidP="00A55ACC">
      <w:pPr>
        <w:spacing w:after="0" w:line="240" w:lineRule="auto"/>
        <w:jc w:val="both"/>
        <w:rPr>
          <w:rFonts w:ascii="Georgia" w:hAnsi="Georgia" w:cs="Times New Roman"/>
          <w:sz w:val="20"/>
          <w:szCs w:val="18"/>
        </w:rPr>
      </w:pPr>
    </w:p>
    <w:p w14:paraId="45FDCF46" w14:textId="35057E6E" w:rsidR="004219DF" w:rsidRDefault="004219DF" w:rsidP="00A55ACC">
      <w:pPr>
        <w:spacing w:after="0" w:line="240" w:lineRule="auto"/>
        <w:jc w:val="both"/>
        <w:rPr>
          <w:rFonts w:ascii="Georgia" w:hAnsi="Georgia" w:cs="Times New Roman"/>
          <w:sz w:val="20"/>
          <w:szCs w:val="18"/>
        </w:rPr>
      </w:pPr>
    </w:p>
    <w:p w14:paraId="2ED01F2C" w14:textId="0148B354" w:rsidR="004219DF" w:rsidRDefault="004219DF" w:rsidP="00A55ACC">
      <w:pPr>
        <w:spacing w:after="0" w:line="240" w:lineRule="auto"/>
        <w:jc w:val="both"/>
        <w:rPr>
          <w:rFonts w:ascii="Georgia" w:hAnsi="Georgia" w:cs="Times New Roman"/>
          <w:sz w:val="20"/>
          <w:szCs w:val="18"/>
        </w:rPr>
      </w:pPr>
    </w:p>
    <w:p w14:paraId="5D1456E9" w14:textId="705707BA" w:rsidR="004219DF" w:rsidRDefault="004219DF" w:rsidP="00A55ACC">
      <w:pPr>
        <w:spacing w:after="0" w:line="240" w:lineRule="auto"/>
        <w:jc w:val="both"/>
        <w:rPr>
          <w:rFonts w:ascii="Georgia" w:hAnsi="Georgia" w:cs="Times New Roman"/>
          <w:sz w:val="20"/>
          <w:szCs w:val="18"/>
        </w:rPr>
      </w:pPr>
    </w:p>
    <w:p w14:paraId="55D06321" w14:textId="3677CCDE" w:rsidR="004219DF" w:rsidRDefault="004219DF" w:rsidP="00A55ACC">
      <w:pPr>
        <w:spacing w:after="0" w:line="240" w:lineRule="auto"/>
        <w:jc w:val="both"/>
        <w:rPr>
          <w:rFonts w:ascii="Georgia" w:hAnsi="Georgia" w:cs="Times New Roman"/>
          <w:sz w:val="20"/>
          <w:szCs w:val="18"/>
        </w:rPr>
      </w:pPr>
    </w:p>
    <w:p w14:paraId="2CFB3F5C" w14:textId="3DBA76AD" w:rsidR="004219DF" w:rsidRDefault="004219DF" w:rsidP="00A55ACC">
      <w:pPr>
        <w:spacing w:after="0" w:line="240" w:lineRule="auto"/>
        <w:jc w:val="both"/>
        <w:rPr>
          <w:rFonts w:ascii="Georgia" w:hAnsi="Georgia" w:cs="Times New Roman"/>
          <w:sz w:val="20"/>
          <w:szCs w:val="18"/>
        </w:rPr>
      </w:pPr>
    </w:p>
    <w:p w14:paraId="3567A4EA" w14:textId="642E6538" w:rsidR="004219DF" w:rsidRDefault="004219DF" w:rsidP="00A55ACC">
      <w:pPr>
        <w:spacing w:after="0" w:line="240" w:lineRule="auto"/>
        <w:jc w:val="both"/>
        <w:rPr>
          <w:rFonts w:ascii="Georgia" w:hAnsi="Georgia" w:cs="Times New Roman"/>
          <w:sz w:val="20"/>
          <w:szCs w:val="18"/>
        </w:rPr>
      </w:pPr>
    </w:p>
    <w:p w14:paraId="62EE08BB" w14:textId="60D1E3A5" w:rsidR="004219DF" w:rsidRDefault="004219DF" w:rsidP="00A55ACC">
      <w:pPr>
        <w:spacing w:after="0" w:line="240" w:lineRule="auto"/>
        <w:jc w:val="both"/>
        <w:rPr>
          <w:rFonts w:ascii="Georgia" w:hAnsi="Georgia" w:cs="Times New Roman"/>
          <w:sz w:val="20"/>
          <w:szCs w:val="18"/>
        </w:rPr>
      </w:pPr>
    </w:p>
    <w:p w14:paraId="6F17187D" w14:textId="641374A9" w:rsidR="004219DF" w:rsidRDefault="004219DF" w:rsidP="00A55ACC">
      <w:pPr>
        <w:spacing w:after="0" w:line="240" w:lineRule="auto"/>
        <w:jc w:val="both"/>
        <w:rPr>
          <w:rFonts w:ascii="Georgia" w:hAnsi="Georgia" w:cs="Times New Roman"/>
          <w:sz w:val="20"/>
          <w:szCs w:val="18"/>
        </w:rPr>
      </w:pPr>
    </w:p>
    <w:p w14:paraId="596F5DF8" w14:textId="2074E67C" w:rsidR="004219DF" w:rsidRDefault="004219DF" w:rsidP="00A55ACC">
      <w:pPr>
        <w:spacing w:after="0" w:line="240" w:lineRule="auto"/>
        <w:jc w:val="both"/>
        <w:rPr>
          <w:rFonts w:ascii="Georgia" w:hAnsi="Georgia" w:cs="Times New Roman"/>
          <w:sz w:val="20"/>
          <w:szCs w:val="18"/>
        </w:rPr>
      </w:pPr>
    </w:p>
    <w:p w14:paraId="3FBAF265" w14:textId="01F1F43F" w:rsidR="004219DF" w:rsidRDefault="004219DF" w:rsidP="00A55ACC">
      <w:pPr>
        <w:spacing w:after="0" w:line="240" w:lineRule="auto"/>
        <w:jc w:val="both"/>
        <w:rPr>
          <w:rFonts w:ascii="Georgia" w:hAnsi="Georgia" w:cs="Times New Roman"/>
          <w:sz w:val="20"/>
          <w:szCs w:val="18"/>
        </w:rPr>
      </w:pPr>
    </w:p>
    <w:p w14:paraId="3A33C96A" w14:textId="6FC2A7A5" w:rsidR="004219DF" w:rsidRDefault="004219DF" w:rsidP="00A55ACC">
      <w:pPr>
        <w:spacing w:after="0" w:line="240" w:lineRule="auto"/>
        <w:jc w:val="both"/>
        <w:rPr>
          <w:rFonts w:ascii="Georgia" w:hAnsi="Georgia" w:cs="Times New Roman"/>
          <w:sz w:val="20"/>
          <w:szCs w:val="18"/>
        </w:rPr>
      </w:pPr>
    </w:p>
    <w:p w14:paraId="19A6685E" w14:textId="1FFEA8B4" w:rsidR="004219DF" w:rsidRDefault="004219DF" w:rsidP="00A55ACC">
      <w:pPr>
        <w:spacing w:after="0" w:line="240" w:lineRule="auto"/>
        <w:jc w:val="both"/>
        <w:rPr>
          <w:rFonts w:ascii="Georgia" w:hAnsi="Georgia" w:cs="Times New Roman"/>
          <w:sz w:val="20"/>
          <w:szCs w:val="18"/>
        </w:rPr>
      </w:pPr>
    </w:p>
    <w:p w14:paraId="079AD0F8" w14:textId="594F69D2" w:rsidR="004219DF" w:rsidRDefault="004219DF" w:rsidP="00A55ACC">
      <w:pPr>
        <w:spacing w:after="0" w:line="240" w:lineRule="auto"/>
        <w:jc w:val="both"/>
        <w:rPr>
          <w:rFonts w:ascii="Georgia" w:hAnsi="Georgia" w:cs="Times New Roman"/>
          <w:sz w:val="20"/>
          <w:szCs w:val="18"/>
        </w:rPr>
      </w:pPr>
    </w:p>
    <w:p w14:paraId="569B922D" w14:textId="2943AFFA" w:rsidR="004219DF" w:rsidRDefault="004219DF" w:rsidP="00A55ACC">
      <w:pPr>
        <w:spacing w:after="0" w:line="240" w:lineRule="auto"/>
        <w:jc w:val="both"/>
        <w:rPr>
          <w:rFonts w:ascii="Georgia" w:hAnsi="Georgia" w:cs="Times New Roman"/>
          <w:sz w:val="20"/>
          <w:szCs w:val="18"/>
        </w:rPr>
      </w:pPr>
    </w:p>
    <w:p w14:paraId="24C2C551" w14:textId="5F187071" w:rsidR="004219DF" w:rsidRDefault="004219DF" w:rsidP="00A55ACC">
      <w:pPr>
        <w:spacing w:after="0" w:line="240" w:lineRule="auto"/>
        <w:jc w:val="both"/>
        <w:rPr>
          <w:rFonts w:ascii="Georgia" w:hAnsi="Georgia" w:cs="Times New Roman"/>
          <w:sz w:val="20"/>
          <w:szCs w:val="18"/>
        </w:rPr>
      </w:pPr>
    </w:p>
    <w:p w14:paraId="479E8BD9" w14:textId="2867D3C8" w:rsidR="004219DF" w:rsidRDefault="004219DF" w:rsidP="00A55ACC">
      <w:pPr>
        <w:spacing w:after="0" w:line="240" w:lineRule="auto"/>
        <w:jc w:val="both"/>
        <w:rPr>
          <w:rFonts w:ascii="Georgia" w:hAnsi="Georgia" w:cs="Times New Roman"/>
          <w:sz w:val="20"/>
          <w:szCs w:val="18"/>
        </w:rPr>
      </w:pPr>
    </w:p>
    <w:p w14:paraId="3234723A" w14:textId="210EFB5B" w:rsidR="004219DF" w:rsidRDefault="004219DF" w:rsidP="00A55ACC">
      <w:pPr>
        <w:spacing w:after="0" w:line="240" w:lineRule="auto"/>
        <w:jc w:val="both"/>
        <w:rPr>
          <w:rFonts w:ascii="Georgia" w:hAnsi="Georgia" w:cs="Times New Roman"/>
          <w:sz w:val="20"/>
          <w:szCs w:val="18"/>
        </w:rPr>
      </w:pPr>
    </w:p>
    <w:p w14:paraId="56CD9531" w14:textId="27E16F6A" w:rsidR="004219DF" w:rsidRDefault="004219DF" w:rsidP="00A55ACC">
      <w:pPr>
        <w:spacing w:after="0" w:line="240" w:lineRule="auto"/>
        <w:jc w:val="both"/>
        <w:rPr>
          <w:rFonts w:ascii="Georgia" w:hAnsi="Georgia" w:cs="Times New Roman"/>
          <w:sz w:val="20"/>
          <w:szCs w:val="18"/>
        </w:rPr>
      </w:pPr>
    </w:p>
    <w:p w14:paraId="0E7BFD98" w14:textId="45BC59A7" w:rsidR="004219DF" w:rsidRDefault="004219DF" w:rsidP="00A55ACC">
      <w:pPr>
        <w:spacing w:after="0" w:line="240" w:lineRule="auto"/>
        <w:jc w:val="both"/>
        <w:rPr>
          <w:rFonts w:ascii="Georgia" w:hAnsi="Georgia" w:cs="Times New Roman"/>
          <w:sz w:val="20"/>
          <w:szCs w:val="18"/>
        </w:rPr>
      </w:pPr>
    </w:p>
    <w:p w14:paraId="65C846AA" w14:textId="4F4BD048" w:rsidR="004219DF" w:rsidRDefault="004219DF" w:rsidP="00A55ACC">
      <w:pPr>
        <w:spacing w:after="0" w:line="240" w:lineRule="auto"/>
        <w:jc w:val="both"/>
        <w:rPr>
          <w:rFonts w:ascii="Georgia" w:hAnsi="Georgia" w:cs="Times New Roman"/>
          <w:sz w:val="20"/>
          <w:szCs w:val="18"/>
        </w:rPr>
      </w:pPr>
    </w:p>
    <w:p w14:paraId="2A8242E8" w14:textId="624D9592" w:rsidR="004219DF" w:rsidRDefault="004219DF" w:rsidP="00A55ACC">
      <w:pPr>
        <w:spacing w:after="0" w:line="240" w:lineRule="auto"/>
        <w:jc w:val="both"/>
        <w:rPr>
          <w:rFonts w:ascii="Georgia" w:hAnsi="Georgia" w:cs="Times New Roman"/>
          <w:sz w:val="20"/>
          <w:szCs w:val="18"/>
        </w:rPr>
      </w:pPr>
    </w:p>
    <w:p w14:paraId="556FF354" w14:textId="42D6CFEE" w:rsidR="004219DF" w:rsidRDefault="004219DF" w:rsidP="00A55ACC">
      <w:pPr>
        <w:spacing w:after="0" w:line="240" w:lineRule="auto"/>
        <w:jc w:val="both"/>
        <w:rPr>
          <w:rFonts w:ascii="Georgia" w:hAnsi="Georgia" w:cs="Times New Roman"/>
          <w:sz w:val="20"/>
          <w:szCs w:val="18"/>
        </w:rPr>
      </w:pPr>
    </w:p>
    <w:p w14:paraId="45F3C550" w14:textId="33E55E76" w:rsidR="004219DF" w:rsidRDefault="004219DF" w:rsidP="00A55ACC">
      <w:pPr>
        <w:spacing w:after="0" w:line="240" w:lineRule="auto"/>
        <w:jc w:val="both"/>
        <w:rPr>
          <w:rFonts w:ascii="Georgia" w:hAnsi="Georgia" w:cs="Times New Roman"/>
          <w:sz w:val="20"/>
          <w:szCs w:val="18"/>
        </w:rPr>
      </w:pPr>
    </w:p>
    <w:p w14:paraId="0026DE67" w14:textId="77777777" w:rsidR="004219DF" w:rsidRDefault="004219DF" w:rsidP="00A55ACC">
      <w:pPr>
        <w:spacing w:after="0" w:line="240" w:lineRule="auto"/>
        <w:jc w:val="both"/>
        <w:rPr>
          <w:rFonts w:ascii="Georgia" w:hAnsi="Georgia" w:cs="Times New Roman"/>
          <w:sz w:val="20"/>
          <w:szCs w:val="18"/>
        </w:rPr>
        <w:sectPr w:rsidR="004219DF" w:rsidSect="00DE2DB1">
          <w:type w:val="continuous"/>
          <w:pgSz w:w="11906" w:h="16838"/>
          <w:pgMar w:top="1418" w:right="849" w:bottom="1560" w:left="851" w:header="426" w:footer="708" w:gutter="0"/>
          <w:cols w:num="2" w:space="284"/>
          <w:docGrid w:linePitch="360"/>
        </w:sectPr>
      </w:pPr>
    </w:p>
    <w:p w14:paraId="511A4BA4" w14:textId="77777777" w:rsidR="00847DD1" w:rsidRDefault="00847DD1" w:rsidP="00386957">
      <w:pPr>
        <w:spacing w:after="0" w:line="240" w:lineRule="auto"/>
        <w:jc w:val="center"/>
        <w:rPr>
          <w:rFonts w:ascii="Georgia" w:hAnsi="Georgia" w:cs="Times New Roman"/>
          <w:b/>
          <w:sz w:val="20"/>
          <w:szCs w:val="20"/>
        </w:rPr>
      </w:pPr>
    </w:p>
    <w:p w14:paraId="1054E8A7" w14:textId="77777777" w:rsidR="00847DD1" w:rsidRDefault="00847DD1" w:rsidP="00386957">
      <w:pPr>
        <w:spacing w:after="0" w:line="240" w:lineRule="auto"/>
        <w:jc w:val="center"/>
        <w:rPr>
          <w:rFonts w:ascii="Georgia" w:hAnsi="Georgia" w:cs="Times New Roman"/>
          <w:b/>
          <w:sz w:val="20"/>
          <w:szCs w:val="20"/>
        </w:rPr>
      </w:pPr>
    </w:p>
    <w:p w14:paraId="3F52EE6E" w14:textId="78D4A1ED" w:rsidR="00386957" w:rsidRDefault="00386957" w:rsidP="00386957">
      <w:pPr>
        <w:spacing w:after="0" w:line="240" w:lineRule="auto"/>
        <w:jc w:val="center"/>
        <w:rPr>
          <w:rFonts w:ascii="Georgia" w:hAnsi="Georgia" w:cs="Times New Roman"/>
          <w:bCs/>
          <w:sz w:val="20"/>
          <w:szCs w:val="20"/>
        </w:rPr>
      </w:pPr>
      <w:r>
        <w:rPr>
          <w:rFonts w:ascii="Georgia" w:hAnsi="Georgia" w:cs="Times New Roman"/>
          <w:b/>
          <w:sz w:val="20"/>
          <w:szCs w:val="20"/>
        </w:rPr>
        <w:lastRenderedPageBreak/>
        <w:t>Figure</w:t>
      </w:r>
      <w:r w:rsidRPr="004219DF">
        <w:rPr>
          <w:rFonts w:ascii="Georgia" w:hAnsi="Georgia" w:cs="Times New Roman"/>
          <w:b/>
          <w:sz w:val="20"/>
          <w:szCs w:val="20"/>
        </w:rPr>
        <w:t xml:space="preserve"> 1. </w:t>
      </w:r>
      <w:r>
        <w:rPr>
          <w:rFonts w:ascii="Georgia" w:hAnsi="Georgia" w:cs="Times New Roman"/>
          <w:bCs/>
          <w:sz w:val="20"/>
          <w:szCs w:val="20"/>
        </w:rPr>
        <w:t>Study area</w:t>
      </w:r>
    </w:p>
    <w:p w14:paraId="1DF560DB" w14:textId="77777777" w:rsidR="00386957" w:rsidRDefault="00386957" w:rsidP="004219DF">
      <w:pPr>
        <w:spacing w:after="0" w:line="240" w:lineRule="auto"/>
        <w:jc w:val="center"/>
        <w:rPr>
          <w:rFonts w:ascii="Georgia" w:hAnsi="Georgia" w:cs="Times New Roman"/>
          <w:b/>
          <w:sz w:val="20"/>
          <w:szCs w:val="20"/>
        </w:rPr>
      </w:pPr>
    </w:p>
    <w:p w14:paraId="0B258D34" w14:textId="71A71278" w:rsidR="00386957" w:rsidRDefault="00386957" w:rsidP="004219DF">
      <w:pPr>
        <w:spacing w:after="0" w:line="240" w:lineRule="auto"/>
        <w:jc w:val="center"/>
        <w:rPr>
          <w:rFonts w:ascii="Georgia" w:hAnsi="Georgia" w:cs="Times New Roman"/>
          <w:b/>
          <w:sz w:val="20"/>
          <w:szCs w:val="20"/>
        </w:rPr>
      </w:pPr>
      <w:r>
        <w:rPr>
          <w:rFonts w:ascii="Georgia" w:hAnsi="Georgia" w:cs="Times New Roman"/>
          <w:b/>
          <w:noProof/>
          <w:sz w:val="20"/>
          <w:szCs w:val="20"/>
        </w:rPr>
        <w:drawing>
          <wp:inline distT="0" distB="0" distL="0" distR="0" wp14:anchorId="317C6CB2" wp14:editId="2070A4AD">
            <wp:extent cx="6350000" cy="33274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350000" cy="3327400"/>
                    </a:xfrm>
                    <a:prstGeom prst="rect">
                      <a:avLst/>
                    </a:prstGeom>
                  </pic:spPr>
                </pic:pic>
              </a:graphicData>
            </a:graphic>
          </wp:inline>
        </w:drawing>
      </w:r>
    </w:p>
    <w:p w14:paraId="33E2C0D2" w14:textId="77777777" w:rsidR="00386957" w:rsidRDefault="00386957" w:rsidP="00386957">
      <w:pPr>
        <w:spacing w:after="0" w:line="240" w:lineRule="auto"/>
        <w:rPr>
          <w:rFonts w:ascii="Georgia" w:hAnsi="Georgia" w:cs="Times New Roman"/>
          <w:b/>
          <w:sz w:val="20"/>
          <w:szCs w:val="20"/>
        </w:rPr>
      </w:pPr>
    </w:p>
    <w:p w14:paraId="6EB3C09D" w14:textId="7945F72F" w:rsidR="00386957" w:rsidRDefault="00386957" w:rsidP="004219DF">
      <w:pPr>
        <w:spacing w:after="0" w:line="240" w:lineRule="auto"/>
        <w:jc w:val="center"/>
        <w:rPr>
          <w:rFonts w:ascii="Georgia" w:hAnsi="Georgia" w:cs="Times New Roman"/>
          <w:b/>
          <w:sz w:val="20"/>
          <w:szCs w:val="20"/>
        </w:rPr>
      </w:pPr>
    </w:p>
    <w:p w14:paraId="0C28B38C" w14:textId="77777777" w:rsidR="00386957" w:rsidRDefault="00386957" w:rsidP="004219DF">
      <w:pPr>
        <w:spacing w:after="0" w:line="240" w:lineRule="auto"/>
        <w:jc w:val="center"/>
        <w:rPr>
          <w:rFonts w:ascii="Georgia" w:hAnsi="Georgia" w:cs="Times New Roman"/>
          <w:b/>
          <w:sz w:val="20"/>
          <w:szCs w:val="20"/>
        </w:rPr>
      </w:pPr>
    </w:p>
    <w:p w14:paraId="17DC7B85" w14:textId="1D0BF49C" w:rsidR="004219DF" w:rsidRDefault="004219DF" w:rsidP="004219DF">
      <w:pPr>
        <w:spacing w:after="0" w:line="240" w:lineRule="auto"/>
        <w:jc w:val="center"/>
        <w:rPr>
          <w:rFonts w:ascii="Georgia" w:hAnsi="Georgia" w:cs="Times New Roman"/>
          <w:bCs/>
          <w:sz w:val="20"/>
          <w:szCs w:val="20"/>
        </w:rPr>
      </w:pPr>
      <w:r w:rsidRPr="004219DF">
        <w:rPr>
          <w:rFonts w:ascii="Georgia" w:hAnsi="Georgia" w:cs="Times New Roman"/>
          <w:b/>
          <w:sz w:val="20"/>
          <w:szCs w:val="20"/>
        </w:rPr>
        <w:t xml:space="preserve">Table 1. </w:t>
      </w:r>
      <w:r w:rsidRPr="004219DF">
        <w:rPr>
          <w:rFonts w:ascii="Georgia" w:hAnsi="Georgia" w:cs="Times New Roman"/>
          <w:bCs/>
          <w:sz w:val="20"/>
          <w:szCs w:val="20"/>
        </w:rPr>
        <w:t>Biosecurity scoring of the five farms</w:t>
      </w:r>
    </w:p>
    <w:p w14:paraId="6C902409" w14:textId="70C35C03" w:rsidR="004219DF" w:rsidRDefault="004219DF" w:rsidP="004219DF">
      <w:pPr>
        <w:spacing w:after="0" w:line="240" w:lineRule="auto"/>
        <w:jc w:val="center"/>
        <w:rPr>
          <w:rFonts w:ascii="Georgia" w:hAnsi="Georgia" w:cs="Times New Roman"/>
          <w:bCs/>
          <w:sz w:val="20"/>
          <w:szCs w:val="20"/>
        </w:rPr>
      </w:pPr>
    </w:p>
    <w:tbl>
      <w:tblPr>
        <w:tblStyle w:val="TableGrid"/>
        <w:tblW w:w="0" w:type="auto"/>
        <w:jc w:val="center"/>
        <w:tblLook w:val="04A0" w:firstRow="1" w:lastRow="0" w:firstColumn="1" w:lastColumn="0" w:noHBand="0" w:noVBand="1"/>
      </w:tblPr>
      <w:tblGrid>
        <w:gridCol w:w="3685"/>
        <w:gridCol w:w="866"/>
        <w:gridCol w:w="1100"/>
        <w:gridCol w:w="1088"/>
        <w:gridCol w:w="1076"/>
        <w:gridCol w:w="1066"/>
        <w:gridCol w:w="1056"/>
      </w:tblGrid>
      <w:tr w:rsidR="004219DF" w:rsidRPr="004219DF" w14:paraId="6457DE86" w14:textId="77777777" w:rsidTr="004219DF">
        <w:trPr>
          <w:jc w:val="center"/>
        </w:trPr>
        <w:tc>
          <w:tcPr>
            <w:tcW w:w="3685" w:type="dxa"/>
          </w:tcPr>
          <w:p w14:paraId="31EB7613"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Principle</w:t>
            </w:r>
          </w:p>
        </w:tc>
        <w:tc>
          <w:tcPr>
            <w:tcW w:w="843" w:type="dxa"/>
          </w:tcPr>
          <w:p w14:paraId="311D777E"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Total points</w:t>
            </w:r>
          </w:p>
        </w:tc>
        <w:tc>
          <w:tcPr>
            <w:tcW w:w="1100" w:type="dxa"/>
          </w:tcPr>
          <w:p w14:paraId="527DFD48"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Farm 1</w:t>
            </w:r>
          </w:p>
        </w:tc>
        <w:tc>
          <w:tcPr>
            <w:tcW w:w="1088" w:type="dxa"/>
          </w:tcPr>
          <w:p w14:paraId="466A8B32"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Farm 2</w:t>
            </w:r>
          </w:p>
        </w:tc>
        <w:tc>
          <w:tcPr>
            <w:tcW w:w="1076" w:type="dxa"/>
          </w:tcPr>
          <w:p w14:paraId="006AE76B"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Farm 3</w:t>
            </w:r>
          </w:p>
        </w:tc>
        <w:tc>
          <w:tcPr>
            <w:tcW w:w="1066" w:type="dxa"/>
          </w:tcPr>
          <w:p w14:paraId="203C96B7"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Farm 4</w:t>
            </w:r>
          </w:p>
        </w:tc>
        <w:tc>
          <w:tcPr>
            <w:tcW w:w="1056" w:type="dxa"/>
          </w:tcPr>
          <w:p w14:paraId="4F6EAFB7"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Farm 5</w:t>
            </w:r>
          </w:p>
        </w:tc>
      </w:tr>
      <w:tr w:rsidR="004219DF" w:rsidRPr="004219DF" w14:paraId="03798E10" w14:textId="77777777" w:rsidTr="004219DF">
        <w:trPr>
          <w:jc w:val="center"/>
        </w:trPr>
        <w:tc>
          <w:tcPr>
            <w:tcW w:w="3685" w:type="dxa"/>
          </w:tcPr>
          <w:p w14:paraId="1A00B783"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Isolation</w:t>
            </w:r>
          </w:p>
        </w:tc>
        <w:tc>
          <w:tcPr>
            <w:tcW w:w="843" w:type="dxa"/>
          </w:tcPr>
          <w:p w14:paraId="288CE798"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66</w:t>
            </w:r>
          </w:p>
        </w:tc>
        <w:tc>
          <w:tcPr>
            <w:tcW w:w="1100" w:type="dxa"/>
          </w:tcPr>
          <w:p w14:paraId="409D853D"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1088" w:type="dxa"/>
          </w:tcPr>
          <w:p w14:paraId="760D58E3"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25</w:t>
            </w:r>
          </w:p>
        </w:tc>
        <w:tc>
          <w:tcPr>
            <w:tcW w:w="1076" w:type="dxa"/>
          </w:tcPr>
          <w:p w14:paraId="7917F39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21</w:t>
            </w:r>
          </w:p>
        </w:tc>
        <w:tc>
          <w:tcPr>
            <w:tcW w:w="1066" w:type="dxa"/>
          </w:tcPr>
          <w:p w14:paraId="26E92D98"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1056" w:type="dxa"/>
          </w:tcPr>
          <w:p w14:paraId="5A86E12E"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19</w:t>
            </w:r>
          </w:p>
        </w:tc>
      </w:tr>
      <w:tr w:rsidR="004219DF" w:rsidRPr="004219DF" w14:paraId="2CF58850" w14:textId="77777777" w:rsidTr="004219DF">
        <w:trPr>
          <w:jc w:val="center"/>
        </w:trPr>
        <w:tc>
          <w:tcPr>
            <w:tcW w:w="3685" w:type="dxa"/>
          </w:tcPr>
          <w:p w14:paraId="694BA1F3"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Good farm hygiene</w:t>
            </w:r>
          </w:p>
        </w:tc>
        <w:tc>
          <w:tcPr>
            <w:tcW w:w="843" w:type="dxa"/>
          </w:tcPr>
          <w:p w14:paraId="1590D29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44</w:t>
            </w:r>
          </w:p>
        </w:tc>
        <w:tc>
          <w:tcPr>
            <w:tcW w:w="1100" w:type="dxa"/>
          </w:tcPr>
          <w:p w14:paraId="6FEB2F6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12</w:t>
            </w:r>
          </w:p>
        </w:tc>
        <w:tc>
          <w:tcPr>
            <w:tcW w:w="1088" w:type="dxa"/>
          </w:tcPr>
          <w:p w14:paraId="2C87B3F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1076" w:type="dxa"/>
          </w:tcPr>
          <w:p w14:paraId="6D0F709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13</w:t>
            </w:r>
          </w:p>
        </w:tc>
        <w:tc>
          <w:tcPr>
            <w:tcW w:w="1066" w:type="dxa"/>
          </w:tcPr>
          <w:p w14:paraId="045ECEE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13</w:t>
            </w:r>
          </w:p>
        </w:tc>
        <w:tc>
          <w:tcPr>
            <w:tcW w:w="1056" w:type="dxa"/>
          </w:tcPr>
          <w:p w14:paraId="44347EE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19</w:t>
            </w:r>
          </w:p>
        </w:tc>
      </w:tr>
      <w:tr w:rsidR="004219DF" w:rsidRPr="004219DF" w14:paraId="47E57445" w14:textId="77777777" w:rsidTr="004219DF">
        <w:trPr>
          <w:jc w:val="center"/>
        </w:trPr>
        <w:tc>
          <w:tcPr>
            <w:tcW w:w="3685" w:type="dxa"/>
          </w:tcPr>
          <w:p w14:paraId="627B2C78"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Flock health care and monitoring</w:t>
            </w:r>
          </w:p>
        </w:tc>
        <w:tc>
          <w:tcPr>
            <w:tcW w:w="843" w:type="dxa"/>
          </w:tcPr>
          <w:p w14:paraId="2A65D568"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14</w:t>
            </w:r>
          </w:p>
        </w:tc>
        <w:tc>
          <w:tcPr>
            <w:tcW w:w="1100" w:type="dxa"/>
          </w:tcPr>
          <w:p w14:paraId="1FB8BA2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w:t>
            </w:r>
          </w:p>
        </w:tc>
        <w:tc>
          <w:tcPr>
            <w:tcW w:w="1088" w:type="dxa"/>
          </w:tcPr>
          <w:p w14:paraId="0CC9DC3C"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7</w:t>
            </w:r>
          </w:p>
        </w:tc>
        <w:tc>
          <w:tcPr>
            <w:tcW w:w="1076" w:type="dxa"/>
          </w:tcPr>
          <w:p w14:paraId="3712A58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w:t>
            </w:r>
          </w:p>
        </w:tc>
        <w:tc>
          <w:tcPr>
            <w:tcW w:w="1066" w:type="dxa"/>
          </w:tcPr>
          <w:p w14:paraId="616489E0"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w:t>
            </w:r>
          </w:p>
        </w:tc>
        <w:tc>
          <w:tcPr>
            <w:tcW w:w="1056" w:type="dxa"/>
          </w:tcPr>
          <w:p w14:paraId="690A36CE"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7</w:t>
            </w:r>
          </w:p>
        </w:tc>
      </w:tr>
      <w:tr w:rsidR="004219DF" w:rsidRPr="004219DF" w14:paraId="52E3D15E" w14:textId="77777777" w:rsidTr="004219DF">
        <w:trPr>
          <w:jc w:val="center"/>
        </w:trPr>
        <w:tc>
          <w:tcPr>
            <w:tcW w:w="3685" w:type="dxa"/>
          </w:tcPr>
          <w:p w14:paraId="48AA6970"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Good farm management practices</w:t>
            </w:r>
          </w:p>
        </w:tc>
        <w:tc>
          <w:tcPr>
            <w:tcW w:w="843" w:type="dxa"/>
          </w:tcPr>
          <w:p w14:paraId="4C9BB68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1100" w:type="dxa"/>
          </w:tcPr>
          <w:p w14:paraId="0CB5D513"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7</w:t>
            </w:r>
          </w:p>
        </w:tc>
        <w:tc>
          <w:tcPr>
            <w:tcW w:w="1088" w:type="dxa"/>
          </w:tcPr>
          <w:p w14:paraId="36BBFBB1"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13</w:t>
            </w:r>
          </w:p>
        </w:tc>
        <w:tc>
          <w:tcPr>
            <w:tcW w:w="1076" w:type="dxa"/>
          </w:tcPr>
          <w:p w14:paraId="64B37B3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10</w:t>
            </w:r>
          </w:p>
        </w:tc>
        <w:tc>
          <w:tcPr>
            <w:tcW w:w="1066" w:type="dxa"/>
          </w:tcPr>
          <w:p w14:paraId="548A8C26"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11</w:t>
            </w:r>
          </w:p>
        </w:tc>
        <w:tc>
          <w:tcPr>
            <w:tcW w:w="1056" w:type="dxa"/>
          </w:tcPr>
          <w:p w14:paraId="622F7D3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15</w:t>
            </w:r>
          </w:p>
        </w:tc>
      </w:tr>
      <w:tr w:rsidR="004219DF" w:rsidRPr="004219DF" w14:paraId="08EAF12A" w14:textId="77777777" w:rsidTr="004219DF">
        <w:trPr>
          <w:jc w:val="center"/>
        </w:trPr>
        <w:tc>
          <w:tcPr>
            <w:tcW w:w="3685" w:type="dxa"/>
          </w:tcPr>
          <w:p w14:paraId="08E3DEF0"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Compliance with government regulations</w:t>
            </w:r>
          </w:p>
        </w:tc>
        <w:tc>
          <w:tcPr>
            <w:tcW w:w="843" w:type="dxa"/>
          </w:tcPr>
          <w:p w14:paraId="28EC643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w:t>
            </w:r>
          </w:p>
        </w:tc>
        <w:tc>
          <w:tcPr>
            <w:tcW w:w="1100" w:type="dxa"/>
          </w:tcPr>
          <w:p w14:paraId="0FCD99AE"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0</w:t>
            </w:r>
          </w:p>
        </w:tc>
        <w:tc>
          <w:tcPr>
            <w:tcW w:w="1088" w:type="dxa"/>
          </w:tcPr>
          <w:p w14:paraId="5D8D59D0"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0</w:t>
            </w:r>
          </w:p>
        </w:tc>
        <w:tc>
          <w:tcPr>
            <w:tcW w:w="1076" w:type="dxa"/>
          </w:tcPr>
          <w:p w14:paraId="12BB63D8"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0</w:t>
            </w:r>
          </w:p>
        </w:tc>
        <w:tc>
          <w:tcPr>
            <w:tcW w:w="1066" w:type="dxa"/>
          </w:tcPr>
          <w:p w14:paraId="39F222CC"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0</w:t>
            </w:r>
          </w:p>
        </w:tc>
        <w:tc>
          <w:tcPr>
            <w:tcW w:w="1056" w:type="dxa"/>
          </w:tcPr>
          <w:p w14:paraId="192DB0F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0</w:t>
            </w:r>
          </w:p>
        </w:tc>
      </w:tr>
      <w:tr w:rsidR="004219DF" w:rsidRPr="004219DF" w14:paraId="01499F38" w14:textId="77777777" w:rsidTr="004219DF">
        <w:trPr>
          <w:jc w:val="center"/>
        </w:trPr>
        <w:tc>
          <w:tcPr>
            <w:tcW w:w="3685" w:type="dxa"/>
          </w:tcPr>
          <w:p w14:paraId="38328E48"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Total</w:t>
            </w:r>
          </w:p>
        </w:tc>
        <w:tc>
          <w:tcPr>
            <w:tcW w:w="843" w:type="dxa"/>
          </w:tcPr>
          <w:p w14:paraId="06893893"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143</w:t>
            </w:r>
          </w:p>
        </w:tc>
        <w:tc>
          <w:tcPr>
            <w:tcW w:w="1100" w:type="dxa"/>
          </w:tcPr>
          <w:p w14:paraId="594C1FC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37</w:t>
            </w:r>
          </w:p>
        </w:tc>
        <w:tc>
          <w:tcPr>
            <w:tcW w:w="1088" w:type="dxa"/>
          </w:tcPr>
          <w:p w14:paraId="586B7D2A"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62</w:t>
            </w:r>
          </w:p>
        </w:tc>
        <w:tc>
          <w:tcPr>
            <w:tcW w:w="1076" w:type="dxa"/>
          </w:tcPr>
          <w:p w14:paraId="2EADA1BB"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47</w:t>
            </w:r>
          </w:p>
        </w:tc>
        <w:tc>
          <w:tcPr>
            <w:tcW w:w="1066" w:type="dxa"/>
          </w:tcPr>
          <w:p w14:paraId="562244D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44</w:t>
            </w:r>
          </w:p>
        </w:tc>
        <w:tc>
          <w:tcPr>
            <w:tcW w:w="1056" w:type="dxa"/>
          </w:tcPr>
          <w:p w14:paraId="7BB8F2DA"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60</w:t>
            </w:r>
          </w:p>
        </w:tc>
      </w:tr>
      <w:tr w:rsidR="004219DF" w:rsidRPr="004219DF" w14:paraId="6393BAE4" w14:textId="77777777" w:rsidTr="004219DF">
        <w:trPr>
          <w:jc w:val="center"/>
        </w:trPr>
        <w:tc>
          <w:tcPr>
            <w:tcW w:w="3685" w:type="dxa"/>
          </w:tcPr>
          <w:p w14:paraId="006DCAF0" w14:textId="77777777" w:rsidR="004219DF" w:rsidRPr="004219DF" w:rsidRDefault="004219DF" w:rsidP="00A303E8">
            <w:pPr>
              <w:spacing w:line="276" w:lineRule="auto"/>
              <w:jc w:val="both"/>
              <w:rPr>
                <w:rFonts w:ascii="Georgia" w:hAnsi="Georgia" w:cs="Times New Roman"/>
                <w:sz w:val="20"/>
                <w:szCs w:val="20"/>
              </w:rPr>
            </w:pPr>
            <w:r w:rsidRPr="004219DF">
              <w:rPr>
                <w:rFonts w:ascii="Georgia" w:hAnsi="Georgia" w:cs="Times New Roman"/>
                <w:sz w:val="20"/>
                <w:szCs w:val="20"/>
              </w:rPr>
              <w:t>Percentage</w:t>
            </w:r>
          </w:p>
        </w:tc>
        <w:tc>
          <w:tcPr>
            <w:tcW w:w="843" w:type="dxa"/>
          </w:tcPr>
          <w:p w14:paraId="0F0F1762" w14:textId="77777777" w:rsidR="004219DF" w:rsidRPr="004219DF" w:rsidRDefault="004219DF" w:rsidP="00A303E8">
            <w:pPr>
              <w:spacing w:line="276" w:lineRule="auto"/>
              <w:jc w:val="center"/>
              <w:rPr>
                <w:rFonts w:ascii="Georgia" w:hAnsi="Georgia" w:cs="Times New Roman"/>
                <w:sz w:val="20"/>
                <w:szCs w:val="20"/>
              </w:rPr>
            </w:pPr>
          </w:p>
        </w:tc>
        <w:tc>
          <w:tcPr>
            <w:tcW w:w="1100" w:type="dxa"/>
          </w:tcPr>
          <w:p w14:paraId="5100C06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25.87%</w:t>
            </w:r>
          </w:p>
        </w:tc>
        <w:tc>
          <w:tcPr>
            <w:tcW w:w="1088" w:type="dxa"/>
          </w:tcPr>
          <w:p w14:paraId="24E34BDD"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43.37%</w:t>
            </w:r>
          </w:p>
        </w:tc>
        <w:tc>
          <w:tcPr>
            <w:tcW w:w="1076" w:type="dxa"/>
          </w:tcPr>
          <w:p w14:paraId="3EE21DE0"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32.87%</w:t>
            </w:r>
          </w:p>
        </w:tc>
        <w:tc>
          <w:tcPr>
            <w:tcW w:w="1066" w:type="dxa"/>
          </w:tcPr>
          <w:p w14:paraId="03A0E3E2"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30.77%</w:t>
            </w:r>
          </w:p>
        </w:tc>
        <w:tc>
          <w:tcPr>
            <w:tcW w:w="1056" w:type="dxa"/>
          </w:tcPr>
          <w:p w14:paraId="4E530FD8"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41.96%</w:t>
            </w:r>
          </w:p>
        </w:tc>
      </w:tr>
      <w:tr w:rsidR="004219DF" w:rsidRPr="004219DF" w14:paraId="31DEEFF2" w14:textId="77777777" w:rsidTr="004219DF">
        <w:trPr>
          <w:jc w:val="center"/>
        </w:trPr>
        <w:tc>
          <w:tcPr>
            <w:tcW w:w="3685" w:type="dxa"/>
          </w:tcPr>
          <w:p w14:paraId="3575AC79" w14:textId="77777777" w:rsidR="004219DF" w:rsidRPr="004219DF" w:rsidRDefault="004219DF" w:rsidP="00A303E8">
            <w:pPr>
              <w:spacing w:line="276" w:lineRule="auto"/>
              <w:jc w:val="both"/>
              <w:rPr>
                <w:rFonts w:ascii="Georgia" w:hAnsi="Georgia" w:cs="Times New Roman"/>
                <w:b/>
                <w:sz w:val="20"/>
                <w:szCs w:val="20"/>
              </w:rPr>
            </w:pPr>
            <w:r w:rsidRPr="004219DF">
              <w:rPr>
                <w:rFonts w:ascii="Georgia" w:hAnsi="Georgia" w:cs="Times New Roman"/>
                <w:b/>
                <w:sz w:val="20"/>
                <w:szCs w:val="20"/>
              </w:rPr>
              <w:t>Average point</w:t>
            </w:r>
          </w:p>
        </w:tc>
        <w:tc>
          <w:tcPr>
            <w:tcW w:w="843" w:type="dxa"/>
          </w:tcPr>
          <w:p w14:paraId="7E666A28" w14:textId="77777777" w:rsidR="004219DF" w:rsidRPr="004219DF" w:rsidRDefault="004219DF" w:rsidP="00A303E8">
            <w:pPr>
              <w:spacing w:line="276" w:lineRule="auto"/>
              <w:jc w:val="center"/>
              <w:rPr>
                <w:rFonts w:ascii="Georgia" w:hAnsi="Georgia" w:cs="Times New Roman"/>
                <w:b/>
                <w:sz w:val="20"/>
                <w:szCs w:val="20"/>
              </w:rPr>
            </w:pPr>
          </w:p>
        </w:tc>
        <w:tc>
          <w:tcPr>
            <w:tcW w:w="5386" w:type="dxa"/>
            <w:gridSpan w:val="5"/>
          </w:tcPr>
          <w:p w14:paraId="3A037652"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50</w:t>
            </w:r>
          </w:p>
        </w:tc>
      </w:tr>
      <w:tr w:rsidR="004219DF" w:rsidRPr="004219DF" w14:paraId="1165DF0F" w14:textId="77777777" w:rsidTr="004219DF">
        <w:trPr>
          <w:jc w:val="center"/>
        </w:trPr>
        <w:tc>
          <w:tcPr>
            <w:tcW w:w="3685" w:type="dxa"/>
          </w:tcPr>
          <w:p w14:paraId="50A7EDAE" w14:textId="77777777" w:rsidR="004219DF" w:rsidRPr="004219DF" w:rsidRDefault="004219DF" w:rsidP="00A303E8">
            <w:pPr>
              <w:spacing w:line="276" w:lineRule="auto"/>
              <w:jc w:val="both"/>
              <w:rPr>
                <w:rFonts w:ascii="Georgia" w:hAnsi="Georgia" w:cs="Times New Roman"/>
                <w:b/>
                <w:sz w:val="20"/>
                <w:szCs w:val="20"/>
              </w:rPr>
            </w:pPr>
            <w:r w:rsidRPr="004219DF">
              <w:rPr>
                <w:rFonts w:ascii="Georgia" w:hAnsi="Georgia" w:cs="Times New Roman"/>
                <w:b/>
                <w:sz w:val="20"/>
                <w:szCs w:val="20"/>
              </w:rPr>
              <w:t>Average percentage</w:t>
            </w:r>
          </w:p>
        </w:tc>
        <w:tc>
          <w:tcPr>
            <w:tcW w:w="843" w:type="dxa"/>
          </w:tcPr>
          <w:p w14:paraId="55561316" w14:textId="77777777" w:rsidR="004219DF" w:rsidRPr="004219DF" w:rsidRDefault="004219DF" w:rsidP="00A303E8">
            <w:pPr>
              <w:spacing w:line="276" w:lineRule="auto"/>
              <w:jc w:val="center"/>
              <w:rPr>
                <w:rFonts w:ascii="Georgia" w:hAnsi="Georgia" w:cs="Times New Roman"/>
                <w:b/>
                <w:sz w:val="20"/>
                <w:szCs w:val="20"/>
              </w:rPr>
            </w:pPr>
          </w:p>
        </w:tc>
        <w:tc>
          <w:tcPr>
            <w:tcW w:w="5386" w:type="dxa"/>
            <w:gridSpan w:val="5"/>
          </w:tcPr>
          <w:p w14:paraId="62271BE4" w14:textId="77777777" w:rsidR="004219DF" w:rsidRPr="004219DF" w:rsidRDefault="004219DF" w:rsidP="00A303E8">
            <w:pPr>
              <w:spacing w:line="276" w:lineRule="auto"/>
              <w:jc w:val="center"/>
              <w:rPr>
                <w:rFonts w:ascii="Georgia" w:hAnsi="Georgia" w:cs="Times New Roman"/>
                <w:b/>
                <w:sz w:val="20"/>
                <w:szCs w:val="20"/>
              </w:rPr>
            </w:pPr>
            <w:r w:rsidRPr="004219DF">
              <w:rPr>
                <w:rFonts w:ascii="Georgia" w:hAnsi="Georgia" w:cs="Times New Roman"/>
                <w:b/>
                <w:sz w:val="20"/>
                <w:szCs w:val="20"/>
              </w:rPr>
              <w:t>34.97%</w:t>
            </w:r>
          </w:p>
        </w:tc>
      </w:tr>
    </w:tbl>
    <w:p w14:paraId="11ADCAEA" w14:textId="107CC3E0" w:rsidR="004219DF" w:rsidRDefault="004219DF" w:rsidP="004219DF">
      <w:pPr>
        <w:spacing w:after="0" w:line="240" w:lineRule="auto"/>
        <w:jc w:val="center"/>
        <w:rPr>
          <w:rFonts w:ascii="Georgia" w:hAnsi="Georgia" w:cs="Times New Roman"/>
          <w:b/>
          <w:sz w:val="20"/>
          <w:szCs w:val="20"/>
        </w:rPr>
      </w:pPr>
    </w:p>
    <w:p w14:paraId="1D731CD4" w14:textId="77777777" w:rsidR="00386957" w:rsidRPr="004219DF" w:rsidRDefault="00386957" w:rsidP="004219DF">
      <w:pPr>
        <w:spacing w:after="0" w:line="240" w:lineRule="auto"/>
        <w:jc w:val="center"/>
        <w:rPr>
          <w:rFonts w:ascii="Georgia" w:hAnsi="Georgia" w:cs="Times New Roman"/>
          <w:b/>
          <w:sz w:val="20"/>
          <w:szCs w:val="20"/>
        </w:rPr>
      </w:pPr>
    </w:p>
    <w:p w14:paraId="6AAA4190" w14:textId="20A21E4C" w:rsidR="004219DF" w:rsidRDefault="004219DF" w:rsidP="00A55ACC">
      <w:pPr>
        <w:spacing w:after="0" w:line="240" w:lineRule="auto"/>
        <w:jc w:val="both"/>
        <w:rPr>
          <w:rFonts w:ascii="Georgia" w:hAnsi="Georgia" w:cs="Times New Roman"/>
          <w:sz w:val="20"/>
          <w:szCs w:val="18"/>
        </w:rPr>
      </w:pPr>
    </w:p>
    <w:p w14:paraId="7692F431" w14:textId="0749CFF5" w:rsidR="004219DF" w:rsidRDefault="004219DF" w:rsidP="004219DF">
      <w:pPr>
        <w:spacing w:after="0" w:line="240" w:lineRule="auto"/>
        <w:jc w:val="center"/>
        <w:rPr>
          <w:rFonts w:ascii="Georgia" w:hAnsi="Georgia" w:cs="Times New Roman"/>
          <w:bCs/>
          <w:sz w:val="20"/>
          <w:szCs w:val="16"/>
        </w:rPr>
      </w:pPr>
      <w:r w:rsidRPr="004219DF">
        <w:rPr>
          <w:rFonts w:ascii="Georgia" w:hAnsi="Georgia" w:cs="Times New Roman"/>
          <w:b/>
          <w:sz w:val="20"/>
          <w:szCs w:val="16"/>
        </w:rPr>
        <w:t xml:space="preserve">Table 2. </w:t>
      </w:r>
      <w:r w:rsidRPr="004219DF">
        <w:rPr>
          <w:rFonts w:ascii="Georgia" w:hAnsi="Georgia" w:cs="Times New Roman"/>
          <w:bCs/>
          <w:sz w:val="20"/>
          <w:szCs w:val="16"/>
        </w:rPr>
        <w:t>Scores of five farms according to isolation principle</w:t>
      </w:r>
    </w:p>
    <w:p w14:paraId="35BB98D6" w14:textId="78E3115F" w:rsidR="004219DF" w:rsidRDefault="004219DF" w:rsidP="004219DF">
      <w:pPr>
        <w:spacing w:after="0" w:line="240" w:lineRule="auto"/>
        <w:jc w:val="center"/>
        <w:rPr>
          <w:rFonts w:ascii="Georgia" w:hAnsi="Georgia" w:cs="Times New Roman"/>
          <w:bCs/>
          <w:sz w:val="20"/>
          <w:szCs w:val="16"/>
        </w:rPr>
      </w:pPr>
    </w:p>
    <w:tbl>
      <w:tblPr>
        <w:tblStyle w:val="TableGrid"/>
        <w:tblW w:w="0" w:type="auto"/>
        <w:jc w:val="center"/>
        <w:tblLook w:val="04A0" w:firstRow="1" w:lastRow="0" w:firstColumn="1" w:lastColumn="0" w:noHBand="0" w:noVBand="1"/>
      </w:tblPr>
      <w:tblGrid>
        <w:gridCol w:w="3775"/>
        <w:gridCol w:w="1029"/>
        <w:gridCol w:w="956"/>
        <w:gridCol w:w="956"/>
        <w:gridCol w:w="962"/>
        <w:gridCol w:w="956"/>
        <w:gridCol w:w="956"/>
      </w:tblGrid>
      <w:tr w:rsidR="004219DF" w:rsidRPr="004219DF" w14:paraId="689C1B5F" w14:textId="77777777" w:rsidTr="00A303E8">
        <w:trPr>
          <w:jc w:val="center"/>
        </w:trPr>
        <w:tc>
          <w:tcPr>
            <w:tcW w:w="3775" w:type="dxa"/>
          </w:tcPr>
          <w:p w14:paraId="483A51E0"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Topic</w:t>
            </w:r>
          </w:p>
        </w:tc>
        <w:tc>
          <w:tcPr>
            <w:tcW w:w="789" w:type="dxa"/>
          </w:tcPr>
          <w:p w14:paraId="0063E40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Standard value</w:t>
            </w:r>
          </w:p>
        </w:tc>
        <w:tc>
          <w:tcPr>
            <w:tcW w:w="956" w:type="dxa"/>
          </w:tcPr>
          <w:p w14:paraId="1330B33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Farm 1</w:t>
            </w:r>
          </w:p>
        </w:tc>
        <w:tc>
          <w:tcPr>
            <w:tcW w:w="956" w:type="dxa"/>
          </w:tcPr>
          <w:p w14:paraId="4E5845C8"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Farm 2</w:t>
            </w:r>
          </w:p>
        </w:tc>
        <w:tc>
          <w:tcPr>
            <w:tcW w:w="962" w:type="dxa"/>
          </w:tcPr>
          <w:p w14:paraId="2B79FB1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Farm 3</w:t>
            </w:r>
          </w:p>
        </w:tc>
        <w:tc>
          <w:tcPr>
            <w:tcW w:w="956" w:type="dxa"/>
          </w:tcPr>
          <w:p w14:paraId="01A21020"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Farm 4</w:t>
            </w:r>
          </w:p>
        </w:tc>
        <w:tc>
          <w:tcPr>
            <w:tcW w:w="956" w:type="dxa"/>
          </w:tcPr>
          <w:p w14:paraId="415157A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Farm 5</w:t>
            </w:r>
          </w:p>
        </w:tc>
      </w:tr>
      <w:tr w:rsidR="004219DF" w:rsidRPr="004219DF" w14:paraId="31A6CBCE" w14:textId="77777777" w:rsidTr="00A303E8">
        <w:trPr>
          <w:jc w:val="center"/>
        </w:trPr>
        <w:tc>
          <w:tcPr>
            <w:tcW w:w="3775" w:type="dxa"/>
          </w:tcPr>
          <w:p w14:paraId="47D30D4A" w14:textId="77777777" w:rsidR="004219DF" w:rsidRPr="004219DF" w:rsidRDefault="004219DF" w:rsidP="004219DF">
            <w:pPr>
              <w:pStyle w:val="ListParagraph"/>
              <w:numPr>
                <w:ilvl w:val="0"/>
                <w:numId w:val="23"/>
              </w:numPr>
              <w:spacing w:line="276" w:lineRule="auto"/>
              <w:jc w:val="both"/>
              <w:rPr>
                <w:rFonts w:ascii="Georgia" w:hAnsi="Georgia" w:cs="Times New Roman"/>
                <w:sz w:val="20"/>
                <w:szCs w:val="20"/>
              </w:rPr>
            </w:pPr>
            <w:r w:rsidRPr="004219DF">
              <w:rPr>
                <w:rFonts w:ascii="Georgia" w:hAnsi="Georgia" w:cs="Times New Roman"/>
                <w:sz w:val="20"/>
                <w:szCs w:val="20"/>
              </w:rPr>
              <w:t>Location</w:t>
            </w:r>
          </w:p>
        </w:tc>
        <w:tc>
          <w:tcPr>
            <w:tcW w:w="789" w:type="dxa"/>
          </w:tcPr>
          <w:p w14:paraId="06B19A71"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13</w:t>
            </w:r>
          </w:p>
        </w:tc>
        <w:tc>
          <w:tcPr>
            <w:tcW w:w="956" w:type="dxa"/>
          </w:tcPr>
          <w:p w14:paraId="667E8A42"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w:t>
            </w:r>
          </w:p>
        </w:tc>
        <w:tc>
          <w:tcPr>
            <w:tcW w:w="956" w:type="dxa"/>
          </w:tcPr>
          <w:p w14:paraId="1F8B026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5</w:t>
            </w:r>
          </w:p>
        </w:tc>
        <w:tc>
          <w:tcPr>
            <w:tcW w:w="962" w:type="dxa"/>
          </w:tcPr>
          <w:p w14:paraId="32E92ADA"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5</w:t>
            </w:r>
          </w:p>
        </w:tc>
        <w:tc>
          <w:tcPr>
            <w:tcW w:w="956" w:type="dxa"/>
          </w:tcPr>
          <w:p w14:paraId="361DAE7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w:t>
            </w:r>
          </w:p>
        </w:tc>
        <w:tc>
          <w:tcPr>
            <w:tcW w:w="956" w:type="dxa"/>
          </w:tcPr>
          <w:p w14:paraId="2BBAA05D"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w:t>
            </w:r>
          </w:p>
        </w:tc>
      </w:tr>
      <w:tr w:rsidR="004219DF" w:rsidRPr="004219DF" w14:paraId="35556E84" w14:textId="77777777" w:rsidTr="00A303E8">
        <w:trPr>
          <w:jc w:val="center"/>
        </w:trPr>
        <w:tc>
          <w:tcPr>
            <w:tcW w:w="3775" w:type="dxa"/>
          </w:tcPr>
          <w:p w14:paraId="66E56444" w14:textId="77777777" w:rsidR="004219DF" w:rsidRPr="004219DF" w:rsidRDefault="004219DF" w:rsidP="004219DF">
            <w:pPr>
              <w:pStyle w:val="ListParagraph"/>
              <w:numPr>
                <w:ilvl w:val="0"/>
                <w:numId w:val="23"/>
              </w:numPr>
              <w:spacing w:line="276" w:lineRule="auto"/>
              <w:jc w:val="both"/>
              <w:rPr>
                <w:rFonts w:ascii="Georgia" w:hAnsi="Georgia" w:cs="Times New Roman"/>
                <w:sz w:val="20"/>
                <w:szCs w:val="20"/>
              </w:rPr>
            </w:pPr>
            <w:r w:rsidRPr="004219DF">
              <w:rPr>
                <w:rFonts w:ascii="Georgia" w:hAnsi="Georgia" w:cs="Times New Roman"/>
                <w:sz w:val="20"/>
                <w:szCs w:val="20"/>
              </w:rPr>
              <w:t>Farm characteristics</w:t>
            </w:r>
          </w:p>
        </w:tc>
        <w:tc>
          <w:tcPr>
            <w:tcW w:w="789" w:type="dxa"/>
          </w:tcPr>
          <w:p w14:paraId="09447B0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16</w:t>
            </w:r>
          </w:p>
        </w:tc>
        <w:tc>
          <w:tcPr>
            <w:tcW w:w="956" w:type="dxa"/>
          </w:tcPr>
          <w:p w14:paraId="23301B07"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5</w:t>
            </w:r>
          </w:p>
        </w:tc>
        <w:tc>
          <w:tcPr>
            <w:tcW w:w="956" w:type="dxa"/>
          </w:tcPr>
          <w:p w14:paraId="07899577"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7</w:t>
            </w:r>
          </w:p>
        </w:tc>
        <w:tc>
          <w:tcPr>
            <w:tcW w:w="962" w:type="dxa"/>
          </w:tcPr>
          <w:p w14:paraId="4437B95E"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w:t>
            </w:r>
          </w:p>
        </w:tc>
        <w:tc>
          <w:tcPr>
            <w:tcW w:w="956" w:type="dxa"/>
          </w:tcPr>
          <w:p w14:paraId="28CF1B66"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w:t>
            </w:r>
          </w:p>
        </w:tc>
        <w:tc>
          <w:tcPr>
            <w:tcW w:w="956" w:type="dxa"/>
          </w:tcPr>
          <w:p w14:paraId="2C5AE023"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7</w:t>
            </w:r>
          </w:p>
        </w:tc>
      </w:tr>
      <w:tr w:rsidR="004219DF" w:rsidRPr="004219DF" w14:paraId="748D6D05" w14:textId="77777777" w:rsidTr="00A303E8">
        <w:trPr>
          <w:jc w:val="center"/>
        </w:trPr>
        <w:tc>
          <w:tcPr>
            <w:tcW w:w="3775" w:type="dxa"/>
          </w:tcPr>
          <w:p w14:paraId="297D8297" w14:textId="77777777" w:rsidR="004219DF" w:rsidRPr="004219DF" w:rsidRDefault="004219DF" w:rsidP="004219DF">
            <w:pPr>
              <w:pStyle w:val="ListParagraph"/>
              <w:numPr>
                <w:ilvl w:val="0"/>
                <w:numId w:val="23"/>
              </w:numPr>
              <w:spacing w:line="276" w:lineRule="auto"/>
              <w:jc w:val="both"/>
              <w:rPr>
                <w:rFonts w:ascii="Georgia" w:hAnsi="Georgia" w:cs="Times New Roman"/>
                <w:sz w:val="20"/>
                <w:szCs w:val="20"/>
              </w:rPr>
            </w:pPr>
            <w:r w:rsidRPr="004219DF">
              <w:rPr>
                <w:rFonts w:ascii="Georgia" w:hAnsi="Georgia" w:cs="Times New Roman"/>
                <w:sz w:val="20"/>
                <w:szCs w:val="20"/>
              </w:rPr>
              <w:t>Traffic on and off-farm</w:t>
            </w:r>
          </w:p>
        </w:tc>
        <w:tc>
          <w:tcPr>
            <w:tcW w:w="789" w:type="dxa"/>
          </w:tcPr>
          <w:p w14:paraId="4F079D0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20</w:t>
            </w:r>
          </w:p>
        </w:tc>
        <w:tc>
          <w:tcPr>
            <w:tcW w:w="956" w:type="dxa"/>
          </w:tcPr>
          <w:p w14:paraId="721F8B33"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w:t>
            </w:r>
          </w:p>
        </w:tc>
        <w:tc>
          <w:tcPr>
            <w:tcW w:w="956" w:type="dxa"/>
          </w:tcPr>
          <w:p w14:paraId="3F2C212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w:t>
            </w:r>
          </w:p>
        </w:tc>
        <w:tc>
          <w:tcPr>
            <w:tcW w:w="962" w:type="dxa"/>
          </w:tcPr>
          <w:p w14:paraId="1B01D31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4</w:t>
            </w:r>
          </w:p>
        </w:tc>
        <w:tc>
          <w:tcPr>
            <w:tcW w:w="956" w:type="dxa"/>
          </w:tcPr>
          <w:p w14:paraId="300B794A"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w:t>
            </w:r>
          </w:p>
        </w:tc>
        <w:tc>
          <w:tcPr>
            <w:tcW w:w="956" w:type="dxa"/>
          </w:tcPr>
          <w:p w14:paraId="4338C940"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5</w:t>
            </w:r>
          </w:p>
        </w:tc>
      </w:tr>
      <w:tr w:rsidR="004219DF" w:rsidRPr="004219DF" w14:paraId="1B80202D" w14:textId="77777777" w:rsidTr="00A303E8">
        <w:trPr>
          <w:jc w:val="center"/>
        </w:trPr>
        <w:tc>
          <w:tcPr>
            <w:tcW w:w="3775" w:type="dxa"/>
          </w:tcPr>
          <w:p w14:paraId="709C51AC" w14:textId="77777777" w:rsidR="004219DF" w:rsidRPr="004219DF" w:rsidRDefault="004219DF" w:rsidP="004219DF">
            <w:pPr>
              <w:pStyle w:val="ListParagraph"/>
              <w:numPr>
                <w:ilvl w:val="0"/>
                <w:numId w:val="23"/>
              </w:numPr>
              <w:spacing w:line="276" w:lineRule="auto"/>
              <w:jc w:val="both"/>
              <w:rPr>
                <w:rFonts w:ascii="Georgia" w:hAnsi="Georgia" w:cs="Times New Roman"/>
                <w:sz w:val="20"/>
                <w:szCs w:val="20"/>
              </w:rPr>
            </w:pPr>
            <w:r w:rsidRPr="004219DF">
              <w:rPr>
                <w:rFonts w:ascii="Georgia" w:hAnsi="Georgia" w:cs="Times New Roman"/>
                <w:sz w:val="20"/>
                <w:szCs w:val="20"/>
              </w:rPr>
              <w:t>Pest management and others</w:t>
            </w:r>
          </w:p>
        </w:tc>
        <w:tc>
          <w:tcPr>
            <w:tcW w:w="789" w:type="dxa"/>
          </w:tcPr>
          <w:p w14:paraId="37F6333D"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956" w:type="dxa"/>
          </w:tcPr>
          <w:p w14:paraId="7B18797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w:t>
            </w:r>
          </w:p>
        </w:tc>
        <w:tc>
          <w:tcPr>
            <w:tcW w:w="956" w:type="dxa"/>
          </w:tcPr>
          <w:p w14:paraId="74F87696"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7</w:t>
            </w:r>
          </w:p>
        </w:tc>
        <w:tc>
          <w:tcPr>
            <w:tcW w:w="962" w:type="dxa"/>
          </w:tcPr>
          <w:p w14:paraId="7AEA46B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w:t>
            </w:r>
          </w:p>
        </w:tc>
        <w:tc>
          <w:tcPr>
            <w:tcW w:w="956" w:type="dxa"/>
          </w:tcPr>
          <w:p w14:paraId="08A79574"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w:t>
            </w:r>
          </w:p>
        </w:tc>
        <w:tc>
          <w:tcPr>
            <w:tcW w:w="956" w:type="dxa"/>
          </w:tcPr>
          <w:p w14:paraId="201D34D2"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w:t>
            </w:r>
          </w:p>
        </w:tc>
      </w:tr>
      <w:tr w:rsidR="004219DF" w:rsidRPr="004219DF" w14:paraId="5E3F2BFD" w14:textId="77777777" w:rsidTr="00A303E8">
        <w:trPr>
          <w:jc w:val="center"/>
        </w:trPr>
        <w:tc>
          <w:tcPr>
            <w:tcW w:w="3775" w:type="dxa"/>
          </w:tcPr>
          <w:p w14:paraId="1D5F278E" w14:textId="77777777" w:rsidR="004219DF" w:rsidRPr="004219DF" w:rsidRDefault="004219DF" w:rsidP="00A303E8">
            <w:pPr>
              <w:pStyle w:val="ListParagraph"/>
              <w:spacing w:line="276" w:lineRule="auto"/>
              <w:jc w:val="both"/>
              <w:rPr>
                <w:rFonts w:ascii="Georgia" w:hAnsi="Georgia" w:cs="Times New Roman"/>
                <w:sz w:val="20"/>
                <w:szCs w:val="20"/>
              </w:rPr>
            </w:pPr>
            <w:r w:rsidRPr="004219DF">
              <w:rPr>
                <w:rFonts w:ascii="Georgia" w:hAnsi="Georgia" w:cs="Times New Roman"/>
                <w:sz w:val="20"/>
                <w:szCs w:val="20"/>
              </w:rPr>
              <w:t xml:space="preserve">Total </w:t>
            </w:r>
          </w:p>
        </w:tc>
        <w:tc>
          <w:tcPr>
            <w:tcW w:w="789" w:type="dxa"/>
          </w:tcPr>
          <w:p w14:paraId="667D37D1"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66</w:t>
            </w:r>
          </w:p>
        </w:tc>
        <w:tc>
          <w:tcPr>
            <w:tcW w:w="956" w:type="dxa"/>
          </w:tcPr>
          <w:p w14:paraId="6CD346D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956" w:type="dxa"/>
          </w:tcPr>
          <w:p w14:paraId="00514787"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25</w:t>
            </w:r>
          </w:p>
        </w:tc>
        <w:tc>
          <w:tcPr>
            <w:tcW w:w="962" w:type="dxa"/>
          </w:tcPr>
          <w:p w14:paraId="4931BA1E"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21</w:t>
            </w:r>
          </w:p>
        </w:tc>
        <w:tc>
          <w:tcPr>
            <w:tcW w:w="956" w:type="dxa"/>
          </w:tcPr>
          <w:p w14:paraId="13BDF3F5"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17</w:t>
            </w:r>
          </w:p>
        </w:tc>
        <w:tc>
          <w:tcPr>
            <w:tcW w:w="956" w:type="dxa"/>
          </w:tcPr>
          <w:p w14:paraId="7944C4CF"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19</w:t>
            </w:r>
          </w:p>
        </w:tc>
      </w:tr>
      <w:tr w:rsidR="004219DF" w:rsidRPr="004219DF" w14:paraId="71171863" w14:textId="77777777" w:rsidTr="00A303E8">
        <w:trPr>
          <w:jc w:val="center"/>
        </w:trPr>
        <w:tc>
          <w:tcPr>
            <w:tcW w:w="3775" w:type="dxa"/>
          </w:tcPr>
          <w:p w14:paraId="38876D3D" w14:textId="77777777" w:rsidR="004219DF" w:rsidRPr="004219DF" w:rsidRDefault="004219DF" w:rsidP="00A303E8">
            <w:pPr>
              <w:pStyle w:val="ListParagraph"/>
              <w:spacing w:line="276" w:lineRule="auto"/>
              <w:jc w:val="both"/>
              <w:rPr>
                <w:rFonts w:ascii="Georgia" w:hAnsi="Georgia" w:cs="Times New Roman"/>
                <w:sz w:val="20"/>
                <w:szCs w:val="20"/>
              </w:rPr>
            </w:pPr>
            <w:r w:rsidRPr="004219DF">
              <w:rPr>
                <w:rFonts w:ascii="Georgia" w:hAnsi="Georgia" w:cs="Times New Roman"/>
                <w:sz w:val="20"/>
                <w:szCs w:val="20"/>
              </w:rPr>
              <w:t>Percentage</w:t>
            </w:r>
          </w:p>
        </w:tc>
        <w:tc>
          <w:tcPr>
            <w:tcW w:w="789" w:type="dxa"/>
          </w:tcPr>
          <w:p w14:paraId="3E769F51" w14:textId="77777777" w:rsidR="004219DF" w:rsidRPr="004219DF" w:rsidRDefault="004219DF" w:rsidP="00A303E8">
            <w:pPr>
              <w:spacing w:line="276" w:lineRule="auto"/>
              <w:jc w:val="center"/>
              <w:rPr>
                <w:rFonts w:ascii="Georgia" w:hAnsi="Georgia" w:cs="Times New Roman"/>
                <w:sz w:val="20"/>
                <w:szCs w:val="20"/>
              </w:rPr>
            </w:pPr>
          </w:p>
        </w:tc>
        <w:tc>
          <w:tcPr>
            <w:tcW w:w="956" w:type="dxa"/>
          </w:tcPr>
          <w:p w14:paraId="67CABE51"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25.76%</w:t>
            </w:r>
          </w:p>
        </w:tc>
        <w:tc>
          <w:tcPr>
            <w:tcW w:w="956" w:type="dxa"/>
          </w:tcPr>
          <w:p w14:paraId="67F405BC"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37.88%</w:t>
            </w:r>
          </w:p>
        </w:tc>
        <w:tc>
          <w:tcPr>
            <w:tcW w:w="962" w:type="dxa"/>
          </w:tcPr>
          <w:p w14:paraId="178CF51C"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31.82%</w:t>
            </w:r>
          </w:p>
        </w:tc>
        <w:tc>
          <w:tcPr>
            <w:tcW w:w="956" w:type="dxa"/>
          </w:tcPr>
          <w:p w14:paraId="15A3F7A9"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25.76%</w:t>
            </w:r>
          </w:p>
        </w:tc>
        <w:tc>
          <w:tcPr>
            <w:tcW w:w="956" w:type="dxa"/>
          </w:tcPr>
          <w:p w14:paraId="4E60C29E" w14:textId="77777777" w:rsidR="004219DF" w:rsidRPr="004219DF" w:rsidRDefault="004219DF" w:rsidP="00A303E8">
            <w:pPr>
              <w:spacing w:line="276" w:lineRule="auto"/>
              <w:jc w:val="center"/>
              <w:rPr>
                <w:rFonts w:ascii="Georgia" w:hAnsi="Georgia" w:cs="Times New Roman"/>
                <w:sz w:val="20"/>
                <w:szCs w:val="20"/>
              </w:rPr>
            </w:pPr>
            <w:r w:rsidRPr="004219DF">
              <w:rPr>
                <w:rFonts w:ascii="Georgia" w:hAnsi="Georgia" w:cs="Times New Roman"/>
                <w:sz w:val="20"/>
                <w:szCs w:val="20"/>
              </w:rPr>
              <w:t>28.79%</w:t>
            </w:r>
          </w:p>
        </w:tc>
      </w:tr>
    </w:tbl>
    <w:p w14:paraId="3A1E5C3A" w14:textId="77777777" w:rsidR="004219DF" w:rsidRPr="004219DF" w:rsidRDefault="004219DF" w:rsidP="004219DF">
      <w:pPr>
        <w:spacing w:after="0" w:line="240" w:lineRule="auto"/>
        <w:jc w:val="center"/>
        <w:rPr>
          <w:rFonts w:ascii="Georgia" w:hAnsi="Georgia" w:cs="Times New Roman"/>
          <w:b/>
          <w:sz w:val="20"/>
          <w:szCs w:val="16"/>
        </w:rPr>
      </w:pPr>
    </w:p>
    <w:p w14:paraId="067117D7" w14:textId="1C6A44A9" w:rsidR="004219DF" w:rsidRDefault="004219DF" w:rsidP="00A55ACC">
      <w:pPr>
        <w:spacing w:after="0" w:line="240" w:lineRule="auto"/>
        <w:jc w:val="both"/>
        <w:rPr>
          <w:rFonts w:ascii="Georgia" w:hAnsi="Georgia" w:cs="Times New Roman"/>
          <w:sz w:val="20"/>
          <w:szCs w:val="18"/>
        </w:rPr>
      </w:pPr>
    </w:p>
    <w:p w14:paraId="33D8C9A2" w14:textId="1EBC1535" w:rsidR="00386957" w:rsidRDefault="00386957" w:rsidP="00A55ACC">
      <w:pPr>
        <w:spacing w:after="0" w:line="240" w:lineRule="auto"/>
        <w:jc w:val="both"/>
        <w:rPr>
          <w:rFonts w:ascii="Georgia" w:hAnsi="Georgia" w:cs="Times New Roman"/>
          <w:sz w:val="20"/>
          <w:szCs w:val="18"/>
        </w:rPr>
      </w:pPr>
    </w:p>
    <w:p w14:paraId="3086656D" w14:textId="77777777" w:rsidR="00386957" w:rsidRDefault="00386957" w:rsidP="00A55ACC">
      <w:pPr>
        <w:spacing w:after="0" w:line="240" w:lineRule="auto"/>
        <w:jc w:val="both"/>
        <w:rPr>
          <w:rFonts w:ascii="Georgia" w:hAnsi="Georgia" w:cs="Times New Roman"/>
          <w:sz w:val="20"/>
          <w:szCs w:val="18"/>
        </w:rPr>
      </w:pPr>
    </w:p>
    <w:p w14:paraId="52931734" w14:textId="7EB40889" w:rsidR="004219DF" w:rsidRDefault="004219DF" w:rsidP="004219DF">
      <w:pPr>
        <w:spacing w:after="0" w:line="240" w:lineRule="auto"/>
        <w:jc w:val="center"/>
        <w:rPr>
          <w:rFonts w:ascii="Georgia" w:hAnsi="Georgia" w:cs="Times New Roman"/>
          <w:bCs/>
          <w:sz w:val="20"/>
          <w:szCs w:val="16"/>
        </w:rPr>
      </w:pPr>
      <w:r w:rsidRPr="004219DF">
        <w:rPr>
          <w:rFonts w:ascii="Georgia" w:hAnsi="Georgia" w:cs="Times New Roman"/>
          <w:b/>
          <w:sz w:val="20"/>
          <w:szCs w:val="16"/>
        </w:rPr>
        <w:t xml:space="preserve">Table 3. </w:t>
      </w:r>
      <w:r w:rsidRPr="004219DF">
        <w:rPr>
          <w:rFonts w:ascii="Georgia" w:hAnsi="Georgia" w:cs="Times New Roman"/>
          <w:bCs/>
          <w:sz w:val="20"/>
          <w:szCs w:val="16"/>
        </w:rPr>
        <w:t>Scores of five farms according to good farm hygiene principle</w:t>
      </w:r>
    </w:p>
    <w:p w14:paraId="5BB87391" w14:textId="4E366EFF" w:rsidR="004219DF" w:rsidRDefault="004219DF" w:rsidP="004219DF">
      <w:pPr>
        <w:spacing w:after="0" w:line="240" w:lineRule="auto"/>
        <w:jc w:val="center"/>
        <w:rPr>
          <w:rFonts w:ascii="Georgia" w:hAnsi="Georgia" w:cs="Times New Roman"/>
          <w:bCs/>
          <w:sz w:val="20"/>
          <w:szCs w:val="16"/>
        </w:rPr>
      </w:pPr>
    </w:p>
    <w:tbl>
      <w:tblPr>
        <w:tblStyle w:val="TableGrid"/>
        <w:tblW w:w="0" w:type="auto"/>
        <w:jc w:val="center"/>
        <w:tblLook w:val="04A0" w:firstRow="1" w:lastRow="0" w:firstColumn="1" w:lastColumn="0" w:noHBand="0" w:noVBand="1"/>
      </w:tblPr>
      <w:tblGrid>
        <w:gridCol w:w="3595"/>
        <w:gridCol w:w="1029"/>
        <w:gridCol w:w="990"/>
        <w:gridCol w:w="942"/>
        <w:gridCol w:w="956"/>
        <w:gridCol w:w="986"/>
        <w:gridCol w:w="981"/>
      </w:tblGrid>
      <w:tr w:rsidR="004219DF" w:rsidRPr="004219DF" w14:paraId="7625845A" w14:textId="77777777" w:rsidTr="004219DF">
        <w:trPr>
          <w:jc w:val="center"/>
        </w:trPr>
        <w:tc>
          <w:tcPr>
            <w:tcW w:w="3595" w:type="dxa"/>
          </w:tcPr>
          <w:p w14:paraId="633D607C"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Topic</w:t>
            </w:r>
          </w:p>
        </w:tc>
        <w:tc>
          <w:tcPr>
            <w:tcW w:w="900" w:type="dxa"/>
          </w:tcPr>
          <w:p w14:paraId="44AB5A80"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Standard value</w:t>
            </w:r>
          </w:p>
        </w:tc>
        <w:tc>
          <w:tcPr>
            <w:tcW w:w="990" w:type="dxa"/>
          </w:tcPr>
          <w:p w14:paraId="7CBBB816"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Farm 1</w:t>
            </w:r>
          </w:p>
        </w:tc>
        <w:tc>
          <w:tcPr>
            <w:tcW w:w="942" w:type="dxa"/>
          </w:tcPr>
          <w:p w14:paraId="4892312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Farm 2</w:t>
            </w:r>
          </w:p>
        </w:tc>
        <w:tc>
          <w:tcPr>
            <w:tcW w:w="956" w:type="dxa"/>
          </w:tcPr>
          <w:p w14:paraId="2B74AD77"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Farm 3</w:t>
            </w:r>
          </w:p>
        </w:tc>
        <w:tc>
          <w:tcPr>
            <w:tcW w:w="986" w:type="dxa"/>
          </w:tcPr>
          <w:p w14:paraId="362F713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Farm 4</w:t>
            </w:r>
          </w:p>
        </w:tc>
        <w:tc>
          <w:tcPr>
            <w:tcW w:w="981" w:type="dxa"/>
          </w:tcPr>
          <w:p w14:paraId="551733A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Farm 5</w:t>
            </w:r>
          </w:p>
        </w:tc>
      </w:tr>
      <w:tr w:rsidR="004219DF" w:rsidRPr="004219DF" w14:paraId="23E5C560" w14:textId="77777777" w:rsidTr="004219DF">
        <w:trPr>
          <w:jc w:val="center"/>
        </w:trPr>
        <w:tc>
          <w:tcPr>
            <w:tcW w:w="3595" w:type="dxa"/>
          </w:tcPr>
          <w:p w14:paraId="1853661C" w14:textId="77777777" w:rsidR="004219DF" w:rsidRPr="004219DF" w:rsidRDefault="004219DF" w:rsidP="004219DF">
            <w:pPr>
              <w:pStyle w:val="ListParagraph"/>
              <w:numPr>
                <w:ilvl w:val="0"/>
                <w:numId w:val="24"/>
              </w:numPr>
              <w:spacing w:line="276" w:lineRule="auto"/>
              <w:jc w:val="both"/>
              <w:rPr>
                <w:rFonts w:ascii="Georgia" w:hAnsi="Georgia" w:cs="Times New Roman"/>
                <w:sz w:val="20"/>
                <w:szCs w:val="18"/>
              </w:rPr>
            </w:pPr>
            <w:r w:rsidRPr="004219DF">
              <w:rPr>
                <w:rFonts w:ascii="Georgia" w:hAnsi="Georgia" w:cs="Times New Roman"/>
                <w:sz w:val="20"/>
                <w:szCs w:val="18"/>
              </w:rPr>
              <w:t>House cleaning and disinfection</w:t>
            </w:r>
          </w:p>
        </w:tc>
        <w:tc>
          <w:tcPr>
            <w:tcW w:w="900" w:type="dxa"/>
          </w:tcPr>
          <w:p w14:paraId="52810BEC"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27</w:t>
            </w:r>
          </w:p>
        </w:tc>
        <w:tc>
          <w:tcPr>
            <w:tcW w:w="990" w:type="dxa"/>
          </w:tcPr>
          <w:p w14:paraId="3BB34F13"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12</w:t>
            </w:r>
          </w:p>
        </w:tc>
        <w:tc>
          <w:tcPr>
            <w:tcW w:w="942" w:type="dxa"/>
          </w:tcPr>
          <w:p w14:paraId="68ED6CC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17</w:t>
            </w:r>
          </w:p>
        </w:tc>
        <w:tc>
          <w:tcPr>
            <w:tcW w:w="956" w:type="dxa"/>
          </w:tcPr>
          <w:p w14:paraId="77732F89"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13</w:t>
            </w:r>
          </w:p>
        </w:tc>
        <w:tc>
          <w:tcPr>
            <w:tcW w:w="986" w:type="dxa"/>
          </w:tcPr>
          <w:p w14:paraId="18F396C7"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13</w:t>
            </w:r>
          </w:p>
        </w:tc>
        <w:tc>
          <w:tcPr>
            <w:tcW w:w="981" w:type="dxa"/>
          </w:tcPr>
          <w:p w14:paraId="53EC1B72"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19</w:t>
            </w:r>
          </w:p>
        </w:tc>
      </w:tr>
      <w:tr w:rsidR="004219DF" w:rsidRPr="004219DF" w14:paraId="68208A18" w14:textId="77777777" w:rsidTr="004219DF">
        <w:trPr>
          <w:jc w:val="center"/>
        </w:trPr>
        <w:tc>
          <w:tcPr>
            <w:tcW w:w="3595" w:type="dxa"/>
          </w:tcPr>
          <w:p w14:paraId="40D1A900" w14:textId="77777777" w:rsidR="004219DF" w:rsidRPr="004219DF" w:rsidRDefault="004219DF" w:rsidP="004219DF">
            <w:pPr>
              <w:pStyle w:val="ListParagraph"/>
              <w:numPr>
                <w:ilvl w:val="0"/>
                <w:numId w:val="24"/>
              </w:numPr>
              <w:spacing w:line="276" w:lineRule="auto"/>
              <w:jc w:val="both"/>
              <w:rPr>
                <w:rFonts w:ascii="Georgia" w:hAnsi="Georgia" w:cs="Times New Roman"/>
                <w:sz w:val="20"/>
                <w:szCs w:val="18"/>
              </w:rPr>
            </w:pPr>
            <w:r w:rsidRPr="004219DF">
              <w:rPr>
                <w:rFonts w:ascii="Georgia" w:hAnsi="Georgia" w:cs="Times New Roman"/>
                <w:sz w:val="20"/>
                <w:szCs w:val="18"/>
              </w:rPr>
              <w:t>Personal hygiene and apparel</w:t>
            </w:r>
          </w:p>
        </w:tc>
        <w:tc>
          <w:tcPr>
            <w:tcW w:w="900" w:type="dxa"/>
          </w:tcPr>
          <w:p w14:paraId="464D3686"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17</w:t>
            </w:r>
          </w:p>
        </w:tc>
        <w:tc>
          <w:tcPr>
            <w:tcW w:w="990" w:type="dxa"/>
          </w:tcPr>
          <w:p w14:paraId="1B317E23"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0</w:t>
            </w:r>
          </w:p>
        </w:tc>
        <w:tc>
          <w:tcPr>
            <w:tcW w:w="942" w:type="dxa"/>
          </w:tcPr>
          <w:p w14:paraId="54C0B4D1"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0</w:t>
            </w:r>
          </w:p>
        </w:tc>
        <w:tc>
          <w:tcPr>
            <w:tcW w:w="956" w:type="dxa"/>
          </w:tcPr>
          <w:p w14:paraId="7FE5A74A"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0</w:t>
            </w:r>
          </w:p>
        </w:tc>
        <w:tc>
          <w:tcPr>
            <w:tcW w:w="986" w:type="dxa"/>
          </w:tcPr>
          <w:p w14:paraId="284FBB45"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0</w:t>
            </w:r>
          </w:p>
        </w:tc>
        <w:tc>
          <w:tcPr>
            <w:tcW w:w="981" w:type="dxa"/>
          </w:tcPr>
          <w:p w14:paraId="15D00370"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0</w:t>
            </w:r>
          </w:p>
        </w:tc>
      </w:tr>
      <w:tr w:rsidR="004219DF" w:rsidRPr="004219DF" w14:paraId="2264244E" w14:textId="77777777" w:rsidTr="004219DF">
        <w:trPr>
          <w:jc w:val="center"/>
        </w:trPr>
        <w:tc>
          <w:tcPr>
            <w:tcW w:w="3595" w:type="dxa"/>
          </w:tcPr>
          <w:p w14:paraId="435EB394" w14:textId="77777777" w:rsidR="004219DF" w:rsidRPr="004219DF" w:rsidRDefault="004219DF" w:rsidP="00A303E8">
            <w:pPr>
              <w:pStyle w:val="ListParagraph"/>
              <w:spacing w:line="276" w:lineRule="auto"/>
              <w:jc w:val="both"/>
              <w:rPr>
                <w:rFonts w:ascii="Georgia" w:hAnsi="Georgia" w:cs="Times New Roman"/>
                <w:sz w:val="20"/>
                <w:szCs w:val="18"/>
              </w:rPr>
            </w:pPr>
            <w:r w:rsidRPr="004219DF">
              <w:rPr>
                <w:rFonts w:ascii="Georgia" w:hAnsi="Georgia" w:cs="Times New Roman"/>
                <w:sz w:val="20"/>
                <w:szCs w:val="18"/>
              </w:rPr>
              <w:t>Total</w:t>
            </w:r>
          </w:p>
        </w:tc>
        <w:tc>
          <w:tcPr>
            <w:tcW w:w="900" w:type="dxa"/>
          </w:tcPr>
          <w:p w14:paraId="231C0E15"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44</w:t>
            </w:r>
          </w:p>
        </w:tc>
        <w:tc>
          <w:tcPr>
            <w:tcW w:w="990" w:type="dxa"/>
          </w:tcPr>
          <w:p w14:paraId="065502E4"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12</w:t>
            </w:r>
          </w:p>
        </w:tc>
        <w:tc>
          <w:tcPr>
            <w:tcW w:w="942" w:type="dxa"/>
          </w:tcPr>
          <w:p w14:paraId="065C8E5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17</w:t>
            </w:r>
          </w:p>
        </w:tc>
        <w:tc>
          <w:tcPr>
            <w:tcW w:w="956" w:type="dxa"/>
          </w:tcPr>
          <w:p w14:paraId="27CD6B36"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13</w:t>
            </w:r>
          </w:p>
        </w:tc>
        <w:tc>
          <w:tcPr>
            <w:tcW w:w="986" w:type="dxa"/>
          </w:tcPr>
          <w:p w14:paraId="0E96B4A9"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13</w:t>
            </w:r>
          </w:p>
        </w:tc>
        <w:tc>
          <w:tcPr>
            <w:tcW w:w="981" w:type="dxa"/>
          </w:tcPr>
          <w:p w14:paraId="469D7A2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19</w:t>
            </w:r>
          </w:p>
        </w:tc>
      </w:tr>
      <w:tr w:rsidR="004219DF" w:rsidRPr="004219DF" w14:paraId="196BDC8D" w14:textId="77777777" w:rsidTr="004219DF">
        <w:trPr>
          <w:jc w:val="center"/>
        </w:trPr>
        <w:tc>
          <w:tcPr>
            <w:tcW w:w="3595" w:type="dxa"/>
          </w:tcPr>
          <w:p w14:paraId="76D17AA8" w14:textId="77777777" w:rsidR="004219DF" w:rsidRPr="004219DF" w:rsidRDefault="004219DF" w:rsidP="00A303E8">
            <w:pPr>
              <w:pStyle w:val="ListParagraph"/>
              <w:spacing w:line="276" w:lineRule="auto"/>
              <w:jc w:val="both"/>
              <w:rPr>
                <w:rFonts w:ascii="Georgia" w:hAnsi="Georgia" w:cs="Times New Roman"/>
                <w:sz w:val="20"/>
                <w:szCs w:val="18"/>
              </w:rPr>
            </w:pPr>
            <w:r w:rsidRPr="004219DF">
              <w:rPr>
                <w:rFonts w:ascii="Georgia" w:hAnsi="Georgia" w:cs="Times New Roman"/>
                <w:sz w:val="20"/>
                <w:szCs w:val="18"/>
              </w:rPr>
              <w:t>Percentage</w:t>
            </w:r>
          </w:p>
        </w:tc>
        <w:tc>
          <w:tcPr>
            <w:tcW w:w="900" w:type="dxa"/>
          </w:tcPr>
          <w:p w14:paraId="5D5B7352" w14:textId="77777777" w:rsidR="004219DF" w:rsidRPr="004219DF" w:rsidRDefault="004219DF" w:rsidP="00A303E8">
            <w:pPr>
              <w:spacing w:line="276" w:lineRule="auto"/>
              <w:jc w:val="center"/>
              <w:rPr>
                <w:rFonts w:ascii="Georgia" w:hAnsi="Georgia" w:cs="Times New Roman"/>
                <w:sz w:val="20"/>
                <w:szCs w:val="18"/>
              </w:rPr>
            </w:pPr>
          </w:p>
        </w:tc>
        <w:tc>
          <w:tcPr>
            <w:tcW w:w="990" w:type="dxa"/>
          </w:tcPr>
          <w:p w14:paraId="1863E709"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27.27%</w:t>
            </w:r>
          </w:p>
        </w:tc>
        <w:tc>
          <w:tcPr>
            <w:tcW w:w="942" w:type="dxa"/>
          </w:tcPr>
          <w:p w14:paraId="4BA2FA5E"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38.64%</w:t>
            </w:r>
          </w:p>
        </w:tc>
        <w:tc>
          <w:tcPr>
            <w:tcW w:w="956" w:type="dxa"/>
          </w:tcPr>
          <w:p w14:paraId="466BC788"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29.55%</w:t>
            </w:r>
          </w:p>
        </w:tc>
        <w:tc>
          <w:tcPr>
            <w:tcW w:w="986" w:type="dxa"/>
          </w:tcPr>
          <w:p w14:paraId="2FD28F03"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29.55%</w:t>
            </w:r>
          </w:p>
        </w:tc>
        <w:tc>
          <w:tcPr>
            <w:tcW w:w="981" w:type="dxa"/>
          </w:tcPr>
          <w:p w14:paraId="3BC5416E" w14:textId="77777777" w:rsidR="004219DF" w:rsidRPr="004219DF" w:rsidRDefault="004219DF" w:rsidP="00A303E8">
            <w:pPr>
              <w:spacing w:line="276" w:lineRule="auto"/>
              <w:jc w:val="center"/>
              <w:rPr>
                <w:rFonts w:ascii="Georgia" w:hAnsi="Georgia" w:cs="Times New Roman"/>
                <w:sz w:val="20"/>
                <w:szCs w:val="18"/>
              </w:rPr>
            </w:pPr>
            <w:r w:rsidRPr="004219DF">
              <w:rPr>
                <w:rFonts w:ascii="Georgia" w:hAnsi="Georgia" w:cs="Times New Roman"/>
                <w:sz w:val="20"/>
                <w:szCs w:val="18"/>
              </w:rPr>
              <w:t>43.18%</w:t>
            </w:r>
          </w:p>
        </w:tc>
      </w:tr>
    </w:tbl>
    <w:p w14:paraId="59002C1D" w14:textId="76A9356A" w:rsidR="004219DF" w:rsidRDefault="004219DF" w:rsidP="00A55ACC">
      <w:pPr>
        <w:spacing w:after="0" w:line="240" w:lineRule="auto"/>
        <w:jc w:val="both"/>
        <w:rPr>
          <w:rFonts w:ascii="Georgia" w:hAnsi="Georgia" w:cs="Times New Roman"/>
          <w:sz w:val="20"/>
          <w:szCs w:val="18"/>
        </w:rPr>
      </w:pPr>
    </w:p>
    <w:p w14:paraId="54731E64" w14:textId="6425AA2F" w:rsidR="004219DF" w:rsidRDefault="004219DF" w:rsidP="00A55ACC">
      <w:pPr>
        <w:spacing w:after="0" w:line="240" w:lineRule="auto"/>
        <w:jc w:val="both"/>
        <w:rPr>
          <w:rFonts w:ascii="Georgia" w:hAnsi="Georgia" w:cs="Times New Roman"/>
          <w:sz w:val="20"/>
          <w:szCs w:val="18"/>
        </w:rPr>
      </w:pPr>
    </w:p>
    <w:p w14:paraId="13FEBD9F" w14:textId="77777777" w:rsidR="00386957" w:rsidRDefault="00386957" w:rsidP="00A55ACC">
      <w:pPr>
        <w:spacing w:after="0" w:line="240" w:lineRule="auto"/>
        <w:jc w:val="both"/>
        <w:rPr>
          <w:rFonts w:ascii="Georgia" w:hAnsi="Georgia" w:cs="Times New Roman"/>
          <w:sz w:val="20"/>
          <w:szCs w:val="18"/>
        </w:rPr>
      </w:pPr>
    </w:p>
    <w:p w14:paraId="23E8542E" w14:textId="6259A110" w:rsidR="004219DF" w:rsidRDefault="004219DF" w:rsidP="004219DF">
      <w:pPr>
        <w:spacing w:after="0" w:line="240" w:lineRule="auto"/>
        <w:jc w:val="center"/>
        <w:rPr>
          <w:rFonts w:ascii="Georgia" w:hAnsi="Georgia" w:cs="Times New Roman"/>
          <w:bCs/>
          <w:sz w:val="20"/>
          <w:szCs w:val="20"/>
        </w:rPr>
      </w:pPr>
      <w:r w:rsidRPr="004219DF">
        <w:rPr>
          <w:rFonts w:ascii="Georgia" w:hAnsi="Georgia" w:cs="Times New Roman"/>
          <w:b/>
          <w:sz w:val="20"/>
          <w:szCs w:val="20"/>
        </w:rPr>
        <w:t>Table 4</w:t>
      </w:r>
      <w:r>
        <w:rPr>
          <w:rFonts w:ascii="Georgia" w:hAnsi="Georgia" w:cs="Times New Roman"/>
          <w:b/>
          <w:sz w:val="20"/>
          <w:szCs w:val="20"/>
        </w:rPr>
        <w:t>.</w:t>
      </w:r>
      <w:r w:rsidRPr="004219DF">
        <w:rPr>
          <w:rFonts w:ascii="Georgia" w:hAnsi="Georgia" w:cs="Times New Roman"/>
          <w:b/>
          <w:sz w:val="20"/>
          <w:szCs w:val="20"/>
        </w:rPr>
        <w:t xml:space="preserve"> </w:t>
      </w:r>
      <w:r w:rsidRPr="004219DF">
        <w:rPr>
          <w:rFonts w:ascii="Georgia" w:hAnsi="Georgia" w:cs="Times New Roman"/>
          <w:bCs/>
          <w:sz w:val="20"/>
          <w:szCs w:val="20"/>
        </w:rPr>
        <w:t>Scores of five farms according to the later (3-5) principles</w:t>
      </w:r>
    </w:p>
    <w:p w14:paraId="2384CC2A" w14:textId="77777777" w:rsidR="004219DF" w:rsidRDefault="004219DF" w:rsidP="004219DF">
      <w:pPr>
        <w:spacing w:after="0" w:line="240" w:lineRule="auto"/>
        <w:jc w:val="center"/>
        <w:rPr>
          <w:rFonts w:ascii="Georgia" w:hAnsi="Georgia" w:cs="Times New Roman"/>
          <w:bCs/>
          <w:sz w:val="20"/>
          <w:szCs w:val="20"/>
        </w:rPr>
      </w:pPr>
    </w:p>
    <w:tbl>
      <w:tblPr>
        <w:tblStyle w:val="TableGrid"/>
        <w:tblW w:w="0" w:type="auto"/>
        <w:jc w:val="center"/>
        <w:tblLook w:val="04A0" w:firstRow="1" w:lastRow="0" w:firstColumn="1" w:lastColumn="0" w:noHBand="0" w:noVBand="1"/>
      </w:tblPr>
      <w:tblGrid>
        <w:gridCol w:w="3402"/>
        <w:gridCol w:w="1074"/>
        <w:gridCol w:w="957"/>
        <w:gridCol w:w="956"/>
        <w:gridCol w:w="1049"/>
        <w:gridCol w:w="956"/>
        <w:gridCol w:w="956"/>
      </w:tblGrid>
      <w:tr w:rsidR="004219DF" w:rsidRPr="004219DF" w14:paraId="38FA3752" w14:textId="77777777" w:rsidTr="004219DF">
        <w:trPr>
          <w:jc w:val="center"/>
        </w:trPr>
        <w:tc>
          <w:tcPr>
            <w:tcW w:w="3402" w:type="dxa"/>
          </w:tcPr>
          <w:p w14:paraId="0DE9D47B"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Principle</w:t>
            </w:r>
          </w:p>
        </w:tc>
        <w:tc>
          <w:tcPr>
            <w:tcW w:w="1074" w:type="dxa"/>
          </w:tcPr>
          <w:p w14:paraId="5E893824"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Standard value</w:t>
            </w:r>
          </w:p>
        </w:tc>
        <w:tc>
          <w:tcPr>
            <w:tcW w:w="957" w:type="dxa"/>
          </w:tcPr>
          <w:p w14:paraId="513BA587"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Farm 1</w:t>
            </w:r>
          </w:p>
        </w:tc>
        <w:tc>
          <w:tcPr>
            <w:tcW w:w="956" w:type="dxa"/>
          </w:tcPr>
          <w:p w14:paraId="784A0DD2"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Farm 2</w:t>
            </w:r>
          </w:p>
        </w:tc>
        <w:tc>
          <w:tcPr>
            <w:tcW w:w="1049" w:type="dxa"/>
          </w:tcPr>
          <w:p w14:paraId="4C013310"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Farm 3</w:t>
            </w:r>
          </w:p>
        </w:tc>
        <w:tc>
          <w:tcPr>
            <w:tcW w:w="956" w:type="dxa"/>
          </w:tcPr>
          <w:p w14:paraId="6510DDBA"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Farm 4</w:t>
            </w:r>
          </w:p>
        </w:tc>
        <w:tc>
          <w:tcPr>
            <w:tcW w:w="956" w:type="dxa"/>
          </w:tcPr>
          <w:p w14:paraId="53171E82"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Farm 5</w:t>
            </w:r>
          </w:p>
        </w:tc>
      </w:tr>
      <w:tr w:rsidR="004219DF" w:rsidRPr="004219DF" w14:paraId="036AA322" w14:textId="77777777" w:rsidTr="004219DF">
        <w:trPr>
          <w:jc w:val="center"/>
        </w:trPr>
        <w:tc>
          <w:tcPr>
            <w:tcW w:w="3402" w:type="dxa"/>
          </w:tcPr>
          <w:p w14:paraId="72291350" w14:textId="77777777" w:rsidR="004219DF" w:rsidRPr="004219DF" w:rsidRDefault="004219DF" w:rsidP="004219DF">
            <w:pPr>
              <w:pStyle w:val="ListParagraph"/>
              <w:numPr>
                <w:ilvl w:val="0"/>
                <w:numId w:val="25"/>
              </w:numPr>
              <w:jc w:val="both"/>
              <w:rPr>
                <w:rFonts w:ascii="Georgia" w:hAnsi="Georgia" w:cs="Times New Roman"/>
                <w:sz w:val="20"/>
                <w:szCs w:val="20"/>
              </w:rPr>
            </w:pPr>
            <w:r w:rsidRPr="004219DF">
              <w:rPr>
                <w:rFonts w:ascii="Georgia" w:hAnsi="Georgia" w:cs="Times New Roman"/>
                <w:sz w:val="20"/>
                <w:szCs w:val="20"/>
              </w:rPr>
              <w:t>Flock health care and monitoring</w:t>
            </w:r>
          </w:p>
        </w:tc>
        <w:tc>
          <w:tcPr>
            <w:tcW w:w="1074" w:type="dxa"/>
          </w:tcPr>
          <w:p w14:paraId="2CD6CBB1"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14</w:t>
            </w:r>
          </w:p>
        </w:tc>
        <w:tc>
          <w:tcPr>
            <w:tcW w:w="957" w:type="dxa"/>
          </w:tcPr>
          <w:p w14:paraId="475100DE"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w:t>
            </w:r>
          </w:p>
        </w:tc>
        <w:tc>
          <w:tcPr>
            <w:tcW w:w="956" w:type="dxa"/>
          </w:tcPr>
          <w:p w14:paraId="099B2E00"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7</w:t>
            </w:r>
          </w:p>
        </w:tc>
        <w:tc>
          <w:tcPr>
            <w:tcW w:w="1049" w:type="dxa"/>
          </w:tcPr>
          <w:p w14:paraId="21407850"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3</w:t>
            </w:r>
          </w:p>
        </w:tc>
        <w:tc>
          <w:tcPr>
            <w:tcW w:w="956" w:type="dxa"/>
          </w:tcPr>
          <w:p w14:paraId="41546563"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3</w:t>
            </w:r>
          </w:p>
        </w:tc>
        <w:tc>
          <w:tcPr>
            <w:tcW w:w="956" w:type="dxa"/>
          </w:tcPr>
          <w:p w14:paraId="5DC25603"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7</w:t>
            </w:r>
          </w:p>
        </w:tc>
      </w:tr>
      <w:tr w:rsidR="004219DF" w:rsidRPr="004219DF" w14:paraId="5BD744F3" w14:textId="77777777" w:rsidTr="004219DF">
        <w:trPr>
          <w:jc w:val="center"/>
        </w:trPr>
        <w:tc>
          <w:tcPr>
            <w:tcW w:w="3402" w:type="dxa"/>
          </w:tcPr>
          <w:p w14:paraId="2D01145D" w14:textId="77777777" w:rsidR="004219DF" w:rsidRPr="004219DF" w:rsidRDefault="004219DF" w:rsidP="004219DF">
            <w:pPr>
              <w:pStyle w:val="ListParagraph"/>
              <w:numPr>
                <w:ilvl w:val="0"/>
                <w:numId w:val="25"/>
              </w:numPr>
              <w:jc w:val="both"/>
              <w:rPr>
                <w:rFonts w:ascii="Georgia" w:hAnsi="Georgia" w:cs="Times New Roman"/>
                <w:sz w:val="20"/>
                <w:szCs w:val="20"/>
              </w:rPr>
            </w:pPr>
            <w:r w:rsidRPr="004219DF">
              <w:rPr>
                <w:rFonts w:ascii="Georgia" w:hAnsi="Georgia" w:cs="Times New Roman"/>
                <w:sz w:val="20"/>
                <w:szCs w:val="20"/>
              </w:rPr>
              <w:t>Good farm management practices</w:t>
            </w:r>
          </w:p>
        </w:tc>
        <w:tc>
          <w:tcPr>
            <w:tcW w:w="1074" w:type="dxa"/>
          </w:tcPr>
          <w:p w14:paraId="1D76F26D"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17</w:t>
            </w:r>
          </w:p>
        </w:tc>
        <w:tc>
          <w:tcPr>
            <w:tcW w:w="957" w:type="dxa"/>
          </w:tcPr>
          <w:p w14:paraId="773F13BD"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7</w:t>
            </w:r>
          </w:p>
        </w:tc>
        <w:tc>
          <w:tcPr>
            <w:tcW w:w="956" w:type="dxa"/>
          </w:tcPr>
          <w:p w14:paraId="49E53930"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13</w:t>
            </w:r>
          </w:p>
        </w:tc>
        <w:tc>
          <w:tcPr>
            <w:tcW w:w="1049" w:type="dxa"/>
          </w:tcPr>
          <w:p w14:paraId="79CFC645"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10</w:t>
            </w:r>
          </w:p>
        </w:tc>
        <w:tc>
          <w:tcPr>
            <w:tcW w:w="956" w:type="dxa"/>
          </w:tcPr>
          <w:p w14:paraId="32F62B1F"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11</w:t>
            </w:r>
          </w:p>
        </w:tc>
        <w:tc>
          <w:tcPr>
            <w:tcW w:w="956" w:type="dxa"/>
          </w:tcPr>
          <w:p w14:paraId="28E10706"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15</w:t>
            </w:r>
          </w:p>
        </w:tc>
      </w:tr>
      <w:tr w:rsidR="004219DF" w:rsidRPr="004219DF" w14:paraId="405BDED6" w14:textId="77777777" w:rsidTr="004219DF">
        <w:trPr>
          <w:jc w:val="center"/>
        </w:trPr>
        <w:tc>
          <w:tcPr>
            <w:tcW w:w="3402" w:type="dxa"/>
          </w:tcPr>
          <w:p w14:paraId="6C7CFAF6" w14:textId="77777777" w:rsidR="004219DF" w:rsidRPr="004219DF" w:rsidRDefault="004219DF" w:rsidP="004219DF">
            <w:pPr>
              <w:pStyle w:val="ListParagraph"/>
              <w:numPr>
                <w:ilvl w:val="0"/>
                <w:numId w:val="25"/>
              </w:numPr>
              <w:jc w:val="both"/>
              <w:rPr>
                <w:rFonts w:ascii="Georgia" w:hAnsi="Georgia" w:cs="Times New Roman"/>
                <w:sz w:val="20"/>
                <w:szCs w:val="20"/>
              </w:rPr>
            </w:pPr>
            <w:r w:rsidRPr="004219DF">
              <w:rPr>
                <w:rFonts w:ascii="Georgia" w:hAnsi="Georgia" w:cs="Times New Roman"/>
                <w:sz w:val="20"/>
                <w:szCs w:val="20"/>
              </w:rPr>
              <w:t>Compliance with government regulations</w:t>
            </w:r>
          </w:p>
        </w:tc>
        <w:tc>
          <w:tcPr>
            <w:tcW w:w="1074" w:type="dxa"/>
          </w:tcPr>
          <w:p w14:paraId="11B4A3A9"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2</w:t>
            </w:r>
          </w:p>
        </w:tc>
        <w:tc>
          <w:tcPr>
            <w:tcW w:w="957" w:type="dxa"/>
          </w:tcPr>
          <w:p w14:paraId="59F73A46"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0</w:t>
            </w:r>
          </w:p>
        </w:tc>
        <w:tc>
          <w:tcPr>
            <w:tcW w:w="956" w:type="dxa"/>
          </w:tcPr>
          <w:p w14:paraId="7C836BE3"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0</w:t>
            </w:r>
          </w:p>
        </w:tc>
        <w:tc>
          <w:tcPr>
            <w:tcW w:w="1049" w:type="dxa"/>
          </w:tcPr>
          <w:p w14:paraId="58CEE936"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0</w:t>
            </w:r>
          </w:p>
        </w:tc>
        <w:tc>
          <w:tcPr>
            <w:tcW w:w="956" w:type="dxa"/>
          </w:tcPr>
          <w:p w14:paraId="14D59F4D"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0</w:t>
            </w:r>
          </w:p>
        </w:tc>
        <w:tc>
          <w:tcPr>
            <w:tcW w:w="956" w:type="dxa"/>
          </w:tcPr>
          <w:p w14:paraId="624D08EA"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0</w:t>
            </w:r>
          </w:p>
        </w:tc>
      </w:tr>
      <w:tr w:rsidR="004219DF" w:rsidRPr="004219DF" w14:paraId="3032168D" w14:textId="77777777" w:rsidTr="004219DF">
        <w:trPr>
          <w:jc w:val="center"/>
        </w:trPr>
        <w:tc>
          <w:tcPr>
            <w:tcW w:w="3402" w:type="dxa"/>
          </w:tcPr>
          <w:p w14:paraId="1F808BD0" w14:textId="77777777" w:rsidR="004219DF" w:rsidRPr="004219DF" w:rsidRDefault="004219DF" w:rsidP="004219DF">
            <w:pPr>
              <w:pStyle w:val="ListParagraph"/>
              <w:jc w:val="both"/>
              <w:rPr>
                <w:rFonts w:ascii="Georgia" w:hAnsi="Georgia" w:cs="Times New Roman"/>
                <w:sz w:val="20"/>
                <w:szCs w:val="20"/>
              </w:rPr>
            </w:pPr>
            <w:r w:rsidRPr="004219DF">
              <w:rPr>
                <w:rFonts w:ascii="Georgia" w:hAnsi="Georgia" w:cs="Times New Roman"/>
                <w:sz w:val="20"/>
                <w:szCs w:val="20"/>
              </w:rPr>
              <w:t>Total</w:t>
            </w:r>
          </w:p>
        </w:tc>
        <w:tc>
          <w:tcPr>
            <w:tcW w:w="1074" w:type="dxa"/>
          </w:tcPr>
          <w:p w14:paraId="21807CC3"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31</w:t>
            </w:r>
          </w:p>
        </w:tc>
        <w:tc>
          <w:tcPr>
            <w:tcW w:w="957" w:type="dxa"/>
          </w:tcPr>
          <w:p w14:paraId="593F0248"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8</w:t>
            </w:r>
          </w:p>
        </w:tc>
        <w:tc>
          <w:tcPr>
            <w:tcW w:w="956" w:type="dxa"/>
          </w:tcPr>
          <w:p w14:paraId="61475BE5"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20</w:t>
            </w:r>
          </w:p>
        </w:tc>
        <w:tc>
          <w:tcPr>
            <w:tcW w:w="1049" w:type="dxa"/>
          </w:tcPr>
          <w:p w14:paraId="099D54EF"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13</w:t>
            </w:r>
          </w:p>
        </w:tc>
        <w:tc>
          <w:tcPr>
            <w:tcW w:w="956" w:type="dxa"/>
          </w:tcPr>
          <w:p w14:paraId="73D00826"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14</w:t>
            </w:r>
          </w:p>
        </w:tc>
        <w:tc>
          <w:tcPr>
            <w:tcW w:w="956" w:type="dxa"/>
          </w:tcPr>
          <w:p w14:paraId="0ED583E8"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22</w:t>
            </w:r>
          </w:p>
        </w:tc>
      </w:tr>
      <w:tr w:rsidR="004219DF" w:rsidRPr="004219DF" w14:paraId="027B275B" w14:textId="77777777" w:rsidTr="004219DF">
        <w:trPr>
          <w:jc w:val="center"/>
        </w:trPr>
        <w:tc>
          <w:tcPr>
            <w:tcW w:w="3402" w:type="dxa"/>
          </w:tcPr>
          <w:p w14:paraId="0C97ECB4" w14:textId="77777777" w:rsidR="004219DF" w:rsidRPr="004219DF" w:rsidRDefault="004219DF" w:rsidP="004219DF">
            <w:pPr>
              <w:pStyle w:val="ListParagraph"/>
              <w:jc w:val="both"/>
              <w:rPr>
                <w:rFonts w:ascii="Georgia" w:hAnsi="Georgia" w:cs="Times New Roman"/>
                <w:sz w:val="20"/>
                <w:szCs w:val="20"/>
              </w:rPr>
            </w:pPr>
            <w:r w:rsidRPr="004219DF">
              <w:rPr>
                <w:rFonts w:ascii="Georgia" w:hAnsi="Georgia" w:cs="Times New Roman"/>
                <w:sz w:val="20"/>
                <w:szCs w:val="20"/>
              </w:rPr>
              <w:t>Percentage</w:t>
            </w:r>
          </w:p>
        </w:tc>
        <w:tc>
          <w:tcPr>
            <w:tcW w:w="1074" w:type="dxa"/>
          </w:tcPr>
          <w:p w14:paraId="3B6061D3" w14:textId="77777777" w:rsidR="004219DF" w:rsidRPr="004219DF" w:rsidRDefault="004219DF" w:rsidP="004219DF">
            <w:pPr>
              <w:jc w:val="center"/>
              <w:rPr>
                <w:rFonts w:ascii="Georgia" w:hAnsi="Georgia" w:cs="Times New Roman"/>
                <w:sz w:val="20"/>
                <w:szCs w:val="20"/>
              </w:rPr>
            </w:pPr>
          </w:p>
        </w:tc>
        <w:tc>
          <w:tcPr>
            <w:tcW w:w="957" w:type="dxa"/>
          </w:tcPr>
          <w:p w14:paraId="7B95AA79"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25.81%</w:t>
            </w:r>
          </w:p>
        </w:tc>
        <w:tc>
          <w:tcPr>
            <w:tcW w:w="956" w:type="dxa"/>
          </w:tcPr>
          <w:p w14:paraId="37B9E775"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64.52%</w:t>
            </w:r>
          </w:p>
        </w:tc>
        <w:tc>
          <w:tcPr>
            <w:tcW w:w="1049" w:type="dxa"/>
          </w:tcPr>
          <w:p w14:paraId="71F144F3"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41.94%</w:t>
            </w:r>
          </w:p>
        </w:tc>
        <w:tc>
          <w:tcPr>
            <w:tcW w:w="956" w:type="dxa"/>
          </w:tcPr>
          <w:p w14:paraId="4FEF0920"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45.16%</w:t>
            </w:r>
          </w:p>
        </w:tc>
        <w:tc>
          <w:tcPr>
            <w:tcW w:w="956" w:type="dxa"/>
          </w:tcPr>
          <w:p w14:paraId="203DEB5E" w14:textId="77777777" w:rsidR="004219DF" w:rsidRPr="004219DF" w:rsidRDefault="004219DF" w:rsidP="004219DF">
            <w:pPr>
              <w:jc w:val="center"/>
              <w:rPr>
                <w:rFonts w:ascii="Georgia" w:hAnsi="Georgia" w:cs="Times New Roman"/>
                <w:sz w:val="20"/>
                <w:szCs w:val="20"/>
              </w:rPr>
            </w:pPr>
            <w:r w:rsidRPr="004219DF">
              <w:rPr>
                <w:rFonts w:ascii="Georgia" w:hAnsi="Georgia" w:cs="Times New Roman"/>
                <w:sz w:val="20"/>
                <w:szCs w:val="20"/>
              </w:rPr>
              <w:t>70.97%</w:t>
            </w:r>
          </w:p>
        </w:tc>
      </w:tr>
    </w:tbl>
    <w:p w14:paraId="444B0ACB" w14:textId="77777777" w:rsidR="004219DF" w:rsidRPr="004219DF" w:rsidRDefault="004219DF" w:rsidP="004219DF">
      <w:pPr>
        <w:spacing w:after="0" w:line="240" w:lineRule="auto"/>
        <w:jc w:val="center"/>
        <w:rPr>
          <w:rFonts w:ascii="Georgia" w:hAnsi="Georgia" w:cs="Times New Roman"/>
          <w:b/>
          <w:sz w:val="20"/>
          <w:szCs w:val="20"/>
        </w:rPr>
      </w:pPr>
    </w:p>
    <w:p w14:paraId="32C89699" w14:textId="2EBD297F" w:rsidR="004219DF" w:rsidRDefault="004219DF" w:rsidP="00A55ACC">
      <w:pPr>
        <w:spacing w:after="0" w:line="240" w:lineRule="auto"/>
        <w:jc w:val="both"/>
        <w:rPr>
          <w:rFonts w:ascii="Georgia" w:hAnsi="Georgia" w:cs="Times New Roman"/>
          <w:sz w:val="20"/>
          <w:szCs w:val="18"/>
        </w:rPr>
      </w:pPr>
    </w:p>
    <w:p w14:paraId="29EDB179" w14:textId="77777777" w:rsidR="00386957" w:rsidRDefault="00386957" w:rsidP="00A55ACC">
      <w:pPr>
        <w:spacing w:after="0" w:line="240" w:lineRule="auto"/>
        <w:jc w:val="both"/>
        <w:rPr>
          <w:rFonts w:ascii="Georgia" w:hAnsi="Georgia" w:cs="Times New Roman"/>
          <w:sz w:val="20"/>
          <w:szCs w:val="18"/>
        </w:rPr>
      </w:pPr>
    </w:p>
    <w:p w14:paraId="6B87A62E" w14:textId="53BCA603" w:rsidR="00386957" w:rsidRDefault="00386957" w:rsidP="00386957">
      <w:pPr>
        <w:spacing w:after="0" w:line="240" w:lineRule="auto"/>
        <w:jc w:val="center"/>
        <w:rPr>
          <w:rFonts w:ascii="Georgia" w:eastAsia="Times New Roman" w:hAnsi="Georgia" w:cs="Times New Roman"/>
          <w:color w:val="201F1E"/>
          <w:sz w:val="20"/>
          <w:szCs w:val="20"/>
          <w:bdr w:val="none" w:sz="0" w:space="0" w:color="auto" w:frame="1"/>
          <w:shd w:val="clear" w:color="auto" w:fill="FFFFFF"/>
          <w:lang w:eastAsia="en-GB"/>
        </w:rPr>
      </w:pPr>
      <w:r>
        <w:rPr>
          <w:rFonts w:ascii="Georgia" w:hAnsi="Georgia" w:cs="Times New Roman"/>
          <w:b/>
          <w:sz w:val="20"/>
          <w:szCs w:val="20"/>
        </w:rPr>
        <w:t>Figure</w:t>
      </w:r>
      <w:r w:rsidRPr="004219DF">
        <w:rPr>
          <w:rFonts w:ascii="Georgia" w:hAnsi="Georgia" w:cs="Times New Roman"/>
          <w:b/>
          <w:sz w:val="20"/>
          <w:szCs w:val="20"/>
        </w:rPr>
        <w:t xml:space="preserve"> </w:t>
      </w:r>
      <w:r>
        <w:rPr>
          <w:rFonts w:ascii="Georgia" w:hAnsi="Georgia" w:cs="Times New Roman"/>
          <w:b/>
          <w:sz w:val="20"/>
          <w:szCs w:val="20"/>
        </w:rPr>
        <w:t>2</w:t>
      </w:r>
      <w:r w:rsidRPr="004219DF">
        <w:rPr>
          <w:rFonts w:ascii="Georgia" w:hAnsi="Georgia" w:cs="Times New Roman"/>
          <w:b/>
          <w:sz w:val="20"/>
          <w:szCs w:val="20"/>
        </w:rPr>
        <w:t xml:space="preserve">. </w:t>
      </w:r>
      <w:r w:rsidRPr="005E69DD">
        <w:rPr>
          <w:rFonts w:ascii="Georgia" w:eastAsia="Times New Roman" w:hAnsi="Georgia" w:cs="Times New Roman"/>
          <w:color w:val="201F1E"/>
          <w:sz w:val="20"/>
          <w:szCs w:val="20"/>
          <w:bdr w:val="none" w:sz="0" w:space="0" w:color="auto" w:frame="1"/>
          <w:shd w:val="clear" w:color="auto" w:fill="FFFFFF"/>
          <w:lang w:eastAsia="en-GB"/>
        </w:rPr>
        <w:t>South part of the shed. Besides this, there is a river</w:t>
      </w:r>
    </w:p>
    <w:p w14:paraId="0739AD71" w14:textId="4ABF6E30" w:rsidR="00386957" w:rsidRDefault="00386957" w:rsidP="00386957">
      <w:pPr>
        <w:spacing w:after="0" w:line="240" w:lineRule="auto"/>
        <w:jc w:val="center"/>
        <w:rPr>
          <w:rFonts w:ascii="Georgia" w:eastAsia="Times New Roman" w:hAnsi="Georgia" w:cs="Times New Roman"/>
          <w:color w:val="201F1E"/>
          <w:sz w:val="20"/>
          <w:szCs w:val="20"/>
          <w:bdr w:val="none" w:sz="0" w:space="0" w:color="auto" w:frame="1"/>
          <w:shd w:val="clear" w:color="auto" w:fill="FFFFFF"/>
          <w:lang w:eastAsia="en-GB"/>
        </w:rPr>
      </w:pPr>
    </w:p>
    <w:p w14:paraId="2CF312BC" w14:textId="71E5B93B" w:rsidR="00386957" w:rsidRDefault="00386957" w:rsidP="00386957">
      <w:pPr>
        <w:spacing w:after="0" w:line="240" w:lineRule="auto"/>
        <w:jc w:val="center"/>
        <w:rPr>
          <w:rFonts w:ascii="Georgia" w:hAnsi="Georgia" w:cs="Times New Roman"/>
          <w:bCs/>
          <w:sz w:val="20"/>
          <w:szCs w:val="20"/>
        </w:rPr>
      </w:pPr>
      <w:r>
        <w:rPr>
          <w:rFonts w:ascii="Georgia" w:hAnsi="Georgia" w:cs="Times New Roman"/>
          <w:bCs/>
          <w:noProof/>
          <w:sz w:val="20"/>
          <w:szCs w:val="20"/>
        </w:rPr>
        <w:drawing>
          <wp:inline distT="0" distB="0" distL="0" distR="0" wp14:anchorId="14FFEFA4" wp14:editId="431E378D">
            <wp:extent cx="5581649" cy="372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4377" cy="3729586"/>
                    </a:xfrm>
                    <a:prstGeom prst="rect">
                      <a:avLst/>
                    </a:prstGeom>
                  </pic:spPr>
                </pic:pic>
              </a:graphicData>
            </a:graphic>
          </wp:inline>
        </w:drawing>
      </w:r>
    </w:p>
    <w:p w14:paraId="69047D88" w14:textId="77777777" w:rsidR="004219DF" w:rsidRDefault="004219DF" w:rsidP="00A55ACC">
      <w:pPr>
        <w:spacing w:after="0" w:line="240" w:lineRule="auto"/>
        <w:jc w:val="both"/>
        <w:rPr>
          <w:rFonts w:ascii="Georgia" w:hAnsi="Georgia" w:cs="Times New Roman"/>
          <w:sz w:val="20"/>
          <w:szCs w:val="18"/>
        </w:rPr>
      </w:pPr>
    </w:p>
    <w:p w14:paraId="749A5372" w14:textId="77777777" w:rsidR="004219DF" w:rsidRDefault="004219DF" w:rsidP="00A55ACC">
      <w:pPr>
        <w:spacing w:after="0" w:line="240" w:lineRule="auto"/>
        <w:jc w:val="both"/>
        <w:rPr>
          <w:rFonts w:ascii="Georgia" w:hAnsi="Georgia" w:cs="Times New Roman"/>
          <w:sz w:val="20"/>
          <w:szCs w:val="18"/>
        </w:rPr>
      </w:pPr>
    </w:p>
    <w:p w14:paraId="0301A28C" w14:textId="7BF4E29F" w:rsidR="00386957" w:rsidRDefault="00386957" w:rsidP="00386957">
      <w:pPr>
        <w:spacing w:after="0" w:line="240" w:lineRule="auto"/>
        <w:jc w:val="center"/>
        <w:rPr>
          <w:rFonts w:ascii="Georgia" w:eastAsia="Times New Roman" w:hAnsi="Georgia" w:cs="Times New Roman"/>
          <w:color w:val="201F1E"/>
          <w:sz w:val="20"/>
          <w:szCs w:val="20"/>
          <w:bdr w:val="none" w:sz="0" w:space="0" w:color="auto" w:frame="1"/>
          <w:shd w:val="clear" w:color="auto" w:fill="FFFFFF"/>
          <w:lang w:eastAsia="en-GB"/>
        </w:rPr>
      </w:pPr>
      <w:r>
        <w:rPr>
          <w:rFonts w:ascii="Georgia" w:hAnsi="Georgia" w:cs="Times New Roman"/>
          <w:b/>
          <w:sz w:val="20"/>
          <w:szCs w:val="20"/>
        </w:rPr>
        <w:lastRenderedPageBreak/>
        <w:t>Figure</w:t>
      </w:r>
      <w:r w:rsidRPr="004219DF">
        <w:rPr>
          <w:rFonts w:ascii="Georgia" w:hAnsi="Georgia" w:cs="Times New Roman"/>
          <w:b/>
          <w:sz w:val="20"/>
          <w:szCs w:val="20"/>
        </w:rPr>
        <w:t xml:space="preserve"> </w:t>
      </w:r>
      <w:r>
        <w:rPr>
          <w:rFonts w:ascii="Georgia" w:hAnsi="Georgia" w:cs="Times New Roman"/>
          <w:b/>
          <w:sz w:val="20"/>
          <w:szCs w:val="20"/>
        </w:rPr>
        <w:t>3</w:t>
      </w:r>
      <w:r w:rsidRPr="004219DF">
        <w:rPr>
          <w:rFonts w:ascii="Georgia" w:hAnsi="Georgia" w:cs="Times New Roman"/>
          <w:b/>
          <w:sz w:val="20"/>
          <w:szCs w:val="20"/>
        </w:rPr>
        <w:t xml:space="preserve">. </w:t>
      </w:r>
      <w:r w:rsidRPr="005E69DD">
        <w:rPr>
          <w:rFonts w:ascii="Georgia" w:eastAsia="Times New Roman" w:hAnsi="Georgia" w:cs="Times New Roman"/>
          <w:color w:val="201F1E"/>
          <w:sz w:val="20"/>
          <w:szCs w:val="20"/>
          <w:bdr w:val="none" w:sz="0" w:space="0" w:color="auto" w:frame="1"/>
          <w:shd w:val="clear" w:color="auto" w:fill="FFFFFF"/>
          <w:lang w:eastAsia="en-GB"/>
        </w:rPr>
        <w:t>Local poultry around the shed</w:t>
      </w:r>
    </w:p>
    <w:p w14:paraId="1F2BA56C" w14:textId="5129DAA9" w:rsidR="00386957" w:rsidRDefault="00386957" w:rsidP="00A55ACC">
      <w:pPr>
        <w:spacing w:after="0" w:line="240" w:lineRule="auto"/>
        <w:jc w:val="both"/>
        <w:rPr>
          <w:rFonts w:ascii="Georgia" w:hAnsi="Georgia" w:cs="Times New Roman"/>
          <w:sz w:val="20"/>
          <w:szCs w:val="18"/>
        </w:rPr>
      </w:pPr>
      <w:r>
        <w:rPr>
          <w:rFonts w:ascii="Georgia" w:hAnsi="Georgia" w:cs="Times New Roman"/>
          <w:noProof/>
          <w:sz w:val="20"/>
          <w:szCs w:val="18"/>
        </w:rPr>
        <w:drawing>
          <wp:anchor distT="0" distB="0" distL="114300" distR="114300" simplePos="0" relativeHeight="251664388" behindDoc="0" locked="0" layoutInCell="1" allowOverlap="1" wp14:anchorId="7C4F5E5A" wp14:editId="0E1053B7">
            <wp:simplePos x="0" y="0"/>
            <wp:positionH relativeFrom="column">
              <wp:posOffset>412115</wp:posOffset>
            </wp:positionH>
            <wp:positionV relativeFrom="paragraph">
              <wp:posOffset>149225</wp:posOffset>
            </wp:positionV>
            <wp:extent cx="5896610" cy="3931073"/>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6610" cy="3931073"/>
                    </a:xfrm>
                    <a:prstGeom prst="rect">
                      <a:avLst/>
                    </a:prstGeom>
                  </pic:spPr>
                </pic:pic>
              </a:graphicData>
            </a:graphic>
            <wp14:sizeRelH relativeFrom="page">
              <wp14:pctWidth>0</wp14:pctWidth>
            </wp14:sizeRelH>
            <wp14:sizeRelV relativeFrom="page">
              <wp14:pctHeight>0</wp14:pctHeight>
            </wp14:sizeRelV>
          </wp:anchor>
        </w:drawing>
      </w:r>
    </w:p>
    <w:p w14:paraId="0FF388FE" w14:textId="40C498E2" w:rsidR="00386957" w:rsidRDefault="00386957" w:rsidP="00A55ACC">
      <w:pPr>
        <w:spacing w:after="0" w:line="240" w:lineRule="auto"/>
        <w:jc w:val="both"/>
        <w:rPr>
          <w:rFonts w:ascii="Georgia" w:hAnsi="Georgia" w:cs="Times New Roman"/>
          <w:sz w:val="20"/>
          <w:szCs w:val="18"/>
        </w:rPr>
      </w:pPr>
    </w:p>
    <w:p w14:paraId="50E4E281" w14:textId="77777777" w:rsidR="00386957" w:rsidRDefault="00386957" w:rsidP="00A55ACC">
      <w:pPr>
        <w:spacing w:after="0" w:line="240" w:lineRule="auto"/>
        <w:jc w:val="both"/>
        <w:rPr>
          <w:rFonts w:ascii="Georgia" w:hAnsi="Georgia" w:cs="Times New Roman"/>
          <w:sz w:val="20"/>
          <w:szCs w:val="18"/>
        </w:rPr>
      </w:pPr>
    </w:p>
    <w:p w14:paraId="5BCB5593" w14:textId="77777777" w:rsidR="00386957" w:rsidRDefault="00386957" w:rsidP="00A55ACC">
      <w:pPr>
        <w:spacing w:after="0" w:line="240" w:lineRule="auto"/>
        <w:jc w:val="both"/>
        <w:rPr>
          <w:rFonts w:ascii="Georgia" w:hAnsi="Georgia" w:cs="Times New Roman"/>
          <w:sz w:val="20"/>
          <w:szCs w:val="18"/>
        </w:rPr>
      </w:pPr>
    </w:p>
    <w:p w14:paraId="426E7517" w14:textId="77777777" w:rsidR="00386957" w:rsidRDefault="00386957" w:rsidP="00A55ACC">
      <w:pPr>
        <w:spacing w:after="0" w:line="240" w:lineRule="auto"/>
        <w:jc w:val="both"/>
        <w:rPr>
          <w:rFonts w:ascii="Georgia" w:hAnsi="Georgia" w:cs="Times New Roman"/>
          <w:sz w:val="20"/>
          <w:szCs w:val="18"/>
        </w:rPr>
      </w:pPr>
    </w:p>
    <w:p w14:paraId="5871AAB8" w14:textId="77777777" w:rsidR="00386957" w:rsidRDefault="00386957" w:rsidP="00A55ACC">
      <w:pPr>
        <w:spacing w:after="0" w:line="240" w:lineRule="auto"/>
        <w:jc w:val="both"/>
        <w:rPr>
          <w:rFonts w:ascii="Georgia" w:hAnsi="Georgia" w:cs="Times New Roman"/>
          <w:sz w:val="20"/>
          <w:szCs w:val="18"/>
        </w:rPr>
      </w:pPr>
    </w:p>
    <w:p w14:paraId="2B623874" w14:textId="77777777" w:rsidR="00386957" w:rsidRDefault="00386957" w:rsidP="00A55ACC">
      <w:pPr>
        <w:spacing w:after="0" w:line="240" w:lineRule="auto"/>
        <w:jc w:val="both"/>
        <w:rPr>
          <w:rFonts w:ascii="Georgia" w:hAnsi="Georgia" w:cs="Times New Roman"/>
          <w:sz w:val="20"/>
          <w:szCs w:val="18"/>
        </w:rPr>
      </w:pPr>
    </w:p>
    <w:p w14:paraId="4B942ACE" w14:textId="77777777" w:rsidR="00386957" w:rsidRDefault="00386957" w:rsidP="00A55ACC">
      <w:pPr>
        <w:spacing w:after="0" w:line="240" w:lineRule="auto"/>
        <w:jc w:val="both"/>
        <w:rPr>
          <w:rFonts w:ascii="Georgia" w:hAnsi="Georgia" w:cs="Times New Roman"/>
          <w:sz w:val="20"/>
          <w:szCs w:val="18"/>
        </w:rPr>
      </w:pPr>
    </w:p>
    <w:p w14:paraId="09EE76A8" w14:textId="77777777" w:rsidR="00386957" w:rsidRDefault="00386957" w:rsidP="00A55ACC">
      <w:pPr>
        <w:spacing w:after="0" w:line="240" w:lineRule="auto"/>
        <w:jc w:val="both"/>
        <w:rPr>
          <w:rFonts w:ascii="Georgia" w:hAnsi="Georgia" w:cs="Times New Roman"/>
          <w:sz w:val="20"/>
          <w:szCs w:val="18"/>
        </w:rPr>
      </w:pPr>
    </w:p>
    <w:p w14:paraId="7D60F187" w14:textId="77777777" w:rsidR="00386957" w:rsidRDefault="00386957" w:rsidP="00A55ACC">
      <w:pPr>
        <w:spacing w:after="0" w:line="240" w:lineRule="auto"/>
        <w:jc w:val="both"/>
        <w:rPr>
          <w:rFonts w:ascii="Georgia" w:hAnsi="Georgia" w:cs="Times New Roman"/>
          <w:sz w:val="20"/>
          <w:szCs w:val="18"/>
        </w:rPr>
      </w:pPr>
    </w:p>
    <w:p w14:paraId="38875887" w14:textId="77777777" w:rsidR="00386957" w:rsidRDefault="00386957" w:rsidP="00A55ACC">
      <w:pPr>
        <w:spacing w:after="0" w:line="240" w:lineRule="auto"/>
        <w:jc w:val="both"/>
        <w:rPr>
          <w:rFonts w:ascii="Georgia" w:hAnsi="Georgia" w:cs="Times New Roman"/>
          <w:sz w:val="20"/>
          <w:szCs w:val="18"/>
        </w:rPr>
      </w:pPr>
    </w:p>
    <w:p w14:paraId="5627A31C" w14:textId="77777777" w:rsidR="00386957" w:rsidRDefault="00386957" w:rsidP="00A55ACC">
      <w:pPr>
        <w:spacing w:after="0" w:line="240" w:lineRule="auto"/>
        <w:jc w:val="both"/>
        <w:rPr>
          <w:rFonts w:ascii="Georgia" w:hAnsi="Georgia" w:cs="Times New Roman"/>
          <w:sz w:val="20"/>
          <w:szCs w:val="18"/>
        </w:rPr>
      </w:pPr>
    </w:p>
    <w:p w14:paraId="7C490999" w14:textId="77777777" w:rsidR="00386957" w:rsidRDefault="00386957" w:rsidP="00A55ACC">
      <w:pPr>
        <w:spacing w:after="0" w:line="240" w:lineRule="auto"/>
        <w:jc w:val="both"/>
        <w:rPr>
          <w:rFonts w:ascii="Georgia" w:hAnsi="Georgia" w:cs="Times New Roman"/>
          <w:sz w:val="20"/>
          <w:szCs w:val="18"/>
        </w:rPr>
      </w:pPr>
    </w:p>
    <w:p w14:paraId="01695D1E" w14:textId="77777777" w:rsidR="00386957" w:rsidRDefault="00386957" w:rsidP="00A55ACC">
      <w:pPr>
        <w:spacing w:after="0" w:line="240" w:lineRule="auto"/>
        <w:jc w:val="both"/>
        <w:rPr>
          <w:rFonts w:ascii="Georgia" w:hAnsi="Georgia" w:cs="Times New Roman"/>
          <w:sz w:val="20"/>
          <w:szCs w:val="18"/>
        </w:rPr>
      </w:pPr>
    </w:p>
    <w:p w14:paraId="451E0F93" w14:textId="77777777" w:rsidR="00386957" w:rsidRDefault="00386957" w:rsidP="00A55ACC">
      <w:pPr>
        <w:spacing w:after="0" w:line="240" w:lineRule="auto"/>
        <w:jc w:val="both"/>
        <w:rPr>
          <w:rFonts w:ascii="Georgia" w:hAnsi="Georgia" w:cs="Times New Roman"/>
          <w:sz w:val="20"/>
          <w:szCs w:val="18"/>
        </w:rPr>
      </w:pPr>
    </w:p>
    <w:p w14:paraId="4C6CCDD5" w14:textId="77777777" w:rsidR="00386957" w:rsidRDefault="00386957" w:rsidP="00A55ACC">
      <w:pPr>
        <w:spacing w:after="0" w:line="240" w:lineRule="auto"/>
        <w:jc w:val="both"/>
        <w:rPr>
          <w:rFonts w:ascii="Georgia" w:hAnsi="Georgia" w:cs="Times New Roman"/>
          <w:sz w:val="20"/>
          <w:szCs w:val="18"/>
        </w:rPr>
      </w:pPr>
    </w:p>
    <w:p w14:paraId="65D5CD9A" w14:textId="77777777" w:rsidR="00386957" w:rsidRDefault="00386957" w:rsidP="00A55ACC">
      <w:pPr>
        <w:spacing w:after="0" w:line="240" w:lineRule="auto"/>
        <w:jc w:val="both"/>
        <w:rPr>
          <w:rFonts w:ascii="Georgia" w:hAnsi="Georgia" w:cs="Times New Roman"/>
          <w:sz w:val="20"/>
          <w:szCs w:val="18"/>
        </w:rPr>
      </w:pPr>
    </w:p>
    <w:p w14:paraId="100C971F" w14:textId="77777777" w:rsidR="00386957" w:rsidRDefault="00386957" w:rsidP="00A55ACC">
      <w:pPr>
        <w:spacing w:after="0" w:line="240" w:lineRule="auto"/>
        <w:jc w:val="both"/>
        <w:rPr>
          <w:rFonts w:ascii="Georgia" w:hAnsi="Georgia" w:cs="Times New Roman"/>
          <w:sz w:val="20"/>
          <w:szCs w:val="18"/>
        </w:rPr>
      </w:pPr>
    </w:p>
    <w:p w14:paraId="12902393" w14:textId="77777777" w:rsidR="00386957" w:rsidRDefault="00386957" w:rsidP="00A55ACC">
      <w:pPr>
        <w:spacing w:after="0" w:line="240" w:lineRule="auto"/>
        <w:jc w:val="both"/>
        <w:rPr>
          <w:rFonts w:ascii="Georgia" w:hAnsi="Georgia" w:cs="Times New Roman"/>
          <w:sz w:val="20"/>
          <w:szCs w:val="18"/>
        </w:rPr>
      </w:pPr>
    </w:p>
    <w:p w14:paraId="3B89B275" w14:textId="77777777" w:rsidR="00386957" w:rsidRDefault="00386957" w:rsidP="00A55ACC">
      <w:pPr>
        <w:spacing w:after="0" w:line="240" w:lineRule="auto"/>
        <w:jc w:val="both"/>
        <w:rPr>
          <w:rFonts w:ascii="Georgia" w:hAnsi="Georgia" w:cs="Times New Roman"/>
          <w:sz w:val="20"/>
          <w:szCs w:val="18"/>
        </w:rPr>
      </w:pPr>
    </w:p>
    <w:p w14:paraId="2DEE555D" w14:textId="77777777" w:rsidR="00386957" w:rsidRDefault="00386957" w:rsidP="00A55ACC">
      <w:pPr>
        <w:spacing w:after="0" w:line="240" w:lineRule="auto"/>
        <w:jc w:val="both"/>
        <w:rPr>
          <w:rFonts w:ascii="Georgia" w:hAnsi="Georgia" w:cs="Times New Roman"/>
          <w:sz w:val="20"/>
          <w:szCs w:val="18"/>
        </w:rPr>
      </w:pPr>
    </w:p>
    <w:p w14:paraId="5E3E464B" w14:textId="77777777" w:rsidR="00386957" w:rsidRDefault="00386957" w:rsidP="00A55ACC">
      <w:pPr>
        <w:spacing w:after="0" w:line="240" w:lineRule="auto"/>
        <w:jc w:val="both"/>
        <w:rPr>
          <w:rFonts w:ascii="Georgia" w:hAnsi="Georgia" w:cs="Times New Roman"/>
          <w:sz w:val="20"/>
          <w:szCs w:val="18"/>
        </w:rPr>
      </w:pPr>
    </w:p>
    <w:p w14:paraId="3D28BC7C" w14:textId="77777777" w:rsidR="00386957" w:rsidRDefault="00386957" w:rsidP="00A55ACC">
      <w:pPr>
        <w:spacing w:after="0" w:line="240" w:lineRule="auto"/>
        <w:jc w:val="both"/>
        <w:rPr>
          <w:rFonts w:ascii="Georgia" w:hAnsi="Georgia" w:cs="Times New Roman"/>
          <w:sz w:val="20"/>
          <w:szCs w:val="18"/>
        </w:rPr>
      </w:pPr>
    </w:p>
    <w:p w14:paraId="7D7B93B3" w14:textId="77777777" w:rsidR="00386957" w:rsidRDefault="00386957" w:rsidP="00A55ACC">
      <w:pPr>
        <w:spacing w:after="0" w:line="240" w:lineRule="auto"/>
        <w:jc w:val="both"/>
        <w:rPr>
          <w:rFonts w:ascii="Georgia" w:hAnsi="Georgia" w:cs="Times New Roman"/>
          <w:sz w:val="20"/>
          <w:szCs w:val="18"/>
        </w:rPr>
      </w:pPr>
    </w:p>
    <w:p w14:paraId="5083BA25" w14:textId="77777777" w:rsidR="00386957" w:rsidRDefault="00386957" w:rsidP="00A55ACC">
      <w:pPr>
        <w:spacing w:after="0" w:line="240" w:lineRule="auto"/>
        <w:jc w:val="both"/>
        <w:rPr>
          <w:rFonts w:ascii="Georgia" w:hAnsi="Georgia" w:cs="Times New Roman"/>
          <w:sz w:val="20"/>
          <w:szCs w:val="18"/>
        </w:rPr>
      </w:pPr>
    </w:p>
    <w:p w14:paraId="6B4C6243" w14:textId="77777777" w:rsidR="00386957" w:rsidRDefault="00386957" w:rsidP="00A55ACC">
      <w:pPr>
        <w:spacing w:after="0" w:line="240" w:lineRule="auto"/>
        <w:jc w:val="both"/>
        <w:rPr>
          <w:rFonts w:ascii="Georgia" w:hAnsi="Georgia" w:cs="Times New Roman"/>
          <w:sz w:val="20"/>
          <w:szCs w:val="18"/>
        </w:rPr>
      </w:pPr>
    </w:p>
    <w:p w14:paraId="1EC82040" w14:textId="77777777" w:rsidR="00386957" w:rsidRDefault="00386957" w:rsidP="00A55ACC">
      <w:pPr>
        <w:spacing w:after="0" w:line="240" w:lineRule="auto"/>
        <w:jc w:val="both"/>
        <w:rPr>
          <w:rFonts w:ascii="Georgia" w:hAnsi="Georgia" w:cs="Times New Roman"/>
          <w:sz w:val="20"/>
          <w:szCs w:val="18"/>
        </w:rPr>
      </w:pPr>
    </w:p>
    <w:p w14:paraId="0C3830A9" w14:textId="77777777" w:rsidR="00386957" w:rsidRDefault="00386957" w:rsidP="00A55ACC">
      <w:pPr>
        <w:spacing w:after="0" w:line="240" w:lineRule="auto"/>
        <w:jc w:val="both"/>
        <w:rPr>
          <w:rFonts w:ascii="Georgia" w:hAnsi="Georgia" w:cs="Times New Roman"/>
          <w:sz w:val="20"/>
          <w:szCs w:val="18"/>
        </w:rPr>
      </w:pPr>
    </w:p>
    <w:p w14:paraId="3E6CB5CF" w14:textId="77777777" w:rsidR="00386957" w:rsidRDefault="00386957" w:rsidP="00A55ACC">
      <w:pPr>
        <w:spacing w:after="0" w:line="240" w:lineRule="auto"/>
        <w:jc w:val="both"/>
        <w:rPr>
          <w:rFonts w:ascii="Georgia" w:hAnsi="Georgia" w:cs="Times New Roman"/>
          <w:sz w:val="20"/>
          <w:szCs w:val="18"/>
        </w:rPr>
      </w:pPr>
    </w:p>
    <w:p w14:paraId="06F442E8" w14:textId="77777777" w:rsidR="00386957" w:rsidRDefault="00386957" w:rsidP="00A55ACC">
      <w:pPr>
        <w:spacing w:after="0" w:line="240" w:lineRule="auto"/>
        <w:jc w:val="both"/>
        <w:rPr>
          <w:rFonts w:ascii="Georgia" w:hAnsi="Georgia" w:cs="Times New Roman"/>
          <w:sz w:val="20"/>
          <w:szCs w:val="18"/>
        </w:rPr>
      </w:pPr>
    </w:p>
    <w:p w14:paraId="777A6ABC" w14:textId="7BC4BA3B" w:rsidR="00386957" w:rsidRDefault="00386957" w:rsidP="00386957">
      <w:pPr>
        <w:spacing w:after="0" w:line="240" w:lineRule="auto"/>
        <w:jc w:val="center"/>
        <w:rPr>
          <w:rFonts w:ascii="Georgia" w:eastAsia="Times New Roman" w:hAnsi="Georgia" w:cs="Times New Roman"/>
          <w:color w:val="201F1E"/>
          <w:sz w:val="20"/>
          <w:szCs w:val="20"/>
          <w:bdr w:val="none" w:sz="0" w:space="0" w:color="auto" w:frame="1"/>
          <w:shd w:val="clear" w:color="auto" w:fill="FFFFFF"/>
          <w:lang w:eastAsia="en-GB"/>
        </w:rPr>
      </w:pPr>
      <w:r>
        <w:rPr>
          <w:rFonts w:ascii="Georgia" w:hAnsi="Georgia" w:cs="Times New Roman"/>
          <w:b/>
          <w:sz w:val="20"/>
          <w:szCs w:val="20"/>
        </w:rPr>
        <w:t>Figure</w:t>
      </w:r>
      <w:r w:rsidRPr="004219DF">
        <w:rPr>
          <w:rFonts w:ascii="Georgia" w:hAnsi="Georgia" w:cs="Times New Roman"/>
          <w:b/>
          <w:sz w:val="20"/>
          <w:szCs w:val="20"/>
        </w:rPr>
        <w:t xml:space="preserve"> </w:t>
      </w:r>
      <w:r>
        <w:rPr>
          <w:rFonts w:ascii="Georgia" w:hAnsi="Georgia" w:cs="Times New Roman"/>
          <w:b/>
          <w:sz w:val="20"/>
          <w:szCs w:val="20"/>
        </w:rPr>
        <w:t>4</w:t>
      </w:r>
      <w:r w:rsidRPr="004219DF">
        <w:rPr>
          <w:rFonts w:ascii="Georgia" w:hAnsi="Georgia" w:cs="Times New Roman"/>
          <w:b/>
          <w:sz w:val="20"/>
          <w:szCs w:val="20"/>
        </w:rPr>
        <w:t xml:space="preserve">. </w:t>
      </w:r>
      <w:r w:rsidRPr="005E69DD">
        <w:rPr>
          <w:rFonts w:ascii="Georgia" w:eastAsia="Times New Roman" w:hAnsi="Georgia" w:cs="Times New Roman"/>
          <w:color w:val="201F1E"/>
          <w:sz w:val="20"/>
          <w:szCs w:val="20"/>
          <w:bdr w:val="none" w:sz="0" w:space="0" w:color="auto" w:frame="1"/>
          <w:shd w:val="clear" w:color="auto" w:fill="FFFFFF"/>
          <w:lang w:eastAsia="en-GB"/>
        </w:rPr>
        <w:t>Pond adjacent to the shed with cow dung pile</w:t>
      </w:r>
    </w:p>
    <w:p w14:paraId="45296C55" w14:textId="77777777" w:rsidR="00386957" w:rsidRPr="005E69DD" w:rsidRDefault="00386957" w:rsidP="00386957">
      <w:pPr>
        <w:spacing w:after="0" w:line="240" w:lineRule="auto"/>
        <w:jc w:val="center"/>
        <w:rPr>
          <w:rFonts w:ascii="Georgia" w:eastAsia="Times New Roman" w:hAnsi="Georgia" w:cs="Times New Roman"/>
          <w:sz w:val="20"/>
          <w:szCs w:val="20"/>
          <w:lang w:eastAsia="en-GB"/>
        </w:rPr>
      </w:pPr>
    </w:p>
    <w:p w14:paraId="2428FE62" w14:textId="77777777" w:rsidR="00386957" w:rsidRDefault="00386957" w:rsidP="00386957">
      <w:pPr>
        <w:spacing w:after="0" w:line="240" w:lineRule="auto"/>
        <w:jc w:val="center"/>
        <w:rPr>
          <w:rFonts w:ascii="Georgia" w:hAnsi="Georgia" w:cs="Times New Roman"/>
          <w:sz w:val="20"/>
          <w:szCs w:val="18"/>
        </w:rPr>
      </w:pPr>
    </w:p>
    <w:p w14:paraId="3346DDF1" w14:textId="06DEB724" w:rsidR="00386957" w:rsidRDefault="00386957" w:rsidP="00386957">
      <w:pPr>
        <w:spacing w:after="0" w:line="240" w:lineRule="auto"/>
        <w:jc w:val="center"/>
        <w:rPr>
          <w:rFonts w:ascii="Georgia" w:hAnsi="Georgia" w:cs="Times New Roman"/>
          <w:sz w:val="20"/>
          <w:szCs w:val="18"/>
        </w:rPr>
      </w:pPr>
      <w:r>
        <w:rPr>
          <w:rFonts w:ascii="Georgia" w:hAnsi="Georgia" w:cs="Times New Roman"/>
          <w:noProof/>
          <w:sz w:val="20"/>
          <w:szCs w:val="18"/>
        </w:rPr>
        <w:drawing>
          <wp:anchor distT="0" distB="0" distL="114300" distR="114300" simplePos="0" relativeHeight="251665412" behindDoc="0" locked="0" layoutInCell="1" allowOverlap="1" wp14:anchorId="0194AACE" wp14:editId="2F376905">
            <wp:simplePos x="0" y="0"/>
            <wp:positionH relativeFrom="column">
              <wp:posOffset>412115</wp:posOffset>
            </wp:positionH>
            <wp:positionV relativeFrom="paragraph">
              <wp:posOffset>-97155</wp:posOffset>
            </wp:positionV>
            <wp:extent cx="5984634" cy="398925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8026" cy="3991513"/>
                    </a:xfrm>
                    <a:prstGeom prst="rect">
                      <a:avLst/>
                    </a:prstGeom>
                  </pic:spPr>
                </pic:pic>
              </a:graphicData>
            </a:graphic>
            <wp14:sizeRelH relativeFrom="page">
              <wp14:pctWidth>0</wp14:pctWidth>
            </wp14:sizeRelH>
            <wp14:sizeRelV relativeFrom="page">
              <wp14:pctHeight>0</wp14:pctHeight>
            </wp14:sizeRelV>
          </wp:anchor>
        </w:drawing>
      </w:r>
    </w:p>
    <w:p w14:paraId="6E2EB8C8" w14:textId="3334D253" w:rsidR="00386957" w:rsidRDefault="00386957" w:rsidP="00386957">
      <w:pPr>
        <w:spacing w:after="0" w:line="240" w:lineRule="auto"/>
        <w:jc w:val="center"/>
        <w:rPr>
          <w:rFonts w:ascii="Georgia" w:hAnsi="Georgia" w:cs="Times New Roman"/>
          <w:sz w:val="20"/>
          <w:szCs w:val="18"/>
        </w:rPr>
        <w:sectPr w:rsidR="00386957" w:rsidSect="004219DF">
          <w:type w:val="continuous"/>
          <w:pgSz w:w="11906" w:h="16838"/>
          <w:pgMar w:top="1418" w:right="849" w:bottom="1560" w:left="851" w:header="426" w:footer="708" w:gutter="0"/>
          <w:cols w:space="284"/>
          <w:docGrid w:linePitch="360"/>
        </w:sectPr>
      </w:pPr>
    </w:p>
    <w:p w14:paraId="1E56E8A0" w14:textId="4DB666F3" w:rsidR="004219DF" w:rsidRDefault="004219DF" w:rsidP="00A55ACC">
      <w:pPr>
        <w:spacing w:after="0" w:line="240" w:lineRule="auto"/>
        <w:jc w:val="both"/>
        <w:rPr>
          <w:rFonts w:ascii="Georgia" w:hAnsi="Georgia" w:cs="Times New Roman"/>
          <w:sz w:val="20"/>
          <w:szCs w:val="18"/>
        </w:rPr>
      </w:pPr>
    </w:p>
    <w:p w14:paraId="69986525" w14:textId="2F1AC070" w:rsidR="00386957" w:rsidRDefault="00386957" w:rsidP="00A55ACC">
      <w:pPr>
        <w:spacing w:after="0" w:line="240" w:lineRule="auto"/>
        <w:jc w:val="both"/>
        <w:rPr>
          <w:rFonts w:ascii="Georgia" w:hAnsi="Georgia" w:cs="Times New Roman"/>
          <w:sz w:val="20"/>
          <w:szCs w:val="18"/>
        </w:rPr>
      </w:pPr>
    </w:p>
    <w:p w14:paraId="305546F4" w14:textId="314F7D8C" w:rsidR="00386957" w:rsidRDefault="00386957" w:rsidP="00A55ACC">
      <w:pPr>
        <w:spacing w:after="0" w:line="240" w:lineRule="auto"/>
        <w:jc w:val="both"/>
        <w:rPr>
          <w:rFonts w:ascii="Georgia" w:hAnsi="Georgia" w:cs="Times New Roman"/>
          <w:sz w:val="20"/>
          <w:szCs w:val="18"/>
        </w:rPr>
      </w:pPr>
    </w:p>
    <w:p w14:paraId="3F8E24C1" w14:textId="4B24E830" w:rsidR="00386957" w:rsidRDefault="00386957" w:rsidP="00A55ACC">
      <w:pPr>
        <w:spacing w:after="0" w:line="240" w:lineRule="auto"/>
        <w:jc w:val="both"/>
        <w:rPr>
          <w:rFonts w:ascii="Georgia" w:hAnsi="Georgia" w:cs="Times New Roman"/>
          <w:sz w:val="20"/>
          <w:szCs w:val="18"/>
        </w:rPr>
      </w:pPr>
    </w:p>
    <w:p w14:paraId="61EC5EBD" w14:textId="43FB68AE" w:rsidR="00386957" w:rsidRDefault="00386957" w:rsidP="00A55ACC">
      <w:pPr>
        <w:spacing w:after="0" w:line="240" w:lineRule="auto"/>
        <w:jc w:val="both"/>
        <w:rPr>
          <w:rFonts w:ascii="Georgia" w:hAnsi="Georgia" w:cs="Times New Roman"/>
          <w:sz w:val="20"/>
          <w:szCs w:val="18"/>
        </w:rPr>
      </w:pPr>
    </w:p>
    <w:p w14:paraId="1EEBA3E5" w14:textId="5293B049" w:rsidR="00386957" w:rsidRDefault="00386957" w:rsidP="00A55ACC">
      <w:pPr>
        <w:spacing w:after="0" w:line="240" w:lineRule="auto"/>
        <w:jc w:val="both"/>
        <w:rPr>
          <w:rFonts w:ascii="Georgia" w:hAnsi="Georgia" w:cs="Times New Roman"/>
          <w:sz w:val="20"/>
          <w:szCs w:val="18"/>
        </w:rPr>
      </w:pPr>
    </w:p>
    <w:p w14:paraId="5246941E" w14:textId="78AD2E6B" w:rsidR="00386957" w:rsidRDefault="00386957" w:rsidP="00A55ACC">
      <w:pPr>
        <w:spacing w:after="0" w:line="240" w:lineRule="auto"/>
        <w:jc w:val="both"/>
        <w:rPr>
          <w:rFonts w:ascii="Georgia" w:hAnsi="Georgia" w:cs="Times New Roman"/>
          <w:sz w:val="20"/>
          <w:szCs w:val="18"/>
        </w:rPr>
      </w:pPr>
    </w:p>
    <w:p w14:paraId="26DAB1D0" w14:textId="2EE4449E" w:rsidR="00386957" w:rsidRDefault="00386957" w:rsidP="00A55ACC">
      <w:pPr>
        <w:spacing w:after="0" w:line="240" w:lineRule="auto"/>
        <w:jc w:val="both"/>
        <w:rPr>
          <w:rFonts w:ascii="Georgia" w:hAnsi="Georgia" w:cs="Times New Roman"/>
          <w:sz w:val="20"/>
          <w:szCs w:val="18"/>
        </w:rPr>
      </w:pPr>
    </w:p>
    <w:p w14:paraId="062922E4" w14:textId="732C2EDC" w:rsidR="00386957" w:rsidRDefault="00386957" w:rsidP="00A55ACC">
      <w:pPr>
        <w:spacing w:after="0" w:line="240" w:lineRule="auto"/>
        <w:jc w:val="both"/>
        <w:rPr>
          <w:rFonts w:ascii="Georgia" w:hAnsi="Georgia" w:cs="Times New Roman"/>
          <w:sz w:val="20"/>
          <w:szCs w:val="18"/>
        </w:rPr>
      </w:pPr>
    </w:p>
    <w:p w14:paraId="010EAA4F" w14:textId="2AA839E5" w:rsidR="00386957" w:rsidRDefault="00386957" w:rsidP="00A55ACC">
      <w:pPr>
        <w:spacing w:after="0" w:line="240" w:lineRule="auto"/>
        <w:jc w:val="both"/>
        <w:rPr>
          <w:rFonts w:ascii="Georgia" w:hAnsi="Georgia" w:cs="Times New Roman"/>
          <w:sz w:val="20"/>
          <w:szCs w:val="18"/>
        </w:rPr>
      </w:pPr>
    </w:p>
    <w:p w14:paraId="12C1CB94" w14:textId="2FABB363" w:rsidR="00386957" w:rsidRDefault="00386957" w:rsidP="00A55ACC">
      <w:pPr>
        <w:spacing w:after="0" w:line="240" w:lineRule="auto"/>
        <w:jc w:val="both"/>
        <w:rPr>
          <w:rFonts w:ascii="Georgia" w:hAnsi="Georgia" w:cs="Times New Roman"/>
          <w:sz w:val="20"/>
          <w:szCs w:val="18"/>
        </w:rPr>
      </w:pPr>
    </w:p>
    <w:p w14:paraId="690DAB26" w14:textId="4C6BD29E" w:rsidR="00386957" w:rsidRDefault="00386957" w:rsidP="00A55ACC">
      <w:pPr>
        <w:spacing w:after="0" w:line="240" w:lineRule="auto"/>
        <w:jc w:val="both"/>
        <w:rPr>
          <w:rFonts w:ascii="Georgia" w:hAnsi="Georgia" w:cs="Times New Roman"/>
          <w:sz w:val="20"/>
          <w:szCs w:val="18"/>
        </w:rPr>
      </w:pPr>
    </w:p>
    <w:p w14:paraId="5F7BD8A7" w14:textId="2D337608" w:rsidR="00386957" w:rsidRDefault="00386957" w:rsidP="00A55ACC">
      <w:pPr>
        <w:spacing w:after="0" w:line="240" w:lineRule="auto"/>
        <w:jc w:val="both"/>
        <w:rPr>
          <w:rFonts w:ascii="Georgia" w:hAnsi="Georgia" w:cs="Times New Roman"/>
          <w:sz w:val="20"/>
          <w:szCs w:val="18"/>
        </w:rPr>
      </w:pPr>
    </w:p>
    <w:p w14:paraId="2A43D1F2" w14:textId="06D9FDDF" w:rsidR="00386957" w:rsidRDefault="00386957" w:rsidP="00A55ACC">
      <w:pPr>
        <w:spacing w:after="0" w:line="240" w:lineRule="auto"/>
        <w:jc w:val="both"/>
        <w:rPr>
          <w:rFonts w:ascii="Georgia" w:hAnsi="Georgia" w:cs="Times New Roman"/>
          <w:sz w:val="20"/>
          <w:szCs w:val="18"/>
        </w:rPr>
      </w:pPr>
    </w:p>
    <w:p w14:paraId="73ECF607" w14:textId="64A75637" w:rsidR="00386957" w:rsidRDefault="00386957" w:rsidP="00A55ACC">
      <w:pPr>
        <w:spacing w:after="0" w:line="240" w:lineRule="auto"/>
        <w:jc w:val="both"/>
        <w:rPr>
          <w:rFonts w:ascii="Georgia" w:hAnsi="Georgia" w:cs="Times New Roman"/>
          <w:sz w:val="20"/>
          <w:szCs w:val="18"/>
        </w:rPr>
      </w:pPr>
    </w:p>
    <w:p w14:paraId="02A35693" w14:textId="4F3CE9AB" w:rsidR="00386957" w:rsidRDefault="00386957" w:rsidP="00A55ACC">
      <w:pPr>
        <w:spacing w:after="0" w:line="240" w:lineRule="auto"/>
        <w:jc w:val="both"/>
        <w:rPr>
          <w:rFonts w:ascii="Georgia" w:hAnsi="Georgia" w:cs="Times New Roman"/>
          <w:sz w:val="20"/>
          <w:szCs w:val="18"/>
        </w:rPr>
      </w:pPr>
    </w:p>
    <w:p w14:paraId="6EDD1BAA" w14:textId="337B31BC" w:rsidR="00386957" w:rsidRDefault="00386957" w:rsidP="00A55ACC">
      <w:pPr>
        <w:spacing w:after="0" w:line="240" w:lineRule="auto"/>
        <w:jc w:val="both"/>
        <w:rPr>
          <w:rFonts w:ascii="Georgia" w:hAnsi="Georgia" w:cs="Times New Roman"/>
          <w:sz w:val="20"/>
          <w:szCs w:val="18"/>
        </w:rPr>
      </w:pPr>
    </w:p>
    <w:p w14:paraId="182FBF35" w14:textId="7AC719C9" w:rsidR="00386957" w:rsidRDefault="00386957" w:rsidP="00A55ACC">
      <w:pPr>
        <w:spacing w:after="0" w:line="240" w:lineRule="auto"/>
        <w:jc w:val="both"/>
        <w:rPr>
          <w:rFonts w:ascii="Georgia" w:hAnsi="Georgia" w:cs="Times New Roman"/>
          <w:sz w:val="20"/>
          <w:szCs w:val="18"/>
        </w:rPr>
      </w:pPr>
    </w:p>
    <w:p w14:paraId="43352370" w14:textId="689D5D6C" w:rsidR="00386957" w:rsidRDefault="00386957" w:rsidP="00A55ACC">
      <w:pPr>
        <w:spacing w:after="0" w:line="240" w:lineRule="auto"/>
        <w:jc w:val="both"/>
        <w:rPr>
          <w:rFonts w:ascii="Georgia" w:hAnsi="Georgia" w:cs="Times New Roman"/>
          <w:sz w:val="20"/>
          <w:szCs w:val="18"/>
        </w:rPr>
      </w:pPr>
    </w:p>
    <w:p w14:paraId="7815DAFD" w14:textId="797F052E" w:rsidR="00386957" w:rsidRDefault="00386957" w:rsidP="00A55ACC">
      <w:pPr>
        <w:spacing w:after="0" w:line="240" w:lineRule="auto"/>
        <w:jc w:val="both"/>
        <w:rPr>
          <w:rFonts w:ascii="Georgia" w:hAnsi="Georgia" w:cs="Times New Roman"/>
          <w:sz w:val="20"/>
          <w:szCs w:val="18"/>
        </w:rPr>
      </w:pPr>
    </w:p>
    <w:p w14:paraId="18F6BDDC" w14:textId="4CDE560C" w:rsidR="00386957" w:rsidRDefault="00386957" w:rsidP="00A55ACC">
      <w:pPr>
        <w:spacing w:after="0" w:line="240" w:lineRule="auto"/>
        <w:jc w:val="both"/>
        <w:rPr>
          <w:rFonts w:ascii="Georgia" w:hAnsi="Georgia" w:cs="Times New Roman"/>
          <w:sz w:val="20"/>
          <w:szCs w:val="18"/>
        </w:rPr>
      </w:pPr>
    </w:p>
    <w:p w14:paraId="0897DBE3" w14:textId="44DB388E" w:rsidR="00386957" w:rsidRDefault="00386957" w:rsidP="00A55ACC">
      <w:pPr>
        <w:spacing w:after="0" w:line="240" w:lineRule="auto"/>
        <w:jc w:val="both"/>
        <w:rPr>
          <w:rFonts w:ascii="Georgia" w:hAnsi="Georgia" w:cs="Times New Roman"/>
          <w:sz w:val="20"/>
          <w:szCs w:val="18"/>
        </w:rPr>
      </w:pPr>
    </w:p>
    <w:p w14:paraId="2915760E" w14:textId="375EC217" w:rsidR="00386957" w:rsidRDefault="00386957" w:rsidP="00A55ACC">
      <w:pPr>
        <w:spacing w:after="0" w:line="240" w:lineRule="auto"/>
        <w:jc w:val="both"/>
        <w:rPr>
          <w:rFonts w:ascii="Georgia" w:hAnsi="Georgia" w:cs="Times New Roman"/>
          <w:sz w:val="20"/>
          <w:szCs w:val="18"/>
        </w:rPr>
      </w:pPr>
    </w:p>
    <w:p w14:paraId="4948BF60" w14:textId="06E2A99C" w:rsidR="00386957" w:rsidRDefault="00386957" w:rsidP="00A55ACC">
      <w:pPr>
        <w:spacing w:after="0" w:line="240" w:lineRule="auto"/>
        <w:jc w:val="both"/>
        <w:rPr>
          <w:rFonts w:ascii="Georgia" w:hAnsi="Georgia" w:cs="Times New Roman"/>
          <w:sz w:val="20"/>
          <w:szCs w:val="18"/>
        </w:rPr>
      </w:pPr>
    </w:p>
    <w:p w14:paraId="40917015" w14:textId="1F18B8B6" w:rsidR="00386957" w:rsidRDefault="00386957" w:rsidP="00A55ACC">
      <w:pPr>
        <w:spacing w:after="0" w:line="240" w:lineRule="auto"/>
        <w:jc w:val="both"/>
        <w:rPr>
          <w:rFonts w:ascii="Georgia" w:hAnsi="Georgia" w:cs="Times New Roman"/>
          <w:sz w:val="20"/>
          <w:szCs w:val="18"/>
        </w:rPr>
      </w:pPr>
    </w:p>
    <w:p w14:paraId="0488965A" w14:textId="77777777" w:rsidR="00386957" w:rsidRDefault="00386957" w:rsidP="00386957">
      <w:pPr>
        <w:spacing w:after="0" w:line="240" w:lineRule="auto"/>
        <w:jc w:val="center"/>
        <w:rPr>
          <w:rFonts w:ascii="Georgia" w:hAnsi="Georgia" w:cs="Times New Roman"/>
          <w:b/>
          <w:sz w:val="20"/>
          <w:szCs w:val="20"/>
        </w:rPr>
        <w:sectPr w:rsidR="00386957" w:rsidSect="00DE2DB1">
          <w:type w:val="continuous"/>
          <w:pgSz w:w="11906" w:h="16838"/>
          <w:pgMar w:top="1418" w:right="849" w:bottom="1560" w:left="851" w:header="426" w:footer="708" w:gutter="0"/>
          <w:cols w:num="2" w:space="284"/>
          <w:docGrid w:linePitch="360"/>
        </w:sectPr>
      </w:pPr>
    </w:p>
    <w:p w14:paraId="291623BD" w14:textId="77777777" w:rsidR="00386957" w:rsidRPr="005E69DD" w:rsidRDefault="00386957" w:rsidP="00386957">
      <w:pPr>
        <w:spacing w:after="0" w:line="240" w:lineRule="auto"/>
        <w:jc w:val="center"/>
        <w:rPr>
          <w:rFonts w:ascii="Georgia" w:eastAsia="Times New Roman" w:hAnsi="Georgia" w:cs="Times New Roman"/>
          <w:sz w:val="20"/>
          <w:szCs w:val="20"/>
          <w:lang w:eastAsia="en-GB"/>
        </w:rPr>
      </w:pPr>
      <w:r>
        <w:rPr>
          <w:rFonts w:ascii="Georgia" w:hAnsi="Georgia" w:cs="Times New Roman"/>
          <w:b/>
          <w:sz w:val="20"/>
          <w:szCs w:val="20"/>
        </w:rPr>
        <w:lastRenderedPageBreak/>
        <w:t>Figure</w:t>
      </w:r>
      <w:r w:rsidRPr="004219DF">
        <w:rPr>
          <w:rFonts w:ascii="Georgia" w:hAnsi="Georgia" w:cs="Times New Roman"/>
          <w:b/>
          <w:sz w:val="20"/>
          <w:szCs w:val="20"/>
        </w:rPr>
        <w:t xml:space="preserve"> </w:t>
      </w:r>
      <w:r>
        <w:rPr>
          <w:rFonts w:ascii="Georgia" w:hAnsi="Georgia" w:cs="Times New Roman"/>
          <w:b/>
          <w:sz w:val="20"/>
          <w:szCs w:val="20"/>
        </w:rPr>
        <w:t>5</w:t>
      </w:r>
      <w:r w:rsidRPr="004219DF">
        <w:rPr>
          <w:rFonts w:ascii="Georgia" w:hAnsi="Georgia" w:cs="Times New Roman"/>
          <w:b/>
          <w:sz w:val="20"/>
          <w:szCs w:val="20"/>
        </w:rPr>
        <w:t xml:space="preserve">. </w:t>
      </w:r>
      <w:r w:rsidRPr="005E69DD">
        <w:rPr>
          <w:rFonts w:ascii="Georgia" w:eastAsia="Times New Roman" w:hAnsi="Georgia" w:cs="Times New Roman"/>
          <w:color w:val="201F1E"/>
          <w:sz w:val="20"/>
          <w:szCs w:val="20"/>
          <w:bdr w:val="none" w:sz="0" w:space="0" w:color="auto" w:frame="1"/>
          <w:shd w:val="clear" w:color="auto" w:fill="FFFFFF"/>
          <w:lang w:eastAsia="en-GB"/>
        </w:rPr>
        <w:t>Used litter pile and cultivable land surrounding the farm</w:t>
      </w:r>
    </w:p>
    <w:p w14:paraId="3709EC94" w14:textId="0C8700C5" w:rsidR="00386957" w:rsidRDefault="00386957" w:rsidP="00386957">
      <w:pPr>
        <w:spacing w:after="0" w:line="240" w:lineRule="auto"/>
        <w:rPr>
          <w:rFonts w:ascii="Georgia" w:hAnsi="Georgia" w:cs="Times New Roman"/>
          <w:sz w:val="20"/>
          <w:szCs w:val="18"/>
        </w:rPr>
      </w:pPr>
      <w:r>
        <w:rPr>
          <w:rFonts w:ascii="Georgia" w:hAnsi="Georgia" w:cs="Times New Roman"/>
          <w:noProof/>
          <w:sz w:val="20"/>
          <w:szCs w:val="18"/>
        </w:rPr>
        <w:drawing>
          <wp:anchor distT="0" distB="0" distL="114300" distR="114300" simplePos="0" relativeHeight="251666436" behindDoc="0" locked="0" layoutInCell="1" allowOverlap="1" wp14:anchorId="20467F2D" wp14:editId="3F5E3FF0">
            <wp:simplePos x="0" y="0"/>
            <wp:positionH relativeFrom="column">
              <wp:posOffset>272415</wp:posOffset>
            </wp:positionH>
            <wp:positionV relativeFrom="paragraph">
              <wp:posOffset>225425</wp:posOffset>
            </wp:positionV>
            <wp:extent cx="6010275" cy="4006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0275" cy="4006850"/>
                    </a:xfrm>
                    <a:prstGeom prst="rect">
                      <a:avLst/>
                    </a:prstGeom>
                  </pic:spPr>
                </pic:pic>
              </a:graphicData>
            </a:graphic>
            <wp14:sizeRelH relativeFrom="page">
              <wp14:pctWidth>0</wp14:pctWidth>
            </wp14:sizeRelH>
            <wp14:sizeRelV relativeFrom="page">
              <wp14:pctHeight>0</wp14:pctHeight>
            </wp14:sizeRelV>
          </wp:anchor>
        </w:drawing>
      </w:r>
    </w:p>
    <w:p w14:paraId="06FCAF26" w14:textId="077E4E16" w:rsidR="00386957" w:rsidRDefault="00386957" w:rsidP="00386957">
      <w:pPr>
        <w:spacing w:after="0" w:line="240" w:lineRule="auto"/>
        <w:rPr>
          <w:rFonts w:ascii="Georgia" w:hAnsi="Georgia" w:cs="Times New Roman"/>
          <w:sz w:val="20"/>
          <w:szCs w:val="18"/>
        </w:rPr>
        <w:sectPr w:rsidR="00386957" w:rsidSect="00386957">
          <w:type w:val="continuous"/>
          <w:pgSz w:w="11906" w:h="16838"/>
          <w:pgMar w:top="1418" w:right="849" w:bottom="1560" w:left="851" w:header="426" w:footer="708" w:gutter="0"/>
          <w:cols w:space="284"/>
          <w:docGrid w:linePitch="360"/>
        </w:sectPr>
      </w:pPr>
    </w:p>
    <w:p w14:paraId="5E288B64" w14:textId="77777777" w:rsidR="00386957" w:rsidRDefault="00386957" w:rsidP="00386957">
      <w:pPr>
        <w:spacing w:after="0" w:line="240" w:lineRule="auto"/>
        <w:rPr>
          <w:rFonts w:ascii="Georgia" w:hAnsi="Georgia" w:cs="Times New Roman"/>
          <w:b/>
          <w:sz w:val="20"/>
          <w:szCs w:val="20"/>
        </w:rPr>
        <w:sectPr w:rsidR="00386957" w:rsidSect="00DE2DB1">
          <w:type w:val="continuous"/>
          <w:pgSz w:w="11906" w:h="16838"/>
          <w:pgMar w:top="1418" w:right="849" w:bottom="1560" w:left="851" w:header="426" w:footer="708" w:gutter="0"/>
          <w:cols w:num="2" w:space="284"/>
          <w:docGrid w:linePitch="360"/>
        </w:sectPr>
      </w:pPr>
    </w:p>
    <w:p w14:paraId="4AE400A6" w14:textId="77777777" w:rsidR="00386957" w:rsidRDefault="00386957" w:rsidP="00386957">
      <w:pPr>
        <w:spacing w:after="0" w:line="240" w:lineRule="auto"/>
        <w:jc w:val="center"/>
        <w:rPr>
          <w:rFonts w:ascii="Georgia" w:hAnsi="Georgia" w:cs="Times New Roman"/>
          <w:b/>
          <w:sz w:val="20"/>
          <w:szCs w:val="20"/>
        </w:rPr>
      </w:pPr>
    </w:p>
    <w:p w14:paraId="069322F4" w14:textId="7F0C5308" w:rsidR="00386957" w:rsidRDefault="00386957" w:rsidP="00386957">
      <w:pPr>
        <w:spacing w:after="0" w:line="240" w:lineRule="auto"/>
        <w:jc w:val="center"/>
        <w:rPr>
          <w:rFonts w:ascii="Georgia" w:eastAsia="Times New Roman" w:hAnsi="Georgia" w:cs="Times New Roman"/>
          <w:color w:val="201F1E"/>
          <w:sz w:val="20"/>
          <w:szCs w:val="20"/>
          <w:bdr w:val="none" w:sz="0" w:space="0" w:color="auto" w:frame="1"/>
          <w:shd w:val="clear" w:color="auto" w:fill="FFFFFF"/>
          <w:lang w:eastAsia="en-GB"/>
        </w:rPr>
      </w:pPr>
      <w:r>
        <w:rPr>
          <w:rFonts w:ascii="Georgia" w:hAnsi="Georgia" w:cs="Times New Roman"/>
          <w:b/>
          <w:sz w:val="20"/>
          <w:szCs w:val="20"/>
        </w:rPr>
        <w:t>Figure</w:t>
      </w:r>
      <w:r w:rsidRPr="004219DF">
        <w:rPr>
          <w:rFonts w:ascii="Georgia" w:hAnsi="Georgia" w:cs="Times New Roman"/>
          <w:b/>
          <w:sz w:val="20"/>
          <w:szCs w:val="20"/>
        </w:rPr>
        <w:t xml:space="preserve"> </w:t>
      </w:r>
      <w:r>
        <w:rPr>
          <w:rFonts w:ascii="Georgia" w:hAnsi="Georgia" w:cs="Times New Roman"/>
          <w:b/>
          <w:sz w:val="20"/>
          <w:szCs w:val="20"/>
        </w:rPr>
        <w:t>6</w:t>
      </w:r>
      <w:r w:rsidRPr="004219DF">
        <w:rPr>
          <w:rFonts w:ascii="Georgia" w:hAnsi="Georgia" w:cs="Times New Roman"/>
          <w:b/>
          <w:sz w:val="20"/>
          <w:szCs w:val="20"/>
        </w:rPr>
        <w:t xml:space="preserve">. </w:t>
      </w:r>
      <w:r w:rsidRPr="005E69DD">
        <w:rPr>
          <w:rFonts w:ascii="Georgia" w:eastAsia="Times New Roman" w:hAnsi="Georgia" w:cs="Times New Roman"/>
          <w:color w:val="201F1E"/>
          <w:sz w:val="20"/>
          <w:szCs w:val="20"/>
          <w:bdr w:val="none" w:sz="0" w:space="0" w:color="auto" w:frame="1"/>
          <w:shd w:val="clear" w:color="auto" w:fill="FFFFFF"/>
          <w:lang w:eastAsia="en-GB"/>
        </w:rPr>
        <w:t>Tree adjacent to the shed</w:t>
      </w:r>
    </w:p>
    <w:p w14:paraId="16DA619B" w14:textId="77777777" w:rsidR="00386957" w:rsidRDefault="00386957" w:rsidP="00386957">
      <w:pPr>
        <w:spacing w:after="0" w:line="240" w:lineRule="auto"/>
        <w:jc w:val="center"/>
        <w:rPr>
          <w:rFonts w:ascii="Georgia" w:eastAsia="Times New Roman" w:hAnsi="Georgia" w:cs="Times New Roman"/>
          <w:sz w:val="20"/>
          <w:szCs w:val="20"/>
          <w:lang w:eastAsia="en-GB"/>
        </w:rPr>
      </w:pPr>
    </w:p>
    <w:p w14:paraId="45F9C365" w14:textId="0B29DE5C" w:rsidR="00386957" w:rsidRPr="00386957" w:rsidRDefault="00386957" w:rsidP="00386957">
      <w:pPr>
        <w:spacing w:after="0" w:line="240" w:lineRule="auto"/>
        <w:jc w:val="center"/>
        <w:rPr>
          <w:rFonts w:ascii="Georgia" w:eastAsia="Times New Roman" w:hAnsi="Georgia" w:cs="Times New Roman"/>
          <w:sz w:val="20"/>
          <w:szCs w:val="20"/>
          <w:lang w:eastAsia="en-GB"/>
        </w:rPr>
      </w:pPr>
      <w:r>
        <w:rPr>
          <w:rFonts w:ascii="Georgia" w:hAnsi="Georgia" w:cs="Times New Roman"/>
          <w:noProof/>
          <w:sz w:val="20"/>
          <w:szCs w:val="18"/>
        </w:rPr>
        <w:drawing>
          <wp:anchor distT="0" distB="0" distL="114300" distR="114300" simplePos="0" relativeHeight="251667460" behindDoc="0" locked="0" layoutInCell="1" allowOverlap="1" wp14:anchorId="126ED0B6" wp14:editId="2F4ED9F5">
            <wp:simplePos x="0" y="0"/>
            <wp:positionH relativeFrom="column">
              <wp:posOffset>348615</wp:posOffset>
            </wp:positionH>
            <wp:positionV relativeFrom="paragraph">
              <wp:posOffset>32385</wp:posOffset>
            </wp:positionV>
            <wp:extent cx="5925200" cy="394970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5831" cy="3950121"/>
                    </a:xfrm>
                    <a:prstGeom prst="rect">
                      <a:avLst/>
                    </a:prstGeom>
                  </pic:spPr>
                </pic:pic>
              </a:graphicData>
            </a:graphic>
            <wp14:sizeRelH relativeFrom="page">
              <wp14:pctWidth>0</wp14:pctWidth>
            </wp14:sizeRelH>
            <wp14:sizeRelV relativeFrom="page">
              <wp14:pctHeight>0</wp14:pctHeight>
            </wp14:sizeRelV>
          </wp:anchor>
        </w:drawing>
      </w:r>
    </w:p>
    <w:p w14:paraId="72F0FF1A" w14:textId="2BDE532E" w:rsidR="00386957" w:rsidRDefault="00386957" w:rsidP="00386957">
      <w:pPr>
        <w:spacing w:after="0" w:line="240" w:lineRule="auto"/>
        <w:jc w:val="center"/>
        <w:rPr>
          <w:rFonts w:ascii="Georgia" w:hAnsi="Georgia" w:cs="Times New Roman"/>
          <w:sz w:val="20"/>
          <w:szCs w:val="18"/>
        </w:rPr>
      </w:pPr>
    </w:p>
    <w:p w14:paraId="547871F0" w14:textId="6C1FF932" w:rsidR="00386957" w:rsidRDefault="00386957" w:rsidP="00386957">
      <w:pPr>
        <w:spacing w:after="0" w:line="240" w:lineRule="auto"/>
        <w:jc w:val="center"/>
        <w:rPr>
          <w:rFonts w:ascii="Georgia" w:hAnsi="Georgia" w:cs="Times New Roman"/>
          <w:sz w:val="20"/>
          <w:szCs w:val="18"/>
        </w:rPr>
        <w:sectPr w:rsidR="00386957" w:rsidSect="00386957">
          <w:type w:val="continuous"/>
          <w:pgSz w:w="11906" w:h="16838"/>
          <w:pgMar w:top="1418" w:right="849" w:bottom="1560" w:left="851" w:header="426" w:footer="708" w:gutter="0"/>
          <w:cols w:space="284"/>
          <w:docGrid w:linePitch="360"/>
        </w:sectPr>
      </w:pPr>
    </w:p>
    <w:p w14:paraId="708FACF0" w14:textId="58CA6A1F" w:rsidR="00386957" w:rsidRDefault="00386957" w:rsidP="00A55ACC">
      <w:pPr>
        <w:spacing w:after="0" w:line="240" w:lineRule="auto"/>
        <w:jc w:val="both"/>
        <w:rPr>
          <w:rFonts w:ascii="Georgia" w:hAnsi="Georgia" w:cs="Times New Roman"/>
          <w:sz w:val="20"/>
          <w:szCs w:val="18"/>
        </w:rPr>
      </w:pPr>
    </w:p>
    <w:p w14:paraId="0490B527" w14:textId="3E824560" w:rsidR="00386957" w:rsidRDefault="00386957" w:rsidP="00A55ACC">
      <w:pPr>
        <w:spacing w:after="0" w:line="240" w:lineRule="auto"/>
        <w:jc w:val="both"/>
        <w:rPr>
          <w:rFonts w:ascii="Georgia" w:hAnsi="Georgia" w:cs="Times New Roman"/>
          <w:sz w:val="20"/>
          <w:szCs w:val="18"/>
        </w:rPr>
      </w:pPr>
    </w:p>
    <w:p w14:paraId="26AC5429" w14:textId="3C256C08" w:rsidR="00386957" w:rsidRDefault="00386957" w:rsidP="00A55ACC">
      <w:pPr>
        <w:spacing w:after="0" w:line="240" w:lineRule="auto"/>
        <w:jc w:val="both"/>
        <w:rPr>
          <w:rFonts w:ascii="Georgia" w:hAnsi="Georgia" w:cs="Times New Roman"/>
          <w:sz w:val="20"/>
          <w:szCs w:val="18"/>
        </w:rPr>
      </w:pPr>
    </w:p>
    <w:p w14:paraId="02AE3F29" w14:textId="71B9A99C" w:rsidR="00386957" w:rsidRDefault="00386957" w:rsidP="00A55ACC">
      <w:pPr>
        <w:spacing w:after="0" w:line="240" w:lineRule="auto"/>
        <w:jc w:val="both"/>
        <w:rPr>
          <w:rFonts w:ascii="Georgia" w:hAnsi="Georgia" w:cs="Times New Roman"/>
          <w:sz w:val="20"/>
          <w:szCs w:val="18"/>
        </w:rPr>
      </w:pPr>
    </w:p>
    <w:p w14:paraId="7AACBBD5" w14:textId="4FAEDC61" w:rsidR="00386957" w:rsidRDefault="00386957" w:rsidP="00A55ACC">
      <w:pPr>
        <w:spacing w:after="0" w:line="240" w:lineRule="auto"/>
        <w:jc w:val="both"/>
        <w:rPr>
          <w:rFonts w:ascii="Georgia" w:hAnsi="Georgia" w:cs="Times New Roman"/>
          <w:sz w:val="20"/>
          <w:szCs w:val="18"/>
        </w:rPr>
      </w:pPr>
    </w:p>
    <w:p w14:paraId="024954C7" w14:textId="5245FA1C" w:rsidR="00386957" w:rsidRDefault="00386957" w:rsidP="00A55ACC">
      <w:pPr>
        <w:spacing w:after="0" w:line="240" w:lineRule="auto"/>
        <w:jc w:val="both"/>
        <w:rPr>
          <w:rFonts w:ascii="Georgia" w:hAnsi="Georgia" w:cs="Times New Roman"/>
          <w:sz w:val="20"/>
          <w:szCs w:val="18"/>
        </w:rPr>
      </w:pPr>
    </w:p>
    <w:p w14:paraId="6198D745" w14:textId="3F874D68" w:rsidR="00386957" w:rsidRDefault="00386957" w:rsidP="00A55ACC">
      <w:pPr>
        <w:spacing w:after="0" w:line="240" w:lineRule="auto"/>
        <w:jc w:val="both"/>
        <w:rPr>
          <w:rFonts w:ascii="Georgia" w:hAnsi="Georgia" w:cs="Times New Roman"/>
          <w:sz w:val="20"/>
          <w:szCs w:val="18"/>
        </w:rPr>
      </w:pPr>
    </w:p>
    <w:p w14:paraId="44B1525E" w14:textId="61B1B3D7" w:rsidR="00386957" w:rsidRDefault="00386957" w:rsidP="00A55ACC">
      <w:pPr>
        <w:spacing w:after="0" w:line="240" w:lineRule="auto"/>
        <w:jc w:val="both"/>
        <w:rPr>
          <w:rFonts w:ascii="Georgia" w:hAnsi="Georgia" w:cs="Times New Roman"/>
          <w:sz w:val="20"/>
          <w:szCs w:val="18"/>
        </w:rPr>
      </w:pPr>
    </w:p>
    <w:p w14:paraId="794D3B2F" w14:textId="22E4727C" w:rsidR="00386957" w:rsidRDefault="00386957" w:rsidP="00A55ACC">
      <w:pPr>
        <w:spacing w:after="0" w:line="240" w:lineRule="auto"/>
        <w:jc w:val="both"/>
        <w:rPr>
          <w:rFonts w:ascii="Georgia" w:hAnsi="Georgia" w:cs="Times New Roman"/>
          <w:sz w:val="20"/>
          <w:szCs w:val="18"/>
        </w:rPr>
      </w:pPr>
    </w:p>
    <w:p w14:paraId="3108D4FE" w14:textId="3ADFD4DD" w:rsidR="00386957" w:rsidRDefault="00386957" w:rsidP="00A55ACC">
      <w:pPr>
        <w:spacing w:after="0" w:line="240" w:lineRule="auto"/>
        <w:jc w:val="both"/>
        <w:rPr>
          <w:rFonts w:ascii="Georgia" w:hAnsi="Georgia" w:cs="Times New Roman"/>
          <w:sz w:val="20"/>
          <w:szCs w:val="18"/>
        </w:rPr>
      </w:pPr>
    </w:p>
    <w:p w14:paraId="37F5EBCA" w14:textId="7063857D" w:rsidR="00386957" w:rsidRDefault="00386957" w:rsidP="00A55ACC">
      <w:pPr>
        <w:spacing w:after="0" w:line="240" w:lineRule="auto"/>
        <w:jc w:val="both"/>
        <w:rPr>
          <w:rFonts w:ascii="Georgia" w:hAnsi="Georgia" w:cs="Times New Roman"/>
          <w:sz w:val="20"/>
          <w:szCs w:val="18"/>
        </w:rPr>
      </w:pPr>
    </w:p>
    <w:p w14:paraId="3504F5D6" w14:textId="1A57DC1A" w:rsidR="00386957" w:rsidRDefault="00386957" w:rsidP="00A55ACC">
      <w:pPr>
        <w:spacing w:after="0" w:line="240" w:lineRule="auto"/>
        <w:jc w:val="both"/>
        <w:rPr>
          <w:rFonts w:ascii="Georgia" w:hAnsi="Georgia" w:cs="Times New Roman"/>
          <w:sz w:val="20"/>
          <w:szCs w:val="18"/>
        </w:rPr>
      </w:pPr>
    </w:p>
    <w:p w14:paraId="37A37E41" w14:textId="162F4EEB" w:rsidR="00386957" w:rsidRDefault="00386957" w:rsidP="00A55ACC">
      <w:pPr>
        <w:spacing w:after="0" w:line="240" w:lineRule="auto"/>
        <w:jc w:val="both"/>
        <w:rPr>
          <w:rFonts w:ascii="Georgia" w:hAnsi="Georgia" w:cs="Times New Roman"/>
          <w:sz w:val="20"/>
          <w:szCs w:val="18"/>
        </w:rPr>
      </w:pPr>
    </w:p>
    <w:p w14:paraId="2FF355E7" w14:textId="2533522A" w:rsidR="00386957" w:rsidRDefault="00386957" w:rsidP="00A55ACC">
      <w:pPr>
        <w:spacing w:after="0" w:line="240" w:lineRule="auto"/>
        <w:jc w:val="both"/>
        <w:rPr>
          <w:rFonts w:ascii="Georgia" w:hAnsi="Georgia" w:cs="Times New Roman"/>
          <w:sz w:val="20"/>
          <w:szCs w:val="18"/>
        </w:rPr>
      </w:pPr>
    </w:p>
    <w:p w14:paraId="3CE3E788" w14:textId="1EF28E55" w:rsidR="00386957" w:rsidRDefault="00386957" w:rsidP="00A55ACC">
      <w:pPr>
        <w:spacing w:after="0" w:line="240" w:lineRule="auto"/>
        <w:jc w:val="both"/>
        <w:rPr>
          <w:rFonts w:ascii="Georgia" w:hAnsi="Georgia" w:cs="Times New Roman"/>
          <w:sz w:val="20"/>
          <w:szCs w:val="18"/>
        </w:rPr>
      </w:pPr>
    </w:p>
    <w:p w14:paraId="4B2FF58C" w14:textId="09EBCA9D" w:rsidR="00386957" w:rsidRDefault="00386957" w:rsidP="00A55ACC">
      <w:pPr>
        <w:spacing w:after="0" w:line="240" w:lineRule="auto"/>
        <w:jc w:val="both"/>
        <w:rPr>
          <w:rFonts w:ascii="Georgia" w:hAnsi="Georgia" w:cs="Times New Roman"/>
          <w:sz w:val="20"/>
          <w:szCs w:val="18"/>
        </w:rPr>
      </w:pPr>
    </w:p>
    <w:p w14:paraId="35C898D7" w14:textId="2D3DDB70" w:rsidR="00386957" w:rsidRDefault="00386957" w:rsidP="00A55ACC">
      <w:pPr>
        <w:spacing w:after="0" w:line="240" w:lineRule="auto"/>
        <w:jc w:val="both"/>
        <w:rPr>
          <w:rFonts w:ascii="Georgia" w:hAnsi="Georgia" w:cs="Times New Roman"/>
          <w:sz w:val="20"/>
          <w:szCs w:val="18"/>
        </w:rPr>
      </w:pPr>
    </w:p>
    <w:p w14:paraId="6526E216" w14:textId="1FBC483A" w:rsidR="00386957" w:rsidRDefault="00386957" w:rsidP="00A55ACC">
      <w:pPr>
        <w:spacing w:after="0" w:line="240" w:lineRule="auto"/>
        <w:jc w:val="both"/>
        <w:rPr>
          <w:rFonts w:ascii="Georgia" w:hAnsi="Georgia" w:cs="Times New Roman"/>
          <w:sz w:val="20"/>
          <w:szCs w:val="18"/>
        </w:rPr>
      </w:pPr>
    </w:p>
    <w:p w14:paraId="152B9192" w14:textId="437C3FDE" w:rsidR="00386957" w:rsidRDefault="00386957" w:rsidP="00A55ACC">
      <w:pPr>
        <w:spacing w:after="0" w:line="240" w:lineRule="auto"/>
        <w:jc w:val="both"/>
        <w:rPr>
          <w:rFonts w:ascii="Georgia" w:hAnsi="Georgia" w:cs="Times New Roman"/>
          <w:sz w:val="20"/>
          <w:szCs w:val="18"/>
        </w:rPr>
      </w:pPr>
    </w:p>
    <w:p w14:paraId="10AAF979" w14:textId="0A3157EC" w:rsidR="00386957" w:rsidRDefault="00386957" w:rsidP="00A55ACC">
      <w:pPr>
        <w:spacing w:after="0" w:line="240" w:lineRule="auto"/>
        <w:jc w:val="both"/>
        <w:rPr>
          <w:rFonts w:ascii="Georgia" w:hAnsi="Georgia" w:cs="Times New Roman"/>
          <w:sz w:val="20"/>
          <w:szCs w:val="18"/>
        </w:rPr>
      </w:pPr>
    </w:p>
    <w:p w14:paraId="2206BEB8" w14:textId="77CF6558" w:rsidR="00386957" w:rsidRDefault="00386957" w:rsidP="00A55ACC">
      <w:pPr>
        <w:spacing w:after="0" w:line="240" w:lineRule="auto"/>
        <w:jc w:val="both"/>
        <w:rPr>
          <w:rFonts w:ascii="Georgia" w:hAnsi="Georgia" w:cs="Times New Roman"/>
          <w:sz w:val="20"/>
          <w:szCs w:val="18"/>
        </w:rPr>
      </w:pPr>
    </w:p>
    <w:p w14:paraId="6A6FCC44" w14:textId="5DFC2ABD" w:rsidR="00386957" w:rsidRDefault="00386957" w:rsidP="00A55ACC">
      <w:pPr>
        <w:spacing w:after="0" w:line="240" w:lineRule="auto"/>
        <w:jc w:val="both"/>
        <w:rPr>
          <w:rFonts w:ascii="Georgia" w:hAnsi="Georgia" w:cs="Times New Roman"/>
          <w:sz w:val="20"/>
          <w:szCs w:val="18"/>
        </w:rPr>
      </w:pPr>
    </w:p>
    <w:p w14:paraId="2E006CED" w14:textId="615F98E3" w:rsidR="00386957" w:rsidRDefault="00386957" w:rsidP="00A55ACC">
      <w:pPr>
        <w:spacing w:after="0" w:line="240" w:lineRule="auto"/>
        <w:jc w:val="both"/>
        <w:rPr>
          <w:rFonts w:ascii="Georgia" w:hAnsi="Georgia" w:cs="Times New Roman"/>
          <w:sz w:val="20"/>
          <w:szCs w:val="18"/>
        </w:rPr>
      </w:pPr>
    </w:p>
    <w:p w14:paraId="2B791FAC" w14:textId="60C0CFD7" w:rsidR="00386957" w:rsidRDefault="00386957" w:rsidP="00A55ACC">
      <w:pPr>
        <w:spacing w:after="0" w:line="240" w:lineRule="auto"/>
        <w:jc w:val="both"/>
        <w:rPr>
          <w:rFonts w:ascii="Georgia" w:hAnsi="Georgia" w:cs="Times New Roman"/>
          <w:sz w:val="20"/>
          <w:szCs w:val="18"/>
        </w:rPr>
      </w:pPr>
    </w:p>
    <w:p w14:paraId="1690DF66" w14:textId="77777777" w:rsidR="00386957" w:rsidRPr="00A55ACC" w:rsidRDefault="00386957" w:rsidP="00A55ACC">
      <w:pPr>
        <w:spacing w:after="0" w:line="240" w:lineRule="auto"/>
        <w:jc w:val="both"/>
        <w:rPr>
          <w:rFonts w:ascii="Georgia" w:hAnsi="Georgia" w:cs="Times New Roman"/>
          <w:sz w:val="20"/>
          <w:szCs w:val="18"/>
        </w:rPr>
      </w:pPr>
    </w:p>
    <w:p w14:paraId="720E22B5" w14:textId="3FDD8A0D" w:rsidR="00A55ACC" w:rsidRPr="00A55ACC" w:rsidRDefault="00A55ACC" w:rsidP="00A55ACC">
      <w:pPr>
        <w:spacing w:after="0" w:line="240" w:lineRule="auto"/>
        <w:jc w:val="both"/>
        <w:rPr>
          <w:rFonts w:ascii="Georgia" w:hAnsi="Georgia" w:cs="Times New Roman"/>
          <w:sz w:val="20"/>
          <w:szCs w:val="18"/>
        </w:rPr>
      </w:pPr>
      <w:r>
        <w:rPr>
          <w:rFonts w:ascii="Georgia" w:hAnsi="Georgia" w:cs="Times New Roman"/>
          <w:sz w:val="20"/>
          <w:szCs w:val="18"/>
        </w:rPr>
        <w:lastRenderedPageBreak/>
        <w:t xml:space="preserve">    </w:t>
      </w:r>
      <w:r w:rsidRPr="00A55ACC">
        <w:rPr>
          <w:rFonts w:ascii="Georgia" w:hAnsi="Georgia" w:cs="Times New Roman"/>
          <w:sz w:val="20"/>
          <w:szCs w:val="18"/>
        </w:rPr>
        <w:t xml:space="preserve">All five farms lack some of the most important parameters of biosecurity. A major issue was there were large trees adjacent to every poultry shed, providing a nest to wild birds. There was no foot bath at the entrance of the shed and farmers were not aware of this method. No farm was surrounded by a fence, which hampered the flock’s health by allowing other animals to come closer to the shed. Except for Farm 2, all the farms were adjacent to the home residence. Again, none of the farms had warning signs, so children were freely moving around the shed. Stray dogs were another major concern of all farms, which may bear different deadly pathogens. While transporting or marketing birds, vehicles could move freely without any wheel dip in the farm. Even visitors or other personnel don’t sign a logbook when visiting the farm. No records were kept of the previous flock and their diseases. Most of the farmers are reluctant to call a veterinary doctor if there is any disease outbreak or birds start to die. They start applying antibiotics on their own or by the concern of the dealers. As previously discussed, rodents were a major problem and point of farmer’s complaint. There was no safe disposal system of dead birds on any farm, which leads to disease spread among other birds. Used litter was not also treated before applying to the cultivable land or in a fishpond (Farm-5). This leads to public health danger. Even feed storage systems were vulnerable and very unhygienic on every farm. Trash piles were also found around all the farms including cow dung, used litter, and village garbage. The grass surrounding the shed was not also trimmed regularly. </w:t>
      </w:r>
    </w:p>
    <w:p w14:paraId="33B826CA" w14:textId="6E2BE4F8" w:rsidR="00FE5C06" w:rsidRDefault="00FE5C06" w:rsidP="00FE5C06">
      <w:pPr>
        <w:spacing w:after="0" w:line="240" w:lineRule="auto"/>
        <w:jc w:val="both"/>
        <w:rPr>
          <w:rFonts w:ascii="Georgia" w:hAnsi="Georgia" w:cs="Times New Roman"/>
          <w:sz w:val="20"/>
          <w:szCs w:val="18"/>
        </w:rPr>
      </w:pPr>
    </w:p>
    <w:p w14:paraId="71B96264" w14:textId="77777777" w:rsidR="00B72634" w:rsidRPr="00B72634" w:rsidRDefault="00B72634" w:rsidP="00B72634">
      <w:pPr>
        <w:spacing w:after="0" w:line="240" w:lineRule="auto"/>
        <w:jc w:val="both"/>
        <w:rPr>
          <w:rFonts w:ascii="Georgia" w:hAnsi="Georgia" w:cs="Times New Roman"/>
          <w:b/>
          <w:sz w:val="20"/>
          <w:szCs w:val="15"/>
        </w:rPr>
      </w:pPr>
      <w:r w:rsidRPr="00B72634">
        <w:rPr>
          <w:rFonts w:ascii="Georgia" w:hAnsi="Georgia" w:cs="Times New Roman"/>
          <w:b/>
          <w:sz w:val="20"/>
          <w:szCs w:val="15"/>
        </w:rPr>
        <w:t>Conclusion</w:t>
      </w:r>
    </w:p>
    <w:p w14:paraId="708E4FA4" w14:textId="2F680F53" w:rsidR="00B72634" w:rsidRPr="00B72634" w:rsidRDefault="00B72634" w:rsidP="00B72634">
      <w:pPr>
        <w:spacing w:after="0" w:line="240" w:lineRule="auto"/>
        <w:jc w:val="both"/>
        <w:rPr>
          <w:rFonts w:ascii="Georgia" w:hAnsi="Georgia" w:cs="Times New Roman"/>
          <w:sz w:val="20"/>
          <w:szCs w:val="18"/>
        </w:rPr>
      </w:pPr>
      <w:r>
        <w:rPr>
          <w:rFonts w:ascii="Georgia" w:hAnsi="Georgia" w:cs="Times New Roman"/>
          <w:sz w:val="20"/>
          <w:szCs w:val="18"/>
        </w:rPr>
        <w:t xml:space="preserve">    </w:t>
      </w:r>
      <w:r w:rsidRPr="00B72634">
        <w:rPr>
          <w:rFonts w:ascii="Georgia" w:hAnsi="Georgia" w:cs="Times New Roman"/>
          <w:sz w:val="20"/>
          <w:szCs w:val="18"/>
        </w:rPr>
        <w:t xml:space="preserve">Our results show that major and vital parameters of biosecurity are avoided by the broiler chicken farmers. For example, measures regarding the storage of used </w:t>
      </w:r>
      <w:proofErr w:type="spellStart"/>
      <w:r w:rsidRPr="00B72634">
        <w:rPr>
          <w:rFonts w:ascii="Georgia" w:hAnsi="Georgia" w:cs="Times New Roman"/>
          <w:sz w:val="20"/>
          <w:szCs w:val="18"/>
        </w:rPr>
        <w:t>liter</w:t>
      </w:r>
      <w:proofErr w:type="spellEnd"/>
      <w:r w:rsidRPr="00B72634">
        <w:rPr>
          <w:rFonts w:ascii="Georgia" w:hAnsi="Georgia" w:cs="Times New Roman"/>
          <w:sz w:val="20"/>
          <w:szCs w:val="18"/>
        </w:rPr>
        <w:t xml:space="preserve">, foot baths, distance from residence, large trees, stray dogs, and backyard poultry farming are ignored. </w:t>
      </w:r>
      <w:r w:rsidRPr="00B72634">
        <w:rPr>
          <w:rFonts w:ascii="Georgia" w:hAnsi="Georgia" w:cs="Times New Roman"/>
          <w:sz w:val="20"/>
          <w:szCs w:val="20"/>
        </w:rPr>
        <w:t>Furthermore, due to low biosecurity, birds are affected with different diseases and farmers are applying antibiotics without consulting with registered veterinary surgeons, which ultimately leads to public health risk.</w:t>
      </w:r>
      <w:r w:rsidRPr="00B72634">
        <w:rPr>
          <w:rFonts w:ascii="Georgia" w:hAnsi="Georgia" w:cs="Times New Roman"/>
          <w:sz w:val="20"/>
          <w:szCs w:val="18"/>
        </w:rPr>
        <w:t xml:space="preserve"> A major cause of this may be a lack of training. If they were being trained about some of these basic biosecurity parameters, they could have a higher profit. As per our knowledge, this is the first survey study of poultry farms at Jamalpur district. No similar work in this aspect was found in Bangladesh. Though only 5 farms were studied due to the COVID-19 pandemic, the findings of this study might help to make an overview of the status of broiler farm biosecurity and take proper steps to improve the biosecurity status of broiler farms in this region. Further studies should be conducted in this region.</w:t>
      </w:r>
    </w:p>
    <w:p w14:paraId="24FBFA2D" w14:textId="77777777" w:rsidR="00B72634" w:rsidRDefault="00B72634" w:rsidP="00FE5C06">
      <w:pPr>
        <w:spacing w:after="0" w:line="240" w:lineRule="auto"/>
        <w:jc w:val="both"/>
        <w:rPr>
          <w:rFonts w:ascii="Georgia" w:hAnsi="Georgia" w:cs="Times New Roman"/>
          <w:sz w:val="20"/>
          <w:szCs w:val="18"/>
        </w:rPr>
      </w:pPr>
    </w:p>
    <w:p w14:paraId="6FA63D76" w14:textId="612C52B4" w:rsidR="00B72634" w:rsidRDefault="00B72634" w:rsidP="00B72634">
      <w:pPr>
        <w:spacing w:after="0" w:line="240" w:lineRule="auto"/>
        <w:jc w:val="both"/>
        <w:rPr>
          <w:rFonts w:ascii="Georgia" w:hAnsi="Georgia" w:cs="Times New Roman"/>
          <w:b/>
          <w:sz w:val="20"/>
          <w:szCs w:val="15"/>
        </w:rPr>
      </w:pPr>
      <w:r>
        <w:rPr>
          <w:rFonts w:ascii="Georgia" w:hAnsi="Georgia" w:cs="Times New Roman"/>
          <w:b/>
          <w:sz w:val="20"/>
          <w:szCs w:val="15"/>
        </w:rPr>
        <w:t>References</w:t>
      </w:r>
    </w:p>
    <w:p w14:paraId="7C6DBA99" w14:textId="69D87B7C" w:rsidR="00B72634"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Simon P. Commercial egg and poultry meat production and consumption and poultry trade worldwide. In: 6th International poultry show and seminar, Dhaka, Bangladesh. 2009.</w:t>
      </w:r>
    </w:p>
    <w:p w14:paraId="4C4163C1" w14:textId="77777777" w:rsidR="000803D7" w:rsidRPr="000803D7" w:rsidRDefault="000803D7" w:rsidP="000803D7">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803D7">
        <w:rPr>
          <w:rFonts w:ascii="Georgia" w:hAnsi="Georgia" w:cs="Times New Roman"/>
          <w:noProof/>
          <w:sz w:val="20"/>
          <w:szCs w:val="20"/>
        </w:rPr>
        <w:t xml:space="preserve">DLS. Livestock Economy at a Glance. </w:t>
      </w:r>
      <w:r w:rsidRPr="000803D7">
        <w:rPr>
          <w:rFonts w:ascii="Georgia" w:hAnsi="Georgia" w:cs="Times New Roman"/>
          <w:noProof/>
          <w:sz w:val="20"/>
          <w:szCs w:val="20"/>
        </w:rPr>
        <w:t>2020;2020. Available from: http://dls.portal.gov.bd/sites/default/files/files/dls.portal.gov.bd/page/ee5f4621_fa3a_40ac_8bd9_898fb8ee4700/2020-07-22-19-34-e4cd5ed65f45419ee038e00b8939c1a0.pdf</w:t>
      </w:r>
    </w:p>
    <w:p w14:paraId="738D7BBF" w14:textId="77777777" w:rsidR="000803D7" w:rsidRPr="000803D7" w:rsidRDefault="000803D7" w:rsidP="000803D7">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803D7">
        <w:rPr>
          <w:rFonts w:ascii="Georgia" w:hAnsi="Georgia" w:cs="Times New Roman"/>
          <w:noProof/>
          <w:sz w:val="20"/>
          <w:szCs w:val="20"/>
        </w:rPr>
        <w:t>Hamid MA, Rahman MA, Ahmed S, Hossain KM. tatus of Poultry Industry in Bangladesh and the Role of Private Sector for its Development. Asian J Poult Sci [Internet]. 2017;(11: 1-13). Available from: https://scialert.net/abstract/?doi=ajpsaj.2017.1.13</w:t>
      </w:r>
    </w:p>
    <w:p w14:paraId="49CAF2A7" w14:textId="77777777" w:rsidR="000803D7" w:rsidRPr="000803D7" w:rsidRDefault="000803D7" w:rsidP="000803D7">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803D7">
        <w:rPr>
          <w:rFonts w:ascii="Georgia" w:hAnsi="Georgia" w:cs="Times New Roman"/>
          <w:noProof/>
          <w:sz w:val="20"/>
          <w:szCs w:val="20"/>
        </w:rPr>
        <w:t xml:space="preserve">Astill J, Fraser E, Dara R, Sharif S. Detecting and predicting emerging disease in poultry with the implementation of new technologies and big data: A focus on avian influenza virus. Front Vet Sci. 2018;5(OCT). </w:t>
      </w:r>
    </w:p>
    <w:p w14:paraId="262D6EA3" w14:textId="77777777" w:rsidR="000803D7" w:rsidRPr="000803D7" w:rsidRDefault="000803D7" w:rsidP="000803D7">
      <w:pPr>
        <w:pStyle w:val="ListParagraph"/>
        <w:widowControl w:val="0"/>
        <w:numPr>
          <w:ilvl w:val="0"/>
          <w:numId w:val="4"/>
        </w:numPr>
        <w:autoSpaceDE w:val="0"/>
        <w:autoSpaceDN w:val="0"/>
        <w:adjustRightInd w:val="0"/>
        <w:spacing w:after="0" w:line="240" w:lineRule="auto"/>
        <w:jc w:val="both"/>
        <w:rPr>
          <w:rFonts w:ascii="Georgia" w:hAnsi="Georgia" w:cs="Times New Roman"/>
          <w:noProof/>
          <w:sz w:val="20"/>
          <w:szCs w:val="20"/>
        </w:rPr>
      </w:pPr>
      <w:r w:rsidRPr="000803D7">
        <w:rPr>
          <w:rFonts w:ascii="Georgia" w:hAnsi="Georgia" w:cs="Times New Roman"/>
          <w:noProof/>
          <w:sz w:val="20"/>
          <w:szCs w:val="20"/>
        </w:rPr>
        <w:t>Greening SS., Mulqueen K., Rawdon TG., French NP., Gates MC. Estimating the level of disease risk and biosecurity on commercial poultry farms in New Zealand. N Z Vet J [Internet]. 2020;68(5):261–71. Available from: https://doi.org/10.1080/00480169.2020.1746208</w:t>
      </w:r>
    </w:p>
    <w:p w14:paraId="31062455" w14:textId="341B6545"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Bojesen AM, Nielsen SS, Bisgaard M. Prevalence and transmission of haemolytic Gallibacterium species in chicken production systems with different biosecurity levels. Avian Pathol. 2003;32(5):503–10.</w:t>
      </w:r>
    </w:p>
    <w:p w14:paraId="1A08D89E" w14:textId="1A8EFEEE"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 xml:space="preserve">Untoo DM, Banday PDMT, Baba DIA, M.Ambreen D. Biosecurity for poultry farms [Internet]. Engormix. 2012. Available from: </w:t>
      </w:r>
      <w:hyperlink r:id="rId15" w:history="1">
        <w:r w:rsidRPr="000803D7">
          <w:rPr>
            <w:rStyle w:val="Hyperlink"/>
            <w:rFonts w:ascii="Georgia" w:hAnsi="Georgia" w:cs="Times New Roman"/>
            <w:noProof/>
            <w:sz w:val="20"/>
            <w:szCs w:val="20"/>
          </w:rPr>
          <w:t>https://en.engormix.com/poultry-industry/articles/biosecurity-in-poultry-farm-t35526.htm</w:t>
        </w:r>
      </w:hyperlink>
    </w:p>
    <w:p w14:paraId="3FA8C637" w14:textId="566058DF"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Nespeca R, Vaillancourt JP, Morgan Morrow WE. Validation of a poultry biosecurity survey. Prev Vet Med. 1997;31(1–2):73–86.</w:t>
      </w:r>
    </w:p>
    <w:p w14:paraId="493E4D43" w14:textId="6D744C63"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 xml:space="preserve">Sarrazin S, Cay AB, Laureyns J, Dewulf J. A survey on biosecurity and management practices in selected Belgian cattle farms. Prev Vet Med [Internet]. 2014;117(1):129–39. Available from: </w:t>
      </w:r>
      <w:hyperlink r:id="rId16" w:history="1">
        <w:r w:rsidRPr="000803D7">
          <w:rPr>
            <w:rStyle w:val="Hyperlink"/>
            <w:rFonts w:ascii="Georgia" w:hAnsi="Georgia" w:cs="Times New Roman"/>
            <w:noProof/>
            <w:sz w:val="20"/>
            <w:szCs w:val="20"/>
          </w:rPr>
          <w:t>http://dx.doi.org/10.1016/j.prevetmed.2014.07.014</w:t>
        </w:r>
      </w:hyperlink>
    </w:p>
    <w:p w14:paraId="21C34F2D" w14:textId="79A65CA9"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Osimani A, Aquilanti L, Pasquini M, Clementi F. Prevalence and risk factors for thermotolerant species of Campylobacter in poultry meat at retail in Europe. Poult Sci. 2017;96(9):3382–91.</w:t>
      </w:r>
    </w:p>
    <w:p w14:paraId="7E3DA9F0" w14:textId="610C5050"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RW Fraser, NT Williams LP, Cook J. Reducing Campylobacter and Salmonella infection: Two studies of the economic cost and attitude to adoption of on-farm biosecurity measures. Zoonoses Public Health. 2010;57(7–8):109–15.</w:t>
      </w:r>
    </w:p>
    <w:p w14:paraId="3071FD75" w14:textId="728E8559"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Sharkey KJ, Bowers RG, Morgan KL, Robinson SE, Christley RM. Epidemiological consequences of an incursion of highly pathogenic H5N1 avian influenza into the British poultry flock. Proc R Soc B Biol Sci. 2008;275(1630):19–28.</w:t>
      </w:r>
    </w:p>
    <w:p w14:paraId="609E8EA8" w14:textId="17C644D8"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lastRenderedPageBreak/>
        <w:t>Chickens HN, Kong H, Kung NY, Morris RS, Perkins NR, Sims LD, et al. Risk for Infection with Highly Pathogenic Influenza A Virus. Emerg Infect Dis. 2007;13(3).</w:t>
      </w:r>
    </w:p>
    <w:p w14:paraId="2C4BBDDB" w14:textId="43ABBBB3"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Nishiguchi A, Kobayashi S, Yamamoto T, Ouchi Y, Sugizaki T, Tsutsui T. Risk factors for the introduction of avian influenza virus into commercial layer chicken farms during the outbreaks caused by a low-pathogenic H5N2 virus in Japan in 2005. Zoonoses Public Health. 2007;54(9–10):337–43.</w:t>
      </w:r>
    </w:p>
    <w:p w14:paraId="2E4C919A" w14:textId="618B2200"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 xml:space="preserve">Power C. The source and means of spread of the avian influenza virus in the Lower Fraser Valley of British Columbia during an outbreak in the winter of 2004. [Internet]. 2008. Available from: </w:t>
      </w:r>
      <w:hyperlink r:id="rId17" w:history="1">
        <w:r w:rsidRPr="000803D7">
          <w:rPr>
            <w:rStyle w:val="Hyperlink"/>
            <w:rFonts w:ascii="Georgia" w:hAnsi="Georgia" w:cs="Times New Roman"/>
            <w:noProof/>
            <w:sz w:val="20"/>
            <w:szCs w:val="20"/>
          </w:rPr>
          <w:t>http://www.inspection.gc.ca/english/anima/heasan/disemala/avflu/2004rep/%0Aepie.shtml</w:t>
        </w:r>
      </w:hyperlink>
    </w:p>
    <w:p w14:paraId="7A96EA75" w14:textId="6AF2C73F"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 xml:space="preserve">Dent JE, Kao RR, Kiss IZ, Hyder K, Arnold M. Contact structures in the poultry industry in </w:t>
      </w:r>
      <w:r w:rsidRPr="000803D7">
        <w:rPr>
          <w:rFonts w:ascii="Georgia" w:hAnsi="Georgia" w:cs="Times New Roman"/>
          <w:noProof/>
          <w:sz w:val="20"/>
          <w:szCs w:val="20"/>
        </w:rPr>
        <w:t>Great Britain: Exploring transmission routes for a potential avian influenza virus epidemic. BMC Vet Res. 2008;4:1–14.</w:t>
      </w:r>
    </w:p>
    <w:p w14:paraId="7ED2B5F1" w14:textId="1AE3198A"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 xml:space="preserve">Climate of Jamalpur [Internet]. besttimevisitors.com.ph. 2021 [cited 2021 May 2]. Available from: </w:t>
      </w:r>
      <w:hyperlink r:id="rId18" w:anchor="Climate_Jamalpur" w:history="1">
        <w:r w:rsidRPr="000803D7">
          <w:rPr>
            <w:rStyle w:val="Hyperlink"/>
            <w:rFonts w:ascii="Georgia" w:hAnsi="Georgia" w:cs="Times New Roman"/>
            <w:noProof/>
            <w:sz w:val="20"/>
            <w:szCs w:val="20"/>
          </w:rPr>
          <w:t>https://www.besttimetovisit.com.ph/bangladesh/jamalpur-221055/#Climate_Jamalpur</w:t>
        </w:r>
      </w:hyperlink>
    </w:p>
    <w:p w14:paraId="093ACAE2" w14:textId="5B8FC3E9" w:rsidR="000803D7" w:rsidRPr="000803D7" w:rsidRDefault="000803D7" w:rsidP="000803D7">
      <w:pPr>
        <w:pStyle w:val="ListParagraph"/>
        <w:numPr>
          <w:ilvl w:val="0"/>
          <w:numId w:val="4"/>
        </w:numPr>
        <w:spacing w:after="0" w:line="240" w:lineRule="auto"/>
        <w:jc w:val="both"/>
        <w:rPr>
          <w:rFonts w:ascii="Georgia" w:hAnsi="Georgia" w:cs="Times New Roman"/>
          <w:bCs/>
          <w:sz w:val="20"/>
          <w:szCs w:val="20"/>
        </w:rPr>
      </w:pPr>
      <w:r w:rsidRPr="000803D7">
        <w:rPr>
          <w:rFonts w:ascii="Georgia" w:hAnsi="Georgia" w:cs="Times New Roman"/>
          <w:noProof/>
          <w:sz w:val="20"/>
          <w:szCs w:val="20"/>
        </w:rPr>
        <w:t>Ministry of fisheries and livestock G of the PR of B. Biosecurity Guideline for the Commercial Poultry Industry. 2011;</w:t>
      </w:r>
    </w:p>
    <w:p w14:paraId="1A16FFC6" w14:textId="606AE2FD" w:rsidR="00A55ACC" w:rsidRPr="000803D7" w:rsidRDefault="00A55ACC" w:rsidP="000803D7">
      <w:pPr>
        <w:spacing w:after="0" w:line="240" w:lineRule="auto"/>
        <w:jc w:val="both"/>
        <w:rPr>
          <w:rFonts w:ascii="Georgia" w:hAnsi="Georgia" w:cs="Times New Roman"/>
          <w:b/>
          <w:sz w:val="20"/>
          <w:szCs w:val="20"/>
        </w:rPr>
      </w:pPr>
    </w:p>
    <w:p w14:paraId="7F24CBAF" w14:textId="41A6FE79" w:rsidR="00A55ACC" w:rsidRPr="000803D7" w:rsidRDefault="00A55ACC" w:rsidP="000803D7">
      <w:pPr>
        <w:spacing w:after="0" w:line="240" w:lineRule="auto"/>
        <w:jc w:val="both"/>
        <w:rPr>
          <w:rFonts w:ascii="Georgia" w:hAnsi="Georgia" w:cs="Times New Roman"/>
          <w:b/>
          <w:sz w:val="20"/>
          <w:szCs w:val="20"/>
        </w:rPr>
      </w:pPr>
    </w:p>
    <w:p w14:paraId="3E7D3236" w14:textId="63FC1BAE" w:rsidR="00A55ACC" w:rsidRPr="000803D7" w:rsidRDefault="00A55ACC" w:rsidP="000803D7">
      <w:pPr>
        <w:spacing w:after="0" w:line="240" w:lineRule="auto"/>
        <w:jc w:val="both"/>
        <w:rPr>
          <w:rFonts w:ascii="Georgia" w:hAnsi="Georgia" w:cs="Times New Roman"/>
          <w:b/>
          <w:sz w:val="20"/>
          <w:szCs w:val="20"/>
        </w:rPr>
      </w:pPr>
    </w:p>
    <w:p w14:paraId="59BEC8C9" w14:textId="0729BA6A" w:rsidR="00A55ACC" w:rsidRDefault="00A55ACC" w:rsidP="00FE5C06">
      <w:pPr>
        <w:spacing w:after="0" w:line="240" w:lineRule="auto"/>
        <w:jc w:val="both"/>
        <w:rPr>
          <w:rFonts w:ascii="Georgia" w:hAnsi="Georgia" w:cs="Times New Roman"/>
          <w:b/>
          <w:sz w:val="20"/>
          <w:szCs w:val="15"/>
        </w:rPr>
      </w:pPr>
    </w:p>
    <w:p w14:paraId="66E11D7E" w14:textId="65355253" w:rsidR="00A55ACC" w:rsidRDefault="00A55ACC" w:rsidP="00FE5C06">
      <w:pPr>
        <w:spacing w:after="0" w:line="240" w:lineRule="auto"/>
        <w:jc w:val="both"/>
        <w:rPr>
          <w:rFonts w:ascii="Georgia" w:hAnsi="Georgia" w:cs="Times New Roman"/>
          <w:b/>
          <w:sz w:val="20"/>
          <w:szCs w:val="15"/>
        </w:rPr>
      </w:pPr>
    </w:p>
    <w:p w14:paraId="49A4150A" w14:textId="36C80723" w:rsidR="00A55ACC" w:rsidRDefault="00A55ACC" w:rsidP="00FE5C06">
      <w:pPr>
        <w:spacing w:after="0" w:line="240" w:lineRule="auto"/>
        <w:jc w:val="both"/>
        <w:rPr>
          <w:rFonts w:ascii="Georgia" w:hAnsi="Georgia" w:cs="Times New Roman"/>
          <w:b/>
          <w:sz w:val="20"/>
          <w:szCs w:val="15"/>
        </w:rPr>
      </w:pPr>
    </w:p>
    <w:p w14:paraId="32C68FC6" w14:textId="77777777" w:rsidR="00A55ACC" w:rsidRPr="00FE5C06" w:rsidRDefault="00A55ACC" w:rsidP="00FE5C06">
      <w:pPr>
        <w:spacing w:after="0" w:line="240" w:lineRule="auto"/>
        <w:jc w:val="both"/>
        <w:rPr>
          <w:rFonts w:ascii="Georgia" w:hAnsi="Georgia" w:cs="Times New Roman"/>
          <w:sz w:val="20"/>
          <w:szCs w:val="18"/>
        </w:rPr>
      </w:pPr>
    </w:p>
    <w:p w14:paraId="788F12D1" w14:textId="77777777" w:rsidR="00FE5C06" w:rsidRPr="00FE5C06" w:rsidRDefault="00FE5C06" w:rsidP="00FE5C06">
      <w:pPr>
        <w:spacing w:after="0" w:line="240" w:lineRule="auto"/>
        <w:jc w:val="both"/>
        <w:rPr>
          <w:rFonts w:ascii="Georgia" w:hAnsi="Georgia" w:cs="Times New Roman"/>
          <w:sz w:val="20"/>
          <w:szCs w:val="18"/>
        </w:rPr>
      </w:pPr>
    </w:p>
    <w:p w14:paraId="5FEF5BAC" w14:textId="77777777" w:rsidR="000803D7" w:rsidRDefault="000803D7" w:rsidP="000803D7">
      <w:pPr>
        <w:spacing w:after="0" w:line="240" w:lineRule="auto"/>
        <w:jc w:val="both"/>
        <w:rPr>
          <w:rFonts w:ascii="Georgia" w:hAnsi="Georgia" w:cs="Times New Roman"/>
          <w:b/>
          <w:sz w:val="20"/>
          <w:szCs w:val="15"/>
        </w:rPr>
        <w:sectPr w:rsidR="000803D7" w:rsidSect="00DE2DB1">
          <w:type w:val="continuous"/>
          <w:pgSz w:w="11906" w:h="16838"/>
          <w:pgMar w:top="1418" w:right="849" w:bottom="1560" w:left="851" w:header="426" w:footer="708" w:gutter="0"/>
          <w:cols w:num="2" w:space="284"/>
          <w:docGrid w:linePitch="360"/>
        </w:sectPr>
      </w:pPr>
    </w:p>
    <w:p w14:paraId="6D43D059" w14:textId="77777777" w:rsidR="004219DF" w:rsidRDefault="004219DF" w:rsidP="000803D7">
      <w:pPr>
        <w:spacing w:after="0" w:line="240" w:lineRule="auto"/>
        <w:jc w:val="both"/>
        <w:rPr>
          <w:rFonts w:ascii="Georgia" w:hAnsi="Georgia" w:cs="Times New Roman"/>
          <w:b/>
          <w:sz w:val="20"/>
          <w:szCs w:val="15"/>
        </w:rPr>
      </w:pPr>
    </w:p>
    <w:p w14:paraId="66537261" w14:textId="77777777" w:rsidR="004219DF" w:rsidRDefault="004219DF" w:rsidP="000803D7">
      <w:pPr>
        <w:spacing w:after="0" w:line="240" w:lineRule="auto"/>
        <w:jc w:val="both"/>
        <w:rPr>
          <w:rFonts w:ascii="Georgia" w:hAnsi="Georgia" w:cs="Times New Roman"/>
          <w:b/>
          <w:sz w:val="20"/>
          <w:szCs w:val="15"/>
        </w:rPr>
      </w:pPr>
    </w:p>
    <w:p w14:paraId="067FDD23" w14:textId="77777777" w:rsidR="004219DF" w:rsidRDefault="004219DF" w:rsidP="000803D7">
      <w:pPr>
        <w:spacing w:after="0" w:line="240" w:lineRule="auto"/>
        <w:jc w:val="both"/>
        <w:rPr>
          <w:rFonts w:ascii="Georgia" w:hAnsi="Georgia" w:cs="Times New Roman"/>
          <w:b/>
          <w:sz w:val="20"/>
          <w:szCs w:val="15"/>
        </w:rPr>
      </w:pPr>
    </w:p>
    <w:p w14:paraId="001AE112" w14:textId="77777777" w:rsidR="004219DF" w:rsidRDefault="004219DF" w:rsidP="000803D7">
      <w:pPr>
        <w:spacing w:after="0" w:line="240" w:lineRule="auto"/>
        <w:jc w:val="both"/>
        <w:rPr>
          <w:rFonts w:ascii="Georgia" w:hAnsi="Georgia" w:cs="Times New Roman"/>
          <w:b/>
          <w:sz w:val="20"/>
          <w:szCs w:val="15"/>
        </w:rPr>
      </w:pPr>
    </w:p>
    <w:p w14:paraId="02664022" w14:textId="77777777" w:rsidR="004219DF" w:rsidRDefault="004219DF" w:rsidP="000803D7">
      <w:pPr>
        <w:spacing w:after="0" w:line="240" w:lineRule="auto"/>
        <w:jc w:val="both"/>
        <w:rPr>
          <w:rFonts w:ascii="Georgia" w:hAnsi="Georgia" w:cs="Times New Roman"/>
          <w:b/>
          <w:sz w:val="20"/>
          <w:szCs w:val="15"/>
        </w:rPr>
      </w:pPr>
    </w:p>
    <w:p w14:paraId="35F142CF" w14:textId="77777777" w:rsidR="004219DF" w:rsidRDefault="004219DF" w:rsidP="000803D7">
      <w:pPr>
        <w:spacing w:after="0" w:line="240" w:lineRule="auto"/>
        <w:jc w:val="both"/>
        <w:rPr>
          <w:rFonts w:ascii="Georgia" w:hAnsi="Georgia" w:cs="Times New Roman"/>
          <w:b/>
          <w:sz w:val="20"/>
          <w:szCs w:val="15"/>
        </w:rPr>
      </w:pPr>
    </w:p>
    <w:p w14:paraId="32B24CA5" w14:textId="77777777" w:rsidR="004219DF" w:rsidRDefault="004219DF" w:rsidP="000803D7">
      <w:pPr>
        <w:spacing w:after="0" w:line="240" w:lineRule="auto"/>
        <w:jc w:val="both"/>
        <w:rPr>
          <w:rFonts w:ascii="Georgia" w:hAnsi="Georgia" w:cs="Times New Roman"/>
          <w:b/>
          <w:sz w:val="20"/>
          <w:szCs w:val="15"/>
        </w:rPr>
      </w:pPr>
    </w:p>
    <w:p w14:paraId="2B6FEEDD" w14:textId="77777777" w:rsidR="004219DF" w:rsidRDefault="004219DF" w:rsidP="000803D7">
      <w:pPr>
        <w:spacing w:after="0" w:line="240" w:lineRule="auto"/>
        <w:jc w:val="both"/>
        <w:rPr>
          <w:rFonts w:ascii="Georgia" w:hAnsi="Georgia" w:cs="Times New Roman"/>
          <w:b/>
          <w:sz w:val="20"/>
          <w:szCs w:val="15"/>
        </w:rPr>
      </w:pPr>
    </w:p>
    <w:p w14:paraId="18304CB8" w14:textId="77777777" w:rsidR="004219DF" w:rsidRDefault="004219DF" w:rsidP="000803D7">
      <w:pPr>
        <w:spacing w:after="0" w:line="240" w:lineRule="auto"/>
        <w:jc w:val="both"/>
        <w:rPr>
          <w:rFonts w:ascii="Georgia" w:hAnsi="Georgia" w:cs="Times New Roman"/>
          <w:b/>
          <w:sz w:val="20"/>
          <w:szCs w:val="15"/>
        </w:rPr>
      </w:pPr>
    </w:p>
    <w:p w14:paraId="51145690" w14:textId="77777777" w:rsidR="004219DF" w:rsidRDefault="004219DF" w:rsidP="000803D7">
      <w:pPr>
        <w:spacing w:after="0" w:line="240" w:lineRule="auto"/>
        <w:jc w:val="both"/>
        <w:rPr>
          <w:rFonts w:ascii="Georgia" w:hAnsi="Georgia" w:cs="Times New Roman"/>
          <w:b/>
          <w:sz w:val="20"/>
          <w:szCs w:val="15"/>
        </w:rPr>
      </w:pPr>
    </w:p>
    <w:p w14:paraId="6C122EB9" w14:textId="77777777" w:rsidR="004219DF" w:rsidRDefault="004219DF" w:rsidP="000803D7">
      <w:pPr>
        <w:spacing w:after="0" w:line="240" w:lineRule="auto"/>
        <w:jc w:val="both"/>
        <w:rPr>
          <w:rFonts w:ascii="Georgia" w:hAnsi="Georgia" w:cs="Times New Roman"/>
          <w:b/>
          <w:sz w:val="20"/>
          <w:szCs w:val="15"/>
        </w:rPr>
      </w:pPr>
    </w:p>
    <w:p w14:paraId="17D717BA" w14:textId="77777777" w:rsidR="004219DF" w:rsidRDefault="004219DF" w:rsidP="000803D7">
      <w:pPr>
        <w:spacing w:after="0" w:line="240" w:lineRule="auto"/>
        <w:jc w:val="both"/>
        <w:rPr>
          <w:rFonts w:ascii="Georgia" w:hAnsi="Georgia" w:cs="Times New Roman"/>
          <w:b/>
          <w:sz w:val="20"/>
          <w:szCs w:val="15"/>
        </w:rPr>
      </w:pPr>
    </w:p>
    <w:p w14:paraId="2F990492" w14:textId="77777777" w:rsidR="004219DF" w:rsidRDefault="004219DF" w:rsidP="000803D7">
      <w:pPr>
        <w:spacing w:after="0" w:line="240" w:lineRule="auto"/>
        <w:jc w:val="both"/>
        <w:rPr>
          <w:rFonts w:ascii="Georgia" w:hAnsi="Georgia" w:cs="Times New Roman"/>
          <w:b/>
          <w:sz w:val="20"/>
          <w:szCs w:val="15"/>
        </w:rPr>
      </w:pPr>
    </w:p>
    <w:p w14:paraId="6EFF3C3F" w14:textId="77777777" w:rsidR="004219DF" w:rsidRDefault="004219DF" w:rsidP="000803D7">
      <w:pPr>
        <w:spacing w:after="0" w:line="240" w:lineRule="auto"/>
        <w:jc w:val="both"/>
        <w:rPr>
          <w:rFonts w:ascii="Georgia" w:hAnsi="Georgia" w:cs="Times New Roman"/>
          <w:b/>
          <w:sz w:val="20"/>
          <w:szCs w:val="15"/>
        </w:rPr>
      </w:pPr>
    </w:p>
    <w:p w14:paraId="205C10EE" w14:textId="77777777" w:rsidR="004219DF" w:rsidRDefault="004219DF" w:rsidP="000803D7">
      <w:pPr>
        <w:spacing w:after="0" w:line="240" w:lineRule="auto"/>
        <w:jc w:val="both"/>
        <w:rPr>
          <w:rFonts w:ascii="Georgia" w:hAnsi="Georgia" w:cs="Times New Roman"/>
          <w:b/>
          <w:sz w:val="20"/>
          <w:szCs w:val="15"/>
        </w:rPr>
      </w:pPr>
    </w:p>
    <w:p w14:paraId="7C5822F2" w14:textId="77777777" w:rsidR="004219DF" w:rsidRDefault="004219DF" w:rsidP="000803D7">
      <w:pPr>
        <w:spacing w:after="0" w:line="240" w:lineRule="auto"/>
        <w:jc w:val="both"/>
        <w:rPr>
          <w:rFonts w:ascii="Georgia" w:hAnsi="Georgia" w:cs="Times New Roman"/>
          <w:b/>
          <w:sz w:val="20"/>
          <w:szCs w:val="15"/>
        </w:rPr>
      </w:pPr>
    </w:p>
    <w:p w14:paraId="5E2A81BF" w14:textId="77777777" w:rsidR="004219DF" w:rsidRDefault="004219DF" w:rsidP="000803D7">
      <w:pPr>
        <w:spacing w:after="0" w:line="240" w:lineRule="auto"/>
        <w:jc w:val="both"/>
        <w:rPr>
          <w:rFonts w:ascii="Georgia" w:hAnsi="Georgia" w:cs="Times New Roman"/>
          <w:b/>
          <w:sz w:val="20"/>
          <w:szCs w:val="15"/>
        </w:rPr>
      </w:pPr>
    </w:p>
    <w:p w14:paraId="34B532D5" w14:textId="77777777" w:rsidR="004219DF" w:rsidRDefault="004219DF" w:rsidP="000803D7">
      <w:pPr>
        <w:spacing w:after="0" w:line="240" w:lineRule="auto"/>
        <w:jc w:val="both"/>
        <w:rPr>
          <w:rFonts w:ascii="Georgia" w:hAnsi="Georgia" w:cs="Times New Roman"/>
          <w:b/>
          <w:sz w:val="20"/>
          <w:szCs w:val="15"/>
        </w:rPr>
      </w:pPr>
    </w:p>
    <w:p w14:paraId="14ED72B8" w14:textId="77777777" w:rsidR="004219DF" w:rsidRDefault="004219DF" w:rsidP="000803D7">
      <w:pPr>
        <w:spacing w:after="0" w:line="240" w:lineRule="auto"/>
        <w:jc w:val="both"/>
        <w:rPr>
          <w:rFonts w:ascii="Georgia" w:hAnsi="Georgia" w:cs="Times New Roman"/>
          <w:b/>
          <w:sz w:val="20"/>
          <w:szCs w:val="15"/>
        </w:rPr>
      </w:pPr>
    </w:p>
    <w:p w14:paraId="3CF9287D" w14:textId="77777777" w:rsidR="004219DF" w:rsidRDefault="004219DF" w:rsidP="000803D7">
      <w:pPr>
        <w:spacing w:after="0" w:line="240" w:lineRule="auto"/>
        <w:jc w:val="both"/>
        <w:rPr>
          <w:rFonts w:ascii="Georgia" w:hAnsi="Georgia" w:cs="Times New Roman"/>
          <w:b/>
          <w:sz w:val="20"/>
          <w:szCs w:val="15"/>
        </w:rPr>
      </w:pPr>
    </w:p>
    <w:p w14:paraId="4D12D1BC" w14:textId="77777777" w:rsidR="004219DF" w:rsidRDefault="004219DF" w:rsidP="000803D7">
      <w:pPr>
        <w:spacing w:after="0" w:line="240" w:lineRule="auto"/>
        <w:jc w:val="both"/>
        <w:rPr>
          <w:rFonts w:ascii="Georgia" w:hAnsi="Georgia" w:cs="Times New Roman"/>
          <w:b/>
          <w:sz w:val="20"/>
          <w:szCs w:val="15"/>
        </w:rPr>
      </w:pPr>
    </w:p>
    <w:p w14:paraId="6951BBF8" w14:textId="77777777" w:rsidR="004219DF" w:rsidRDefault="004219DF" w:rsidP="000803D7">
      <w:pPr>
        <w:spacing w:after="0" w:line="240" w:lineRule="auto"/>
        <w:jc w:val="both"/>
        <w:rPr>
          <w:rFonts w:ascii="Georgia" w:hAnsi="Georgia" w:cs="Times New Roman"/>
          <w:b/>
          <w:sz w:val="20"/>
          <w:szCs w:val="15"/>
        </w:rPr>
      </w:pPr>
    </w:p>
    <w:p w14:paraId="7744BE44" w14:textId="77777777" w:rsidR="004219DF" w:rsidRDefault="004219DF" w:rsidP="000803D7">
      <w:pPr>
        <w:spacing w:after="0" w:line="240" w:lineRule="auto"/>
        <w:jc w:val="both"/>
        <w:rPr>
          <w:rFonts w:ascii="Georgia" w:hAnsi="Georgia" w:cs="Times New Roman"/>
          <w:b/>
          <w:sz w:val="20"/>
          <w:szCs w:val="15"/>
        </w:rPr>
      </w:pPr>
    </w:p>
    <w:p w14:paraId="0BF828A7" w14:textId="77777777" w:rsidR="004219DF" w:rsidRDefault="004219DF" w:rsidP="000803D7">
      <w:pPr>
        <w:spacing w:after="0" w:line="240" w:lineRule="auto"/>
        <w:jc w:val="both"/>
        <w:rPr>
          <w:rFonts w:ascii="Georgia" w:hAnsi="Georgia" w:cs="Times New Roman"/>
          <w:b/>
          <w:sz w:val="20"/>
          <w:szCs w:val="15"/>
        </w:rPr>
      </w:pPr>
    </w:p>
    <w:p w14:paraId="032189DF" w14:textId="77777777" w:rsidR="004219DF" w:rsidRDefault="004219DF" w:rsidP="000803D7">
      <w:pPr>
        <w:spacing w:after="0" w:line="240" w:lineRule="auto"/>
        <w:jc w:val="both"/>
        <w:rPr>
          <w:rFonts w:ascii="Georgia" w:hAnsi="Georgia" w:cs="Times New Roman"/>
          <w:b/>
          <w:sz w:val="20"/>
          <w:szCs w:val="15"/>
        </w:rPr>
      </w:pPr>
    </w:p>
    <w:p w14:paraId="3F4D00ED" w14:textId="77777777" w:rsidR="004219DF" w:rsidRDefault="004219DF" w:rsidP="000803D7">
      <w:pPr>
        <w:spacing w:after="0" w:line="240" w:lineRule="auto"/>
        <w:jc w:val="both"/>
        <w:rPr>
          <w:rFonts w:ascii="Georgia" w:hAnsi="Georgia" w:cs="Times New Roman"/>
          <w:b/>
          <w:sz w:val="20"/>
          <w:szCs w:val="15"/>
        </w:rPr>
      </w:pPr>
    </w:p>
    <w:p w14:paraId="3364F01F" w14:textId="77777777" w:rsidR="004219DF" w:rsidRDefault="004219DF" w:rsidP="000803D7">
      <w:pPr>
        <w:spacing w:after="0" w:line="240" w:lineRule="auto"/>
        <w:jc w:val="both"/>
        <w:rPr>
          <w:rFonts w:ascii="Georgia" w:hAnsi="Georgia" w:cs="Times New Roman"/>
          <w:b/>
          <w:sz w:val="20"/>
          <w:szCs w:val="15"/>
        </w:rPr>
      </w:pPr>
    </w:p>
    <w:p w14:paraId="796E41D6" w14:textId="77777777" w:rsidR="004219DF" w:rsidRDefault="004219DF" w:rsidP="000803D7">
      <w:pPr>
        <w:spacing w:after="0" w:line="240" w:lineRule="auto"/>
        <w:jc w:val="both"/>
        <w:rPr>
          <w:rFonts w:ascii="Georgia" w:hAnsi="Georgia" w:cs="Times New Roman"/>
          <w:b/>
          <w:sz w:val="20"/>
          <w:szCs w:val="15"/>
        </w:rPr>
      </w:pPr>
    </w:p>
    <w:p w14:paraId="684B0428" w14:textId="77777777" w:rsidR="004219DF" w:rsidRDefault="004219DF" w:rsidP="000803D7">
      <w:pPr>
        <w:spacing w:after="0" w:line="240" w:lineRule="auto"/>
        <w:jc w:val="both"/>
        <w:rPr>
          <w:rFonts w:ascii="Georgia" w:hAnsi="Georgia" w:cs="Times New Roman"/>
          <w:b/>
          <w:sz w:val="20"/>
          <w:szCs w:val="15"/>
        </w:rPr>
      </w:pPr>
    </w:p>
    <w:p w14:paraId="03444BFB" w14:textId="77777777" w:rsidR="004219DF" w:rsidRDefault="004219DF" w:rsidP="000803D7">
      <w:pPr>
        <w:spacing w:after="0" w:line="240" w:lineRule="auto"/>
        <w:jc w:val="both"/>
        <w:rPr>
          <w:rFonts w:ascii="Georgia" w:hAnsi="Georgia" w:cs="Times New Roman"/>
          <w:b/>
          <w:sz w:val="20"/>
          <w:szCs w:val="15"/>
        </w:rPr>
      </w:pPr>
    </w:p>
    <w:p w14:paraId="671FA2FD" w14:textId="77777777" w:rsidR="004219DF" w:rsidRDefault="004219DF" w:rsidP="000803D7">
      <w:pPr>
        <w:spacing w:after="0" w:line="240" w:lineRule="auto"/>
        <w:jc w:val="both"/>
        <w:rPr>
          <w:rFonts w:ascii="Georgia" w:hAnsi="Georgia" w:cs="Times New Roman"/>
          <w:b/>
          <w:sz w:val="20"/>
          <w:szCs w:val="15"/>
        </w:rPr>
      </w:pPr>
    </w:p>
    <w:p w14:paraId="366F9B40" w14:textId="77777777" w:rsidR="004219DF" w:rsidRDefault="004219DF" w:rsidP="000803D7">
      <w:pPr>
        <w:spacing w:after="0" w:line="240" w:lineRule="auto"/>
        <w:jc w:val="both"/>
        <w:rPr>
          <w:rFonts w:ascii="Georgia" w:hAnsi="Georgia" w:cs="Times New Roman"/>
          <w:b/>
          <w:sz w:val="20"/>
          <w:szCs w:val="15"/>
        </w:rPr>
      </w:pPr>
    </w:p>
    <w:p w14:paraId="0D46D877" w14:textId="77777777" w:rsidR="004219DF" w:rsidRDefault="004219DF" w:rsidP="000803D7">
      <w:pPr>
        <w:spacing w:after="0" w:line="240" w:lineRule="auto"/>
        <w:jc w:val="both"/>
        <w:rPr>
          <w:rFonts w:ascii="Georgia" w:hAnsi="Georgia" w:cs="Times New Roman"/>
          <w:b/>
          <w:sz w:val="20"/>
          <w:szCs w:val="15"/>
        </w:rPr>
      </w:pPr>
    </w:p>
    <w:p w14:paraId="5F4D7403" w14:textId="77777777" w:rsidR="004219DF" w:rsidRDefault="004219DF" w:rsidP="000803D7">
      <w:pPr>
        <w:spacing w:after="0" w:line="240" w:lineRule="auto"/>
        <w:jc w:val="both"/>
        <w:rPr>
          <w:rFonts w:ascii="Georgia" w:hAnsi="Georgia" w:cs="Times New Roman"/>
          <w:b/>
          <w:sz w:val="20"/>
          <w:szCs w:val="15"/>
        </w:rPr>
      </w:pPr>
    </w:p>
    <w:p w14:paraId="779022D1" w14:textId="77777777" w:rsidR="004219DF" w:rsidRDefault="004219DF" w:rsidP="000803D7">
      <w:pPr>
        <w:spacing w:after="0" w:line="240" w:lineRule="auto"/>
        <w:jc w:val="both"/>
        <w:rPr>
          <w:rFonts w:ascii="Georgia" w:hAnsi="Georgia" w:cs="Times New Roman"/>
          <w:b/>
          <w:sz w:val="20"/>
          <w:szCs w:val="15"/>
        </w:rPr>
      </w:pPr>
    </w:p>
    <w:p w14:paraId="3711EEEC" w14:textId="77777777" w:rsidR="004219DF" w:rsidRDefault="004219DF" w:rsidP="000803D7">
      <w:pPr>
        <w:spacing w:after="0" w:line="240" w:lineRule="auto"/>
        <w:jc w:val="both"/>
        <w:rPr>
          <w:rFonts w:ascii="Georgia" w:hAnsi="Georgia" w:cs="Times New Roman"/>
          <w:b/>
          <w:sz w:val="20"/>
          <w:szCs w:val="15"/>
        </w:rPr>
      </w:pPr>
    </w:p>
    <w:p w14:paraId="30CB645E" w14:textId="77777777" w:rsidR="004219DF" w:rsidRDefault="004219DF" w:rsidP="000803D7">
      <w:pPr>
        <w:spacing w:after="0" w:line="240" w:lineRule="auto"/>
        <w:jc w:val="both"/>
        <w:rPr>
          <w:rFonts w:ascii="Georgia" w:hAnsi="Georgia" w:cs="Times New Roman"/>
          <w:b/>
          <w:sz w:val="20"/>
          <w:szCs w:val="15"/>
        </w:rPr>
      </w:pPr>
    </w:p>
    <w:p w14:paraId="05B0ACF8" w14:textId="77777777" w:rsidR="004219DF" w:rsidRDefault="004219DF" w:rsidP="000803D7">
      <w:pPr>
        <w:spacing w:after="0" w:line="240" w:lineRule="auto"/>
        <w:jc w:val="both"/>
        <w:rPr>
          <w:rFonts w:ascii="Georgia" w:hAnsi="Georgia" w:cs="Times New Roman"/>
          <w:b/>
          <w:sz w:val="20"/>
          <w:szCs w:val="15"/>
        </w:rPr>
      </w:pPr>
    </w:p>
    <w:p w14:paraId="1D314E2E" w14:textId="77777777" w:rsidR="004219DF" w:rsidRDefault="004219DF" w:rsidP="000803D7">
      <w:pPr>
        <w:spacing w:after="0" w:line="240" w:lineRule="auto"/>
        <w:jc w:val="both"/>
        <w:rPr>
          <w:rFonts w:ascii="Georgia" w:hAnsi="Georgia" w:cs="Times New Roman"/>
          <w:b/>
          <w:sz w:val="20"/>
          <w:szCs w:val="15"/>
        </w:rPr>
      </w:pPr>
    </w:p>
    <w:p w14:paraId="601F6150" w14:textId="77777777" w:rsidR="004219DF" w:rsidRDefault="004219DF" w:rsidP="000803D7">
      <w:pPr>
        <w:spacing w:after="0" w:line="240" w:lineRule="auto"/>
        <w:jc w:val="both"/>
        <w:rPr>
          <w:rFonts w:ascii="Georgia" w:hAnsi="Georgia" w:cs="Times New Roman"/>
          <w:b/>
          <w:sz w:val="20"/>
          <w:szCs w:val="15"/>
        </w:rPr>
      </w:pPr>
    </w:p>
    <w:p w14:paraId="2A77F56B" w14:textId="0790FBFA" w:rsidR="000803D7" w:rsidRDefault="000803D7" w:rsidP="000803D7">
      <w:pPr>
        <w:spacing w:after="0" w:line="240" w:lineRule="auto"/>
        <w:jc w:val="both"/>
        <w:rPr>
          <w:rFonts w:ascii="Georgia" w:hAnsi="Georgia" w:cs="Times New Roman"/>
          <w:b/>
          <w:sz w:val="20"/>
          <w:szCs w:val="15"/>
        </w:rPr>
      </w:pPr>
      <w:r>
        <w:rPr>
          <w:rFonts w:ascii="Georgia" w:hAnsi="Georgia" w:cs="Times New Roman"/>
          <w:b/>
          <w:sz w:val="20"/>
          <w:szCs w:val="15"/>
        </w:rPr>
        <w:lastRenderedPageBreak/>
        <w:t>Appendix</w:t>
      </w:r>
    </w:p>
    <w:p w14:paraId="0B4DB8AD" w14:textId="77777777" w:rsidR="000803D7" w:rsidRDefault="000803D7" w:rsidP="000803D7">
      <w:pPr>
        <w:spacing w:after="0" w:line="240" w:lineRule="auto"/>
        <w:jc w:val="both"/>
        <w:rPr>
          <w:rFonts w:ascii="Georgia" w:hAnsi="Georgia" w:cs="Times New Roman"/>
          <w:bCs/>
          <w:sz w:val="20"/>
          <w:szCs w:val="20"/>
        </w:rPr>
      </w:pPr>
    </w:p>
    <w:p w14:paraId="7107A785" w14:textId="7CB6C919" w:rsidR="000803D7" w:rsidRPr="000803D7" w:rsidRDefault="000803D7" w:rsidP="000803D7">
      <w:pPr>
        <w:spacing w:after="0" w:line="240" w:lineRule="auto"/>
        <w:jc w:val="both"/>
        <w:rPr>
          <w:rFonts w:ascii="Georgia" w:hAnsi="Georgia" w:cs="Times New Roman"/>
          <w:bCs/>
          <w:sz w:val="20"/>
          <w:szCs w:val="20"/>
        </w:rPr>
      </w:pPr>
      <w:r w:rsidRPr="000803D7">
        <w:rPr>
          <w:rFonts w:ascii="Georgia" w:hAnsi="Georgia" w:cs="Times New Roman"/>
          <w:bCs/>
          <w:sz w:val="20"/>
          <w:szCs w:val="20"/>
        </w:rPr>
        <w:t>Questionnaires used for this study were based on the following:</w:t>
      </w:r>
    </w:p>
    <w:p w14:paraId="4ABE96EC" w14:textId="3AA27223" w:rsidR="000803D7" w:rsidRDefault="000803D7" w:rsidP="000803D7">
      <w:pPr>
        <w:spacing w:after="0" w:line="240" w:lineRule="auto"/>
        <w:jc w:val="both"/>
        <w:rPr>
          <w:rFonts w:ascii="Georgia" w:hAnsi="Georgia" w:cs="Times New Roman"/>
          <w:bCs/>
          <w:sz w:val="20"/>
          <w:szCs w:val="15"/>
        </w:rPr>
      </w:pPr>
    </w:p>
    <w:p w14:paraId="2708871A" w14:textId="77777777" w:rsidR="000803D7" w:rsidRPr="000803D7" w:rsidRDefault="000803D7" w:rsidP="000803D7">
      <w:pPr>
        <w:spacing w:after="0" w:line="240" w:lineRule="auto"/>
        <w:jc w:val="both"/>
        <w:rPr>
          <w:rFonts w:ascii="Georgia" w:hAnsi="Georgia" w:cs="Times New Roman"/>
          <w:bCs/>
          <w:sz w:val="20"/>
          <w:szCs w:val="20"/>
        </w:rPr>
      </w:pPr>
      <w:r w:rsidRPr="000803D7">
        <w:rPr>
          <w:rFonts w:ascii="Georgia" w:hAnsi="Georgia" w:cs="Times New Roman"/>
          <w:bCs/>
          <w:sz w:val="20"/>
          <w:szCs w:val="20"/>
          <w:u w:val="single"/>
        </w:rPr>
        <w:t>Principle #1:</w:t>
      </w:r>
      <w:r w:rsidRPr="000803D7">
        <w:rPr>
          <w:rFonts w:ascii="Georgia" w:hAnsi="Georgia" w:cs="Times New Roman"/>
          <w:bCs/>
          <w:sz w:val="20"/>
          <w:szCs w:val="20"/>
        </w:rPr>
        <w:t xml:space="preserve"> ISOLATION.</w:t>
      </w:r>
    </w:p>
    <w:p w14:paraId="0501899A" w14:textId="77777777" w:rsidR="000803D7" w:rsidRPr="000803D7" w:rsidRDefault="000803D7" w:rsidP="000803D7">
      <w:pPr>
        <w:spacing w:after="0" w:line="240" w:lineRule="auto"/>
        <w:jc w:val="both"/>
        <w:rPr>
          <w:rFonts w:ascii="Georgia" w:hAnsi="Georgia" w:cs="Times New Roman"/>
          <w:bCs/>
          <w:sz w:val="20"/>
          <w:szCs w:val="15"/>
        </w:rPr>
      </w:pPr>
    </w:p>
    <w:p w14:paraId="234075CC" w14:textId="61144814" w:rsidR="000803D7" w:rsidRDefault="000803D7" w:rsidP="000803D7">
      <w:pPr>
        <w:pStyle w:val="ListParagraph"/>
        <w:numPr>
          <w:ilvl w:val="0"/>
          <w:numId w:val="5"/>
        </w:numPr>
        <w:spacing w:after="0" w:line="240" w:lineRule="auto"/>
        <w:jc w:val="both"/>
        <w:rPr>
          <w:rFonts w:ascii="Georgia" w:hAnsi="Georgia" w:cs="Times New Roman"/>
          <w:bCs/>
          <w:sz w:val="20"/>
          <w:szCs w:val="20"/>
        </w:rPr>
      </w:pPr>
      <w:r w:rsidRPr="000803D7">
        <w:rPr>
          <w:rFonts w:ascii="Georgia" w:hAnsi="Georgia" w:cs="Times New Roman"/>
          <w:bCs/>
          <w:sz w:val="20"/>
          <w:szCs w:val="20"/>
        </w:rPr>
        <w:t>Location:</w:t>
      </w:r>
    </w:p>
    <w:p w14:paraId="621E00A7" w14:textId="77777777" w:rsidR="000803D7" w:rsidRPr="000803D7" w:rsidRDefault="000803D7" w:rsidP="000803D7">
      <w:pPr>
        <w:pStyle w:val="ListParagraph"/>
        <w:spacing w:after="0" w:line="240" w:lineRule="auto"/>
        <w:jc w:val="both"/>
        <w:rPr>
          <w:rFonts w:ascii="Georgia" w:hAnsi="Georgia" w:cs="Times New Roman"/>
          <w:bCs/>
          <w:sz w:val="20"/>
          <w:szCs w:val="20"/>
        </w:rPr>
      </w:pPr>
    </w:p>
    <w:tbl>
      <w:tblPr>
        <w:tblStyle w:val="TableGrid"/>
        <w:tblW w:w="10096" w:type="dxa"/>
        <w:tblLook w:val="04A0" w:firstRow="1" w:lastRow="0" w:firstColumn="1" w:lastColumn="0" w:noHBand="0" w:noVBand="1"/>
      </w:tblPr>
      <w:tblGrid>
        <w:gridCol w:w="8835"/>
        <w:gridCol w:w="1261"/>
      </w:tblGrid>
      <w:tr w:rsidR="000803D7" w:rsidRPr="000803D7" w14:paraId="0A2481D1" w14:textId="77777777" w:rsidTr="000803D7">
        <w:trPr>
          <w:trHeight w:val="342"/>
        </w:trPr>
        <w:tc>
          <w:tcPr>
            <w:tcW w:w="8835" w:type="dxa"/>
          </w:tcPr>
          <w:p w14:paraId="02CE014B" w14:textId="77777777" w:rsidR="000803D7" w:rsidRPr="000803D7" w:rsidRDefault="000803D7" w:rsidP="000803D7">
            <w:pPr>
              <w:rPr>
                <w:rFonts w:ascii="Georgia" w:hAnsi="Georgia" w:cs="Times New Roman"/>
                <w:b/>
                <w:sz w:val="20"/>
                <w:szCs w:val="20"/>
              </w:rPr>
            </w:pPr>
            <w:r w:rsidRPr="000803D7">
              <w:rPr>
                <w:rFonts w:ascii="Georgia" w:hAnsi="Georgia" w:cs="Times New Roman"/>
                <w:b/>
                <w:sz w:val="20"/>
                <w:szCs w:val="20"/>
              </w:rPr>
              <w:t>Parameters</w:t>
            </w:r>
          </w:p>
        </w:tc>
        <w:tc>
          <w:tcPr>
            <w:tcW w:w="1261" w:type="dxa"/>
          </w:tcPr>
          <w:p w14:paraId="34144EEC" w14:textId="77777777" w:rsidR="000803D7" w:rsidRPr="000803D7" w:rsidRDefault="000803D7" w:rsidP="000803D7">
            <w:pPr>
              <w:rPr>
                <w:rFonts w:ascii="Georgia" w:hAnsi="Georgia" w:cs="Times New Roman"/>
                <w:b/>
                <w:sz w:val="20"/>
                <w:szCs w:val="20"/>
              </w:rPr>
            </w:pPr>
            <w:r w:rsidRPr="000803D7">
              <w:rPr>
                <w:rFonts w:ascii="Georgia" w:hAnsi="Georgia" w:cs="Times New Roman"/>
                <w:b/>
                <w:sz w:val="20"/>
                <w:szCs w:val="20"/>
              </w:rPr>
              <w:t>Standard value</w:t>
            </w:r>
          </w:p>
        </w:tc>
      </w:tr>
      <w:tr w:rsidR="000803D7" w:rsidRPr="000803D7" w14:paraId="644BA412" w14:textId="77777777" w:rsidTr="000803D7">
        <w:trPr>
          <w:trHeight w:val="395"/>
        </w:trPr>
        <w:tc>
          <w:tcPr>
            <w:tcW w:w="8835" w:type="dxa"/>
          </w:tcPr>
          <w:p w14:paraId="3594DD62" w14:textId="77777777" w:rsidR="000803D7" w:rsidRPr="000803D7" w:rsidRDefault="000803D7" w:rsidP="000803D7">
            <w:pPr>
              <w:pStyle w:val="ListParagraph"/>
              <w:numPr>
                <w:ilvl w:val="0"/>
                <w:numId w:val="6"/>
              </w:numPr>
              <w:rPr>
                <w:rFonts w:ascii="Georgia" w:hAnsi="Georgia" w:cs="Times New Roman"/>
                <w:sz w:val="20"/>
                <w:szCs w:val="20"/>
              </w:rPr>
            </w:pPr>
            <w:r w:rsidRPr="000803D7">
              <w:rPr>
                <w:rFonts w:ascii="Georgia" w:hAnsi="Georgia" w:cs="Times New Roman"/>
                <w:sz w:val="20"/>
                <w:szCs w:val="20"/>
              </w:rPr>
              <w:t>Minimum distance between a poultry farm to the next poultry farm.</w:t>
            </w:r>
          </w:p>
        </w:tc>
        <w:tc>
          <w:tcPr>
            <w:tcW w:w="1261" w:type="dxa"/>
          </w:tcPr>
          <w:p w14:paraId="2AFDC3C2" w14:textId="77777777" w:rsidR="000803D7" w:rsidRPr="000803D7" w:rsidRDefault="000803D7" w:rsidP="000803D7">
            <w:pPr>
              <w:rPr>
                <w:rFonts w:ascii="Georgia" w:hAnsi="Georgia" w:cs="Times New Roman"/>
                <w:sz w:val="20"/>
                <w:szCs w:val="20"/>
              </w:rPr>
            </w:pPr>
            <w:r w:rsidRPr="000803D7">
              <w:rPr>
                <w:rFonts w:ascii="Georgia" w:hAnsi="Georgia" w:cs="Times New Roman"/>
                <w:sz w:val="20"/>
                <w:szCs w:val="20"/>
              </w:rPr>
              <w:t>200 M</w:t>
            </w:r>
          </w:p>
        </w:tc>
      </w:tr>
      <w:tr w:rsidR="000803D7" w:rsidRPr="000803D7" w14:paraId="64B3AFA0" w14:textId="77777777" w:rsidTr="000803D7">
        <w:trPr>
          <w:trHeight w:val="406"/>
        </w:trPr>
        <w:tc>
          <w:tcPr>
            <w:tcW w:w="8835" w:type="dxa"/>
          </w:tcPr>
          <w:p w14:paraId="44E22207" w14:textId="77777777" w:rsidR="000803D7" w:rsidRPr="000803D7" w:rsidRDefault="000803D7" w:rsidP="000803D7">
            <w:pPr>
              <w:pStyle w:val="ListParagraph"/>
              <w:numPr>
                <w:ilvl w:val="0"/>
                <w:numId w:val="6"/>
              </w:numPr>
              <w:rPr>
                <w:rFonts w:ascii="Georgia" w:hAnsi="Georgia" w:cs="Times New Roman"/>
                <w:sz w:val="20"/>
                <w:szCs w:val="20"/>
              </w:rPr>
            </w:pPr>
            <w:r w:rsidRPr="000803D7">
              <w:rPr>
                <w:rFonts w:ascii="Georgia" w:hAnsi="Georgia" w:cs="Times New Roman"/>
                <w:sz w:val="20"/>
                <w:szCs w:val="20"/>
              </w:rPr>
              <w:t>Minimum distance allowed of back yard poultry farm.</w:t>
            </w:r>
          </w:p>
        </w:tc>
        <w:tc>
          <w:tcPr>
            <w:tcW w:w="1261" w:type="dxa"/>
          </w:tcPr>
          <w:p w14:paraId="32403811" w14:textId="77777777" w:rsidR="000803D7" w:rsidRPr="000803D7" w:rsidRDefault="000803D7" w:rsidP="000803D7">
            <w:pPr>
              <w:rPr>
                <w:rFonts w:ascii="Georgia" w:hAnsi="Georgia" w:cs="Times New Roman"/>
                <w:sz w:val="20"/>
                <w:szCs w:val="20"/>
              </w:rPr>
            </w:pPr>
            <w:r w:rsidRPr="000803D7">
              <w:rPr>
                <w:rFonts w:ascii="Georgia" w:hAnsi="Georgia" w:cs="Times New Roman"/>
                <w:sz w:val="20"/>
                <w:szCs w:val="20"/>
              </w:rPr>
              <w:t>200 M</w:t>
            </w:r>
          </w:p>
        </w:tc>
      </w:tr>
      <w:tr w:rsidR="000803D7" w:rsidRPr="000803D7" w14:paraId="0E32EAC0" w14:textId="77777777" w:rsidTr="000803D7">
        <w:trPr>
          <w:trHeight w:val="450"/>
        </w:trPr>
        <w:tc>
          <w:tcPr>
            <w:tcW w:w="8835" w:type="dxa"/>
          </w:tcPr>
          <w:p w14:paraId="5C6589F4" w14:textId="77777777" w:rsidR="000803D7" w:rsidRPr="000803D7" w:rsidRDefault="000803D7" w:rsidP="000803D7">
            <w:pPr>
              <w:pStyle w:val="ListParagraph"/>
              <w:numPr>
                <w:ilvl w:val="0"/>
                <w:numId w:val="6"/>
              </w:numPr>
              <w:rPr>
                <w:rFonts w:ascii="Georgia" w:hAnsi="Georgia" w:cs="Times New Roman"/>
                <w:sz w:val="20"/>
                <w:szCs w:val="20"/>
              </w:rPr>
            </w:pPr>
            <w:r w:rsidRPr="000803D7">
              <w:rPr>
                <w:rFonts w:ascii="Georgia" w:hAnsi="Georgia" w:cs="Times New Roman"/>
                <w:sz w:val="20"/>
                <w:szCs w:val="20"/>
              </w:rPr>
              <w:t>Minimum distance between a poultry farm to a processing plant.</w:t>
            </w:r>
          </w:p>
        </w:tc>
        <w:tc>
          <w:tcPr>
            <w:tcW w:w="1261" w:type="dxa"/>
          </w:tcPr>
          <w:p w14:paraId="3E6A4702" w14:textId="77777777" w:rsidR="000803D7" w:rsidRPr="000803D7" w:rsidRDefault="000803D7" w:rsidP="000803D7">
            <w:pPr>
              <w:rPr>
                <w:rFonts w:ascii="Georgia" w:hAnsi="Georgia" w:cs="Times New Roman"/>
                <w:sz w:val="20"/>
                <w:szCs w:val="20"/>
              </w:rPr>
            </w:pPr>
            <w:r w:rsidRPr="000803D7">
              <w:rPr>
                <w:rFonts w:ascii="Georgia" w:hAnsi="Georgia" w:cs="Times New Roman"/>
                <w:sz w:val="20"/>
                <w:szCs w:val="20"/>
              </w:rPr>
              <w:t>1 km</w:t>
            </w:r>
          </w:p>
        </w:tc>
      </w:tr>
      <w:tr w:rsidR="000803D7" w:rsidRPr="000803D7" w14:paraId="2447B8FC" w14:textId="77777777" w:rsidTr="000803D7">
        <w:trPr>
          <w:trHeight w:val="406"/>
        </w:trPr>
        <w:tc>
          <w:tcPr>
            <w:tcW w:w="8835" w:type="dxa"/>
          </w:tcPr>
          <w:p w14:paraId="5264851E" w14:textId="77777777" w:rsidR="000803D7" w:rsidRPr="000803D7" w:rsidRDefault="000803D7" w:rsidP="000803D7">
            <w:pPr>
              <w:pStyle w:val="ListParagraph"/>
              <w:numPr>
                <w:ilvl w:val="0"/>
                <w:numId w:val="6"/>
              </w:numPr>
              <w:rPr>
                <w:rFonts w:ascii="Georgia" w:hAnsi="Georgia" w:cs="Times New Roman"/>
                <w:sz w:val="20"/>
                <w:szCs w:val="20"/>
              </w:rPr>
            </w:pPr>
            <w:r w:rsidRPr="000803D7">
              <w:rPr>
                <w:rFonts w:ascii="Georgia" w:hAnsi="Georgia" w:cs="Times New Roman"/>
                <w:sz w:val="20"/>
                <w:szCs w:val="20"/>
              </w:rPr>
              <w:t>Minimum distance between poultry farm to Live Birds Market.</w:t>
            </w:r>
          </w:p>
        </w:tc>
        <w:tc>
          <w:tcPr>
            <w:tcW w:w="1261" w:type="dxa"/>
          </w:tcPr>
          <w:p w14:paraId="7553A0AB" w14:textId="77777777" w:rsidR="000803D7" w:rsidRPr="000803D7" w:rsidRDefault="000803D7" w:rsidP="000803D7">
            <w:pPr>
              <w:rPr>
                <w:rFonts w:ascii="Georgia" w:hAnsi="Georgia" w:cs="Times New Roman"/>
                <w:sz w:val="20"/>
                <w:szCs w:val="20"/>
              </w:rPr>
            </w:pPr>
            <w:r w:rsidRPr="000803D7">
              <w:rPr>
                <w:rFonts w:ascii="Georgia" w:hAnsi="Georgia" w:cs="Times New Roman"/>
                <w:sz w:val="20"/>
                <w:szCs w:val="20"/>
              </w:rPr>
              <w:t>1 km</w:t>
            </w:r>
          </w:p>
        </w:tc>
      </w:tr>
      <w:tr w:rsidR="000803D7" w:rsidRPr="000803D7" w14:paraId="2D4D8B3E" w14:textId="77777777" w:rsidTr="000803D7">
        <w:trPr>
          <w:trHeight w:val="450"/>
        </w:trPr>
        <w:tc>
          <w:tcPr>
            <w:tcW w:w="8835" w:type="dxa"/>
          </w:tcPr>
          <w:p w14:paraId="6E904E92" w14:textId="77777777" w:rsidR="000803D7" w:rsidRPr="000803D7" w:rsidRDefault="000803D7" w:rsidP="000803D7">
            <w:pPr>
              <w:pStyle w:val="ListParagraph"/>
              <w:numPr>
                <w:ilvl w:val="0"/>
                <w:numId w:val="6"/>
              </w:numPr>
              <w:rPr>
                <w:rFonts w:ascii="Georgia" w:hAnsi="Georgia" w:cs="Times New Roman"/>
                <w:sz w:val="20"/>
                <w:szCs w:val="20"/>
              </w:rPr>
            </w:pPr>
            <w:r w:rsidRPr="000803D7">
              <w:rPr>
                <w:rFonts w:ascii="Georgia" w:hAnsi="Georgia" w:cs="Times New Roman"/>
                <w:sz w:val="20"/>
                <w:szCs w:val="20"/>
              </w:rPr>
              <w:t>Minimum distance between poultry farm to a residential area.</w:t>
            </w:r>
          </w:p>
        </w:tc>
        <w:tc>
          <w:tcPr>
            <w:tcW w:w="1261" w:type="dxa"/>
          </w:tcPr>
          <w:p w14:paraId="31232BA1" w14:textId="77777777" w:rsidR="000803D7" w:rsidRPr="000803D7" w:rsidRDefault="000803D7" w:rsidP="000803D7">
            <w:pPr>
              <w:rPr>
                <w:rFonts w:ascii="Georgia" w:hAnsi="Georgia" w:cs="Times New Roman"/>
                <w:sz w:val="20"/>
                <w:szCs w:val="20"/>
              </w:rPr>
            </w:pPr>
            <w:r w:rsidRPr="000803D7">
              <w:rPr>
                <w:rFonts w:ascii="Georgia" w:hAnsi="Georgia" w:cs="Times New Roman"/>
                <w:sz w:val="20"/>
                <w:szCs w:val="20"/>
              </w:rPr>
              <w:t>500 M</w:t>
            </w:r>
          </w:p>
        </w:tc>
      </w:tr>
      <w:tr w:rsidR="000803D7" w:rsidRPr="000803D7" w14:paraId="3CABF41F" w14:textId="77777777" w:rsidTr="000803D7">
        <w:trPr>
          <w:trHeight w:val="736"/>
        </w:trPr>
        <w:tc>
          <w:tcPr>
            <w:tcW w:w="8835" w:type="dxa"/>
          </w:tcPr>
          <w:p w14:paraId="12E39581" w14:textId="77777777" w:rsidR="000803D7" w:rsidRPr="000803D7" w:rsidRDefault="000803D7" w:rsidP="000803D7">
            <w:pPr>
              <w:pStyle w:val="ListParagraph"/>
              <w:numPr>
                <w:ilvl w:val="0"/>
                <w:numId w:val="6"/>
              </w:numPr>
              <w:rPr>
                <w:rFonts w:ascii="Georgia" w:hAnsi="Georgia" w:cs="Times New Roman"/>
                <w:sz w:val="20"/>
                <w:szCs w:val="20"/>
              </w:rPr>
            </w:pPr>
            <w:r w:rsidRPr="000803D7">
              <w:rPr>
                <w:rFonts w:ascii="Georgia" w:hAnsi="Georgia" w:cs="Times New Roman"/>
                <w:sz w:val="20"/>
                <w:szCs w:val="20"/>
              </w:rPr>
              <w:t>Minimum distance between a poultry farm to the nearest urban or village waste disposal facilities.</w:t>
            </w:r>
          </w:p>
        </w:tc>
        <w:tc>
          <w:tcPr>
            <w:tcW w:w="1261" w:type="dxa"/>
          </w:tcPr>
          <w:p w14:paraId="3FEB3062" w14:textId="77777777" w:rsidR="000803D7" w:rsidRPr="000803D7" w:rsidRDefault="000803D7" w:rsidP="000803D7">
            <w:pPr>
              <w:rPr>
                <w:rFonts w:ascii="Georgia" w:hAnsi="Georgia" w:cs="Times New Roman"/>
                <w:sz w:val="20"/>
                <w:szCs w:val="20"/>
              </w:rPr>
            </w:pPr>
            <w:r w:rsidRPr="000803D7">
              <w:rPr>
                <w:rFonts w:ascii="Georgia" w:hAnsi="Georgia" w:cs="Times New Roman"/>
                <w:sz w:val="20"/>
                <w:szCs w:val="20"/>
              </w:rPr>
              <w:t>1 km</w:t>
            </w:r>
          </w:p>
        </w:tc>
      </w:tr>
      <w:tr w:rsidR="000803D7" w:rsidRPr="000803D7" w14:paraId="5A622469" w14:textId="77777777" w:rsidTr="000803D7">
        <w:trPr>
          <w:trHeight w:val="780"/>
        </w:trPr>
        <w:tc>
          <w:tcPr>
            <w:tcW w:w="8835" w:type="dxa"/>
          </w:tcPr>
          <w:p w14:paraId="2BC11EE8"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a poultry farm to the nearest standing body of water (pond, lake, dam).</w:t>
            </w:r>
          </w:p>
        </w:tc>
        <w:tc>
          <w:tcPr>
            <w:tcW w:w="1261" w:type="dxa"/>
          </w:tcPr>
          <w:p w14:paraId="2ACB755C"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200 M</w:t>
            </w:r>
          </w:p>
        </w:tc>
      </w:tr>
      <w:tr w:rsidR="000803D7" w:rsidRPr="000803D7" w14:paraId="543DE951" w14:textId="77777777" w:rsidTr="000803D7">
        <w:trPr>
          <w:trHeight w:val="736"/>
        </w:trPr>
        <w:tc>
          <w:tcPr>
            <w:tcW w:w="8835" w:type="dxa"/>
          </w:tcPr>
          <w:p w14:paraId="021BAFC2"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a poultry farm to the nearest river with the possibility of flooding.</w:t>
            </w:r>
          </w:p>
        </w:tc>
        <w:tc>
          <w:tcPr>
            <w:tcW w:w="1261" w:type="dxa"/>
          </w:tcPr>
          <w:p w14:paraId="7B325042"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1 km</w:t>
            </w:r>
          </w:p>
        </w:tc>
      </w:tr>
      <w:tr w:rsidR="000803D7" w:rsidRPr="000803D7" w14:paraId="1A8EE96D" w14:textId="77777777" w:rsidTr="000803D7">
        <w:trPr>
          <w:trHeight w:val="780"/>
        </w:trPr>
        <w:tc>
          <w:tcPr>
            <w:tcW w:w="8835" w:type="dxa"/>
          </w:tcPr>
          <w:p w14:paraId="662CA436"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a poultry farm to the nearest market garden or plantation that spread raw poultry manure (to be checked for existing legislation).</w:t>
            </w:r>
          </w:p>
        </w:tc>
        <w:tc>
          <w:tcPr>
            <w:tcW w:w="1261" w:type="dxa"/>
          </w:tcPr>
          <w:p w14:paraId="59A49903"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200 M</w:t>
            </w:r>
          </w:p>
        </w:tc>
      </w:tr>
      <w:tr w:rsidR="000803D7" w:rsidRPr="000803D7" w14:paraId="2472E99A" w14:textId="77777777" w:rsidTr="000803D7">
        <w:trPr>
          <w:trHeight w:val="406"/>
        </w:trPr>
        <w:tc>
          <w:tcPr>
            <w:tcW w:w="8835" w:type="dxa"/>
          </w:tcPr>
          <w:p w14:paraId="779DAC32"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farm fences to a poultry house.</w:t>
            </w:r>
          </w:p>
        </w:tc>
        <w:tc>
          <w:tcPr>
            <w:tcW w:w="1261" w:type="dxa"/>
          </w:tcPr>
          <w:p w14:paraId="76E403CE"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2 M</w:t>
            </w:r>
          </w:p>
        </w:tc>
      </w:tr>
      <w:tr w:rsidR="000803D7" w:rsidRPr="000803D7" w14:paraId="69AC4206" w14:textId="77777777" w:rsidTr="000803D7">
        <w:trPr>
          <w:trHeight w:val="450"/>
        </w:trPr>
        <w:tc>
          <w:tcPr>
            <w:tcW w:w="8835" w:type="dxa"/>
          </w:tcPr>
          <w:p w14:paraId="677884D8"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a poultry house to large trees that host wild birds.</w:t>
            </w:r>
          </w:p>
        </w:tc>
        <w:tc>
          <w:tcPr>
            <w:tcW w:w="1261" w:type="dxa"/>
          </w:tcPr>
          <w:p w14:paraId="158D52C0"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100 M</w:t>
            </w:r>
          </w:p>
        </w:tc>
      </w:tr>
      <w:tr w:rsidR="000803D7" w:rsidRPr="000803D7" w14:paraId="6718D87D" w14:textId="77777777" w:rsidTr="000803D7">
        <w:trPr>
          <w:trHeight w:val="725"/>
        </w:trPr>
        <w:tc>
          <w:tcPr>
            <w:tcW w:w="8835" w:type="dxa"/>
          </w:tcPr>
          <w:p w14:paraId="106DDBD1"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shower/washroom/toilet for the farmworkers and the poultry house residential area.</w:t>
            </w:r>
          </w:p>
        </w:tc>
        <w:tc>
          <w:tcPr>
            <w:tcW w:w="1261" w:type="dxa"/>
          </w:tcPr>
          <w:p w14:paraId="61968929"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10 M</w:t>
            </w:r>
          </w:p>
        </w:tc>
      </w:tr>
      <w:tr w:rsidR="000803D7" w:rsidRPr="000803D7" w14:paraId="681AB670" w14:textId="77777777" w:rsidTr="000803D7">
        <w:trPr>
          <w:trHeight w:val="342"/>
        </w:trPr>
        <w:tc>
          <w:tcPr>
            <w:tcW w:w="8835" w:type="dxa"/>
          </w:tcPr>
          <w:p w14:paraId="3F361125" w14:textId="77777777" w:rsidR="000803D7" w:rsidRPr="000803D7" w:rsidRDefault="000803D7" w:rsidP="000803D7">
            <w:pPr>
              <w:pStyle w:val="ListParagraph"/>
              <w:numPr>
                <w:ilvl w:val="0"/>
                <w:numId w:val="6"/>
              </w:numPr>
              <w:autoSpaceDE w:val="0"/>
              <w:autoSpaceDN w:val="0"/>
              <w:adjustRightInd w:val="0"/>
              <w:rPr>
                <w:rFonts w:ascii="Georgia" w:hAnsi="Georgia" w:cs="Times New Roman"/>
                <w:sz w:val="20"/>
                <w:szCs w:val="20"/>
              </w:rPr>
            </w:pPr>
            <w:r w:rsidRPr="000803D7">
              <w:rPr>
                <w:rFonts w:ascii="Georgia" w:hAnsi="Georgia" w:cs="Times New Roman"/>
                <w:sz w:val="20"/>
                <w:szCs w:val="20"/>
              </w:rPr>
              <w:t>Minimum distance between farm and road.</w:t>
            </w:r>
          </w:p>
        </w:tc>
        <w:tc>
          <w:tcPr>
            <w:tcW w:w="1261" w:type="dxa"/>
          </w:tcPr>
          <w:p w14:paraId="183C9B33" w14:textId="57C787A4" w:rsidR="000803D7" w:rsidRPr="000803D7" w:rsidRDefault="000803D7" w:rsidP="000803D7">
            <w:pPr>
              <w:pStyle w:val="ListParagraph"/>
              <w:numPr>
                <w:ilvl w:val="0"/>
                <w:numId w:val="8"/>
              </w:numPr>
              <w:autoSpaceDE w:val="0"/>
              <w:autoSpaceDN w:val="0"/>
              <w:adjustRightInd w:val="0"/>
              <w:rPr>
                <w:rFonts w:ascii="Georgia" w:hAnsi="Georgia" w:cs="Times New Roman"/>
                <w:sz w:val="20"/>
                <w:szCs w:val="20"/>
              </w:rPr>
            </w:pPr>
          </w:p>
        </w:tc>
      </w:tr>
    </w:tbl>
    <w:p w14:paraId="7D12FED0" w14:textId="77777777" w:rsidR="00117182" w:rsidRDefault="00117182" w:rsidP="00117182">
      <w:pPr>
        <w:spacing w:after="0" w:line="276" w:lineRule="auto"/>
        <w:jc w:val="both"/>
        <w:rPr>
          <w:rFonts w:ascii="Times New Roman" w:hAnsi="Times New Roman" w:cs="Times New Roman"/>
          <w:sz w:val="24"/>
        </w:rPr>
      </w:pPr>
    </w:p>
    <w:p w14:paraId="5866392E" w14:textId="1C28B637"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60E3135A" w14:textId="026A4674"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421D930D" w14:textId="039F3B6F"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0EB7D669" w14:textId="3DA93FC1"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20FF9F24" w14:textId="0988DB42"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625028C6" w14:textId="38391DCE"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02393491" w14:textId="2EE51C72"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268107D9" w14:textId="3F16DFC8" w:rsidR="004219DF" w:rsidRDefault="004219DF" w:rsidP="000803D7">
      <w:pPr>
        <w:pStyle w:val="ListParagraph"/>
        <w:autoSpaceDE w:val="0"/>
        <w:autoSpaceDN w:val="0"/>
        <w:adjustRightInd w:val="0"/>
        <w:spacing w:after="0" w:line="240" w:lineRule="auto"/>
        <w:rPr>
          <w:rFonts w:ascii="Georgia" w:hAnsi="Georgia" w:cs="Times New Roman"/>
          <w:bCs/>
          <w:sz w:val="20"/>
          <w:szCs w:val="20"/>
        </w:rPr>
      </w:pPr>
    </w:p>
    <w:p w14:paraId="6B93CE3A" w14:textId="205B675B" w:rsidR="004219DF" w:rsidRDefault="004219DF" w:rsidP="000803D7">
      <w:pPr>
        <w:pStyle w:val="ListParagraph"/>
        <w:autoSpaceDE w:val="0"/>
        <w:autoSpaceDN w:val="0"/>
        <w:adjustRightInd w:val="0"/>
        <w:spacing w:after="0" w:line="240" w:lineRule="auto"/>
        <w:rPr>
          <w:rFonts w:ascii="Georgia" w:hAnsi="Georgia" w:cs="Times New Roman"/>
          <w:bCs/>
          <w:sz w:val="20"/>
          <w:szCs w:val="20"/>
        </w:rPr>
      </w:pPr>
    </w:p>
    <w:p w14:paraId="6D98D144" w14:textId="1AA11B49" w:rsidR="004219DF" w:rsidRDefault="004219DF" w:rsidP="000803D7">
      <w:pPr>
        <w:pStyle w:val="ListParagraph"/>
        <w:autoSpaceDE w:val="0"/>
        <w:autoSpaceDN w:val="0"/>
        <w:adjustRightInd w:val="0"/>
        <w:spacing w:after="0" w:line="240" w:lineRule="auto"/>
        <w:rPr>
          <w:rFonts w:ascii="Georgia" w:hAnsi="Georgia" w:cs="Times New Roman"/>
          <w:bCs/>
          <w:sz w:val="20"/>
          <w:szCs w:val="20"/>
        </w:rPr>
      </w:pPr>
    </w:p>
    <w:p w14:paraId="31A0837B" w14:textId="75E0D5DB" w:rsidR="004219DF" w:rsidRDefault="004219DF" w:rsidP="000803D7">
      <w:pPr>
        <w:pStyle w:val="ListParagraph"/>
        <w:autoSpaceDE w:val="0"/>
        <w:autoSpaceDN w:val="0"/>
        <w:adjustRightInd w:val="0"/>
        <w:spacing w:after="0" w:line="240" w:lineRule="auto"/>
        <w:rPr>
          <w:rFonts w:ascii="Georgia" w:hAnsi="Georgia" w:cs="Times New Roman"/>
          <w:bCs/>
          <w:sz w:val="20"/>
          <w:szCs w:val="20"/>
        </w:rPr>
      </w:pPr>
    </w:p>
    <w:p w14:paraId="4D791A09" w14:textId="77777777" w:rsidR="004219DF" w:rsidRDefault="004219DF" w:rsidP="000803D7">
      <w:pPr>
        <w:pStyle w:val="ListParagraph"/>
        <w:autoSpaceDE w:val="0"/>
        <w:autoSpaceDN w:val="0"/>
        <w:adjustRightInd w:val="0"/>
        <w:spacing w:after="0" w:line="240" w:lineRule="auto"/>
        <w:rPr>
          <w:rFonts w:ascii="Georgia" w:hAnsi="Georgia" w:cs="Times New Roman"/>
          <w:bCs/>
          <w:sz w:val="20"/>
          <w:szCs w:val="20"/>
        </w:rPr>
      </w:pPr>
    </w:p>
    <w:p w14:paraId="593673D7" w14:textId="1906EF80"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3A1EC6A9" w14:textId="49B80DF9"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34FCD55C" w14:textId="62920456"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0D8FC52B" w14:textId="5F8BAA1B" w:rsidR="000803D7" w:rsidRPr="00281899" w:rsidRDefault="000803D7" w:rsidP="00281899">
      <w:pPr>
        <w:autoSpaceDE w:val="0"/>
        <w:autoSpaceDN w:val="0"/>
        <w:adjustRightInd w:val="0"/>
        <w:spacing w:after="0" w:line="240" w:lineRule="auto"/>
        <w:rPr>
          <w:rFonts w:ascii="Georgia" w:hAnsi="Georgia" w:cs="Times New Roman"/>
          <w:bCs/>
          <w:sz w:val="20"/>
          <w:szCs w:val="20"/>
        </w:rPr>
      </w:pPr>
    </w:p>
    <w:p w14:paraId="0C09C373" w14:textId="77777777" w:rsidR="000803D7" w:rsidRDefault="000803D7" w:rsidP="000803D7">
      <w:pPr>
        <w:pStyle w:val="ListParagraph"/>
        <w:autoSpaceDE w:val="0"/>
        <w:autoSpaceDN w:val="0"/>
        <w:adjustRightInd w:val="0"/>
        <w:spacing w:after="0" w:line="240" w:lineRule="auto"/>
        <w:rPr>
          <w:rFonts w:ascii="Georgia" w:hAnsi="Georgia" w:cs="Times New Roman"/>
          <w:bCs/>
          <w:sz w:val="20"/>
          <w:szCs w:val="20"/>
        </w:rPr>
      </w:pPr>
    </w:p>
    <w:p w14:paraId="4A5FC08E" w14:textId="696B6749" w:rsidR="000803D7" w:rsidRDefault="000803D7" w:rsidP="000803D7">
      <w:pPr>
        <w:pStyle w:val="ListParagraph"/>
        <w:numPr>
          <w:ilvl w:val="0"/>
          <w:numId w:val="5"/>
        </w:numPr>
        <w:autoSpaceDE w:val="0"/>
        <w:autoSpaceDN w:val="0"/>
        <w:adjustRightInd w:val="0"/>
        <w:spacing w:after="0" w:line="240" w:lineRule="auto"/>
        <w:rPr>
          <w:rFonts w:ascii="Georgia" w:hAnsi="Georgia" w:cs="Times New Roman"/>
          <w:bCs/>
          <w:sz w:val="20"/>
          <w:szCs w:val="20"/>
        </w:rPr>
      </w:pPr>
      <w:r w:rsidRPr="000803D7">
        <w:rPr>
          <w:rFonts w:ascii="Georgia" w:hAnsi="Georgia" w:cs="Times New Roman"/>
          <w:bCs/>
          <w:sz w:val="20"/>
          <w:szCs w:val="20"/>
        </w:rPr>
        <w:lastRenderedPageBreak/>
        <w:t>Farm characteristics:</w:t>
      </w:r>
    </w:p>
    <w:p w14:paraId="6F195456" w14:textId="7B17FAE7" w:rsidR="000803D7" w:rsidRDefault="000803D7" w:rsidP="000803D7">
      <w:pPr>
        <w:autoSpaceDE w:val="0"/>
        <w:autoSpaceDN w:val="0"/>
        <w:adjustRightInd w:val="0"/>
        <w:spacing w:after="0" w:line="240" w:lineRule="auto"/>
        <w:rPr>
          <w:rFonts w:ascii="Georgia" w:hAnsi="Georgia" w:cs="Times New Roman"/>
          <w:bCs/>
          <w:sz w:val="20"/>
          <w:szCs w:val="20"/>
        </w:rPr>
      </w:pPr>
    </w:p>
    <w:tbl>
      <w:tblPr>
        <w:tblStyle w:val="TableGrid"/>
        <w:tblW w:w="10350" w:type="dxa"/>
        <w:tblLook w:val="04A0" w:firstRow="1" w:lastRow="0" w:firstColumn="1" w:lastColumn="0" w:noHBand="0" w:noVBand="1"/>
      </w:tblPr>
      <w:tblGrid>
        <w:gridCol w:w="9000"/>
        <w:gridCol w:w="1350"/>
      </w:tblGrid>
      <w:tr w:rsidR="000803D7" w:rsidRPr="000803D7" w14:paraId="7EE5ADAC" w14:textId="77777777" w:rsidTr="000803D7">
        <w:trPr>
          <w:trHeight w:val="287"/>
        </w:trPr>
        <w:tc>
          <w:tcPr>
            <w:tcW w:w="9000" w:type="dxa"/>
          </w:tcPr>
          <w:p w14:paraId="21B51C31" w14:textId="77777777" w:rsidR="000803D7" w:rsidRPr="000803D7" w:rsidRDefault="000803D7" w:rsidP="000803D7">
            <w:pPr>
              <w:autoSpaceDE w:val="0"/>
              <w:autoSpaceDN w:val="0"/>
              <w:adjustRightInd w:val="0"/>
              <w:rPr>
                <w:rFonts w:ascii="Georgia" w:hAnsi="Georgia" w:cs="Times New Roman"/>
                <w:b/>
                <w:sz w:val="20"/>
                <w:szCs w:val="20"/>
              </w:rPr>
            </w:pPr>
            <w:r w:rsidRPr="000803D7">
              <w:rPr>
                <w:rFonts w:ascii="Georgia" w:hAnsi="Georgia" w:cs="Times New Roman"/>
                <w:b/>
                <w:sz w:val="20"/>
                <w:szCs w:val="20"/>
              </w:rPr>
              <w:t>Parameters</w:t>
            </w:r>
          </w:p>
        </w:tc>
        <w:tc>
          <w:tcPr>
            <w:tcW w:w="1350" w:type="dxa"/>
          </w:tcPr>
          <w:p w14:paraId="3C074B6F" w14:textId="77777777" w:rsidR="000803D7" w:rsidRPr="000803D7" w:rsidRDefault="000803D7" w:rsidP="000803D7">
            <w:pPr>
              <w:autoSpaceDE w:val="0"/>
              <w:autoSpaceDN w:val="0"/>
              <w:adjustRightInd w:val="0"/>
              <w:rPr>
                <w:rFonts w:ascii="Georgia" w:hAnsi="Georgia" w:cs="Times New Roman"/>
                <w:b/>
                <w:sz w:val="20"/>
                <w:szCs w:val="20"/>
              </w:rPr>
            </w:pPr>
            <w:r w:rsidRPr="000803D7">
              <w:rPr>
                <w:rFonts w:ascii="Georgia" w:hAnsi="Georgia" w:cs="Times New Roman"/>
                <w:b/>
                <w:sz w:val="20"/>
                <w:szCs w:val="20"/>
              </w:rPr>
              <w:t>Standard value</w:t>
            </w:r>
          </w:p>
        </w:tc>
      </w:tr>
      <w:tr w:rsidR="000803D7" w:rsidRPr="000803D7" w14:paraId="34DE0EAA" w14:textId="77777777" w:rsidTr="000803D7">
        <w:trPr>
          <w:trHeight w:val="287"/>
        </w:trPr>
        <w:tc>
          <w:tcPr>
            <w:tcW w:w="9000" w:type="dxa"/>
          </w:tcPr>
          <w:p w14:paraId="4C44A335"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The farm should be directed in East-West.</w:t>
            </w:r>
          </w:p>
        </w:tc>
        <w:tc>
          <w:tcPr>
            <w:tcW w:w="1350" w:type="dxa"/>
          </w:tcPr>
          <w:p w14:paraId="00360EAF"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71F8E973" w14:textId="77777777" w:rsidTr="000803D7">
        <w:trPr>
          <w:trHeight w:val="350"/>
        </w:trPr>
        <w:tc>
          <w:tcPr>
            <w:tcW w:w="9000" w:type="dxa"/>
          </w:tcPr>
          <w:p w14:paraId="45E5675A"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Farm must be surrounded by a protective fence. ( Minimum 2 M)</w:t>
            </w:r>
          </w:p>
        </w:tc>
        <w:tc>
          <w:tcPr>
            <w:tcW w:w="1350" w:type="dxa"/>
          </w:tcPr>
          <w:p w14:paraId="0CBAB686"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27F4831F" w14:textId="77777777" w:rsidTr="000803D7">
        <w:trPr>
          <w:trHeight w:val="287"/>
        </w:trPr>
        <w:tc>
          <w:tcPr>
            <w:tcW w:w="9000" w:type="dxa"/>
          </w:tcPr>
          <w:p w14:paraId="7520D883"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Farm must have a lockable gate.</w:t>
            </w:r>
          </w:p>
        </w:tc>
        <w:tc>
          <w:tcPr>
            <w:tcW w:w="1350" w:type="dxa"/>
          </w:tcPr>
          <w:p w14:paraId="081EFD9F"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330907E4" w14:textId="77777777" w:rsidTr="000803D7">
        <w:trPr>
          <w:trHeight w:val="413"/>
        </w:trPr>
        <w:tc>
          <w:tcPr>
            <w:tcW w:w="9000" w:type="dxa"/>
          </w:tcPr>
          <w:p w14:paraId="6A57053D"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Farm must have only one main gate entrance, in and out of the farm.</w:t>
            </w:r>
          </w:p>
        </w:tc>
        <w:tc>
          <w:tcPr>
            <w:tcW w:w="1350" w:type="dxa"/>
          </w:tcPr>
          <w:p w14:paraId="2770F238"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4201B547" w14:textId="77777777" w:rsidTr="000803D7">
        <w:trPr>
          <w:trHeight w:val="620"/>
        </w:trPr>
        <w:tc>
          <w:tcPr>
            <w:tcW w:w="9000" w:type="dxa"/>
          </w:tcPr>
          <w:p w14:paraId="7C807C7B"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Farm must have a 24-hour security guard at the main entrance or other strategic points of the farm.</w:t>
            </w:r>
          </w:p>
        </w:tc>
        <w:tc>
          <w:tcPr>
            <w:tcW w:w="1350" w:type="dxa"/>
          </w:tcPr>
          <w:p w14:paraId="683485E6"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3B7242AC" w14:textId="77777777" w:rsidTr="000803D7">
        <w:trPr>
          <w:trHeight w:val="575"/>
        </w:trPr>
        <w:tc>
          <w:tcPr>
            <w:tcW w:w="9000" w:type="dxa"/>
          </w:tcPr>
          <w:p w14:paraId="56942DC6"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Farm must have warning signs at the gate and on the fence indicating that access is restricted.</w:t>
            </w:r>
          </w:p>
        </w:tc>
        <w:tc>
          <w:tcPr>
            <w:tcW w:w="1350" w:type="dxa"/>
          </w:tcPr>
          <w:p w14:paraId="0DACDBA0"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74D41B07" w14:textId="77777777" w:rsidTr="000803D7">
        <w:trPr>
          <w:trHeight w:val="287"/>
        </w:trPr>
        <w:tc>
          <w:tcPr>
            <w:tcW w:w="9000" w:type="dxa"/>
          </w:tcPr>
          <w:p w14:paraId="29748725"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All sheds on the farm must be locked at all times.</w:t>
            </w:r>
          </w:p>
        </w:tc>
        <w:tc>
          <w:tcPr>
            <w:tcW w:w="1350" w:type="dxa"/>
          </w:tcPr>
          <w:p w14:paraId="767154EE"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5F14298E" w14:textId="77777777" w:rsidTr="000803D7">
        <w:trPr>
          <w:trHeight w:val="440"/>
        </w:trPr>
        <w:tc>
          <w:tcPr>
            <w:tcW w:w="9000" w:type="dxa"/>
          </w:tcPr>
          <w:p w14:paraId="081DE364"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Sheds must be oriented with wind flow going from the younger to older groups.</w:t>
            </w:r>
          </w:p>
        </w:tc>
        <w:tc>
          <w:tcPr>
            <w:tcW w:w="1350" w:type="dxa"/>
          </w:tcPr>
          <w:p w14:paraId="7DA932F0"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089228A9" w14:textId="77777777" w:rsidTr="000803D7">
        <w:trPr>
          <w:trHeight w:val="395"/>
        </w:trPr>
        <w:tc>
          <w:tcPr>
            <w:tcW w:w="9000" w:type="dxa"/>
          </w:tcPr>
          <w:p w14:paraId="238B1CE8"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A minimum distance between sheds on the farm is maintained.</w:t>
            </w:r>
          </w:p>
        </w:tc>
        <w:tc>
          <w:tcPr>
            <w:tcW w:w="1350" w:type="dxa"/>
          </w:tcPr>
          <w:p w14:paraId="2AE0AE79"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40 M</w:t>
            </w:r>
          </w:p>
        </w:tc>
      </w:tr>
      <w:tr w:rsidR="000803D7" w:rsidRPr="000803D7" w14:paraId="40B55BD9" w14:textId="77777777" w:rsidTr="000803D7">
        <w:trPr>
          <w:trHeight w:val="287"/>
        </w:trPr>
        <w:tc>
          <w:tcPr>
            <w:tcW w:w="9000" w:type="dxa"/>
          </w:tcPr>
          <w:p w14:paraId="6A2E808F"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All sheds must have bird-proof nettings.</w:t>
            </w:r>
          </w:p>
        </w:tc>
        <w:tc>
          <w:tcPr>
            <w:tcW w:w="1350" w:type="dxa"/>
          </w:tcPr>
          <w:p w14:paraId="1506CB63"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11A81254" w14:textId="77777777" w:rsidTr="000803D7">
        <w:trPr>
          <w:trHeight w:val="413"/>
        </w:trPr>
        <w:tc>
          <w:tcPr>
            <w:tcW w:w="9000" w:type="dxa"/>
          </w:tcPr>
          <w:p w14:paraId="0891673B"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All sheds on the farm must be closed, environment-controlled sheds.</w:t>
            </w:r>
          </w:p>
        </w:tc>
        <w:tc>
          <w:tcPr>
            <w:tcW w:w="1350" w:type="dxa"/>
          </w:tcPr>
          <w:p w14:paraId="4D31FC47"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7D16535B" w14:textId="77777777" w:rsidTr="000803D7">
        <w:trPr>
          <w:trHeight w:val="305"/>
        </w:trPr>
        <w:tc>
          <w:tcPr>
            <w:tcW w:w="9000" w:type="dxa"/>
          </w:tcPr>
          <w:p w14:paraId="77D3CE85"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Flocks of different age groups (multi-age farms) are allowed on the same farm.</w:t>
            </w:r>
          </w:p>
        </w:tc>
        <w:tc>
          <w:tcPr>
            <w:tcW w:w="1350" w:type="dxa"/>
          </w:tcPr>
          <w:p w14:paraId="13A6B264"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4EECFB2F" w14:textId="77777777" w:rsidTr="000803D7">
        <w:trPr>
          <w:trHeight w:val="530"/>
        </w:trPr>
        <w:tc>
          <w:tcPr>
            <w:tcW w:w="9000" w:type="dxa"/>
          </w:tcPr>
          <w:p w14:paraId="5C88D0A1"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Untreated water (non-filtered, non-chlorinated) not allowed for drinking or cooling at the farm.</w:t>
            </w:r>
          </w:p>
        </w:tc>
        <w:tc>
          <w:tcPr>
            <w:tcW w:w="1350" w:type="dxa"/>
          </w:tcPr>
          <w:p w14:paraId="07B89306"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0306A015" w14:textId="77777777" w:rsidTr="000803D7">
        <w:trPr>
          <w:trHeight w:val="332"/>
        </w:trPr>
        <w:tc>
          <w:tcPr>
            <w:tcW w:w="9000" w:type="dxa"/>
          </w:tcPr>
          <w:p w14:paraId="746D2824"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A safe dead bird disposal system (pit, incinerator, and composter) is present at the farm.</w:t>
            </w:r>
          </w:p>
        </w:tc>
        <w:tc>
          <w:tcPr>
            <w:tcW w:w="1350" w:type="dxa"/>
          </w:tcPr>
          <w:p w14:paraId="1AA9E6C4"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0FDDE462" w14:textId="77777777" w:rsidTr="000803D7">
        <w:trPr>
          <w:trHeight w:val="350"/>
        </w:trPr>
        <w:tc>
          <w:tcPr>
            <w:tcW w:w="9000" w:type="dxa"/>
          </w:tcPr>
          <w:p w14:paraId="303805EB"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A safe manure disposal system (pit, incinerator, and composter) is present at the farm.</w:t>
            </w:r>
          </w:p>
        </w:tc>
        <w:tc>
          <w:tcPr>
            <w:tcW w:w="1350" w:type="dxa"/>
          </w:tcPr>
          <w:p w14:paraId="7047DC5E" w14:textId="77777777" w:rsidR="000803D7" w:rsidRPr="000803D7" w:rsidRDefault="000803D7" w:rsidP="000803D7">
            <w:pPr>
              <w:autoSpaceDE w:val="0"/>
              <w:autoSpaceDN w:val="0"/>
              <w:adjustRightInd w:val="0"/>
              <w:rPr>
                <w:rFonts w:ascii="Georgia" w:hAnsi="Georgia" w:cs="Times New Roman"/>
                <w:sz w:val="20"/>
                <w:szCs w:val="20"/>
              </w:rPr>
            </w:pPr>
            <w:r w:rsidRPr="000803D7">
              <w:rPr>
                <w:rFonts w:ascii="Georgia" w:hAnsi="Georgia" w:cs="Times New Roman"/>
                <w:sz w:val="20"/>
                <w:szCs w:val="20"/>
              </w:rPr>
              <w:t>Yes</w:t>
            </w:r>
          </w:p>
        </w:tc>
      </w:tr>
      <w:tr w:rsidR="000803D7" w:rsidRPr="000803D7" w14:paraId="0690B025" w14:textId="77777777" w:rsidTr="000803D7">
        <w:trPr>
          <w:trHeight w:val="287"/>
        </w:trPr>
        <w:tc>
          <w:tcPr>
            <w:tcW w:w="9000" w:type="dxa"/>
          </w:tcPr>
          <w:p w14:paraId="4E8F3C2C" w14:textId="77777777" w:rsidR="000803D7" w:rsidRPr="000803D7" w:rsidRDefault="000803D7" w:rsidP="000803D7">
            <w:pPr>
              <w:pStyle w:val="ListParagraph"/>
              <w:numPr>
                <w:ilvl w:val="0"/>
                <w:numId w:val="9"/>
              </w:numPr>
              <w:autoSpaceDE w:val="0"/>
              <w:autoSpaceDN w:val="0"/>
              <w:adjustRightInd w:val="0"/>
              <w:rPr>
                <w:rFonts w:ascii="Georgia" w:hAnsi="Georgia" w:cs="Times New Roman"/>
                <w:sz w:val="20"/>
                <w:szCs w:val="20"/>
              </w:rPr>
            </w:pPr>
            <w:r w:rsidRPr="000803D7">
              <w:rPr>
                <w:rFonts w:ascii="Georgia" w:hAnsi="Georgia" w:cs="Times New Roman"/>
                <w:sz w:val="20"/>
                <w:szCs w:val="20"/>
              </w:rPr>
              <w:t>Height of the roof.</w:t>
            </w:r>
          </w:p>
        </w:tc>
        <w:tc>
          <w:tcPr>
            <w:tcW w:w="1350" w:type="dxa"/>
          </w:tcPr>
          <w:p w14:paraId="68044324" w14:textId="7ED68299" w:rsidR="000803D7" w:rsidRPr="002F0D66" w:rsidRDefault="002F0D66" w:rsidP="002F0D66">
            <w:pPr>
              <w:autoSpaceDE w:val="0"/>
              <w:autoSpaceDN w:val="0"/>
              <w:adjustRightInd w:val="0"/>
              <w:rPr>
                <w:rFonts w:ascii="Georgia" w:hAnsi="Georgia" w:cs="Times New Roman"/>
                <w:sz w:val="20"/>
                <w:szCs w:val="20"/>
              </w:rPr>
            </w:pPr>
            <w:r>
              <w:rPr>
                <w:rFonts w:ascii="Georgia" w:hAnsi="Georgia" w:cs="Times New Roman"/>
                <w:sz w:val="20"/>
                <w:szCs w:val="20"/>
              </w:rPr>
              <w:t>1</w:t>
            </w:r>
            <w:r w:rsidR="000803D7" w:rsidRPr="002F0D66">
              <w:rPr>
                <w:rFonts w:ascii="Georgia" w:hAnsi="Georgia" w:cs="Times New Roman"/>
                <w:sz w:val="20"/>
                <w:szCs w:val="20"/>
              </w:rPr>
              <w:t>M</w:t>
            </w:r>
          </w:p>
        </w:tc>
      </w:tr>
    </w:tbl>
    <w:p w14:paraId="62015D76" w14:textId="77777777" w:rsidR="000803D7" w:rsidRPr="000803D7" w:rsidRDefault="000803D7" w:rsidP="000803D7">
      <w:pPr>
        <w:autoSpaceDE w:val="0"/>
        <w:autoSpaceDN w:val="0"/>
        <w:adjustRightInd w:val="0"/>
        <w:spacing w:after="0" w:line="240" w:lineRule="auto"/>
        <w:rPr>
          <w:rFonts w:ascii="Georgia" w:hAnsi="Georgia" w:cs="Times New Roman"/>
          <w:bCs/>
          <w:sz w:val="20"/>
          <w:szCs w:val="20"/>
        </w:rPr>
      </w:pPr>
    </w:p>
    <w:p w14:paraId="5249DC7C" w14:textId="3C24B90A" w:rsidR="000803D7" w:rsidRDefault="000803D7" w:rsidP="000803D7">
      <w:pPr>
        <w:pStyle w:val="ListParagraph"/>
        <w:autoSpaceDE w:val="0"/>
        <w:autoSpaceDN w:val="0"/>
        <w:adjustRightInd w:val="0"/>
        <w:spacing w:after="0" w:line="240" w:lineRule="auto"/>
        <w:rPr>
          <w:rFonts w:ascii="Times New Roman" w:hAnsi="Times New Roman" w:cs="Times New Roman"/>
          <w:b/>
          <w:sz w:val="24"/>
          <w:szCs w:val="24"/>
        </w:rPr>
      </w:pPr>
    </w:p>
    <w:p w14:paraId="67DB76B8" w14:textId="6966529F"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157C9F8A" w14:textId="69013BAF"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6F5B9E82" w14:textId="28DCDDAF"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3C31512D" w14:textId="4B03F394"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71A45280" w14:textId="47FDDB41"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70D13609" w14:textId="2512E6EA"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61316B5C" w14:textId="3FF085C8"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09492FF0" w14:textId="57C0BB57"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17DFD871" w14:textId="017F26BE"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05FE09A3" w14:textId="7DC4780C"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753E54C8" w14:textId="73477750"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17B91F3E" w14:textId="33F045A5"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23ACA6A8" w14:textId="31823B19"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6C21ED2B" w14:textId="6C948893"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19485648" w14:textId="0722CAC5"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5CC9AD66" w14:textId="400E06FC"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752EBEB8" w14:textId="1D579C7F"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451B6D28" w14:textId="48377A23"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13556C0E" w14:textId="4F1F18AC"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7702522D" w14:textId="2F17846E"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34404202" w14:textId="77777777" w:rsidR="004B47AA" w:rsidRDefault="004B47AA" w:rsidP="000803D7">
      <w:pPr>
        <w:pStyle w:val="ListParagraph"/>
        <w:autoSpaceDE w:val="0"/>
        <w:autoSpaceDN w:val="0"/>
        <w:adjustRightInd w:val="0"/>
        <w:spacing w:after="0" w:line="240" w:lineRule="auto"/>
        <w:rPr>
          <w:rFonts w:ascii="Times New Roman" w:hAnsi="Times New Roman" w:cs="Times New Roman"/>
          <w:b/>
          <w:sz w:val="24"/>
          <w:szCs w:val="24"/>
        </w:rPr>
      </w:pPr>
    </w:p>
    <w:p w14:paraId="683D7DCA" w14:textId="77777777" w:rsidR="000803D7" w:rsidRPr="000803D7" w:rsidRDefault="000803D7" w:rsidP="000803D7">
      <w:pPr>
        <w:autoSpaceDE w:val="0"/>
        <w:autoSpaceDN w:val="0"/>
        <w:adjustRightInd w:val="0"/>
        <w:spacing w:after="0" w:line="240" w:lineRule="auto"/>
        <w:ind w:left="360"/>
        <w:rPr>
          <w:rFonts w:ascii="Times New Roman" w:hAnsi="Times New Roman" w:cs="Times New Roman"/>
          <w:b/>
          <w:sz w:val="24"/>
          <w:szCs w:val="24"/>
        </w:rPr>
      </w:pPr>
    </w:p>
    <w:p w14:paraId="0D1431A6" w14:textId="77E01307" w:rsidR="000803D7" w:rsidRDefault="000803D7" w:rsidP="000803D7">
      <w:pPr>
        <w:pStyle w:val="ListParagraph"/>
        <w:numPr>
          <w:ilvl w:val="0"/>
          <w:numId w:val="5"/>
        </w:numPr>
        <w:autoSpaceDE w:val="0"/>
        <w:autoSpaceDN w:val="0"/>
        <w:adjustRightInd w:val="0"/>
        <w:spacing w:after="0" w:line="240" w:lineRule="auto"/>
        <w:jc w:val="both"/>
        <w:rPr>
          <w:rFonts w:ascii="Georgia" w:hAnsi="Georgia" w:cs="Times New Roman"/>
          <w:bCs/>
          <w:sz w:val="20"/>
          <w:szCs w:val="20"/>
        </w:rPr>
      </w:pPr>
      <w:r w:rsidRPr="000803D7">
        <w:rPr>
          <w:rFonts w:ascii="Georgia" w:hAnsi="Georgia" w:cs="Times New Roman"/>
          <w:bCs/>
          <w:sz w:val="20"/>
          <w:szCs w:val="20"/>
        </w:rPr>
        <w:lastRenderedPageBreak/>
        <w:t>Traffic on and off the farm:</w:t>
      </w:r>
    </w:p>
    <w:p w14:paraId="6A46E0A3" w14:textId="77777777" w:rsidR="004B47AA" w:rsidRPr="000803D7" w:rsidRDefault="004B47AA" w:rsidP="004B47AA">
      <w:pPr>
        <w:pStyle w:val="ListParagraph"/>
        <w:autoSpaceDE w:val="0"/>
        <w:autoSpaceDN w:val="0"/>
        <w:adjustRightInd w:val="0"/>
        <w:spacing w:after="0" w:line="240" w:lineRule="auto"/>
        <w:jc w:val="both"/>
        <w:rPr>
          <w:rFonts w:ascii="Georgia" w:hAnsi="Georgia" w:cs="Times New Roman"/>
          <w:bCs/>
          <w:sz w:val="20"/>
          <w:szCs w:val="20"/>
        </w:rPr>
      </w:pPr>
    </w:p>
    <w:tbl>
      <w:tblPr>
        <w:tblStyle w:val="TableGrid"/>
        <w:tblW w:w="10350" w:type="dxa"/>
        <w:tblLayout w:type="fixed"/>
        <w:tblLook w:val="04A0" w:firstRow="1" w:lastRow="0" w:firstColumn="1" w:lastColumn="0" w:noHBand="0" w:noVBand="1"/>
      </w:tblPr>
      <w:tblGrid>
        <w:gridCol w:w="9000"/>
        <w:gridCol w:w="1350"/>
      </w:tblGrid>
      <w:tr w:rsidR="000803D7" w:rsidRPr="004B47AA" w14:paraId="7ED2A534" w14:textId="77777777" w:rsidTr="004B47AA">
        <w:trPr>
          <w:trHeight w:val="540"/>
        </w:trPr>
        <w:tc>
          <w:tcPr>
            <w:tcW w:w="9000" w:type="dxa"/>
          </w:tcPr>
          <w:p w14:paraId="2F8DAE12" w14:textId="77777777" w:rsidR="000803D7" w:rsidRPr="004B47AA" w:rsidRDefault="000803D7"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Parameters</w:t>
            </w:r>
          </w:p>
        </w:tc>
        <w:tc>
          <w:tcPr>
            <w:tcW w:w="1350" w:type="dxa"/>
          </w:tcPr>
          <w:p w14:paraId="695BB8EF" w14:textId="77777777" w:rsidR="000803D7" w:rsidRPr="004B47AA" w:rsidRDefault="000803D7"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Standard value</w:t>
            </w:r>
          </w:p>
        </w:tc>
      </w:tr>
      <w:tr w:rsidR="000803D7" w:rsidRPr="004B47AA" w14:paraId="60EBE657" w14:textId="77777777" w:rsidTr="004B47AA">
        <w:trPr>
          <w:trHeight w:val="285"/>
        </w:trPr>
        <w:tc>
          <w:tcPr>
            <w:tcW w:w="9000" w:type="dxa"/>
          </w:tcPr>
          <w:p w14:paraId="7218A9CF"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Farm vehicles are never to be taken off the farm.</w:t>
            </w:r>
          </w:p>
        </w:tc>
        <w:tc>
          <w:tcPr>
            <w:tcW w:w="1350" w:type="dxa"/>
          </w:tcPr>
          <w:p w14:paraId="37375606"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212919A0" w14:textId="77777777" w:rsidTr="004B47AA">
        <w:trPr>
          <w:trHeight w:val="593"/>
        </w:trPr>
        <w:tc>
          <w:tcPr>
            <w:tcW w:w="9000" w:type="dxa"/>
          </w:tcPr>
          <w:p w14:paraId="54F0805B"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No lent or borrowed equipment from other poultry units or farms is allowed to be used at the farm.</w:t>
            </w:r>
          </w:p>
        </w:tc>
        <w:tc>
          <w:tcPr>
            <w:tcW w:w="1350" w:type="dxa"/>
          </w:tcPr>
          <w:p w14:paraId="2978FA5A"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683EB5EC" w14:textId="77777777" w:rsidTr="004B47AA">
        <w:trPr>
          <w:trHeight w:val="270"/>
        </w:trPr>
        <w:tc>
          <w:tcPr>
            <w:tcW w:w="9000" w:type="dxa"/>
          </w:tcPr>
          <w:p w14:paraId="40C8DB2D"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All visitors to the farm must sign a logbook.</w:t>
            </w:r>
          </w:p>
        </w:tc>
        <w:tc>
          <w:tcPr>
            <w:tcW w:w="1350" w:type="dxa"/>
          </w:tcPr>
          <w:p w14:paraId="748D3532"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561958C7" w14:textId="77777777" w:rsidTr="004B47AA">
        <w:trPr>
          <w:trHeight w:val="332"/>
        </w:trPr>
        <w:tc>
          <w:tcPr>
            <w:tcW w:w="9000" w:type="dxa"/>
          </w:tcPr>
          <w:p w14:paraId="48D61B31"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No visitors are permitted on the premises except authorized personnel.</w:t>
            </w:r>
          </w:p>
        </w:tc>
        <w:tc>
          <w:tcPr>
            <w:tcW w:w="1350" w:type="dxa"/>
          </w:tcPr>
          <w:p w14:paraId="58DDF553"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5D75C7DE" w14:textId="77777777" w:rsidTr="004B47AA">
        <w:trPr>
          <w:trHeight w:val="620"/>
        </w:trPr>
        <w:tc>
          <w:tcPr>
            <w:tcW w:w="9000" w:type="dxa"/>
          </w:tcPr>
          <w:p w14:paraId="256FAC27"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All visitors must be asked where they have been before coming on the farm, to ensure no previous contact with poultry over the last hours.</w:t>
            </w:r>
          </w:p>
        </w:tc>
        <w:tc>
          <w:tcPr>
            <w:tcW w:w="1350" w:type="dxa"/>
          </w:tcPr>
          <w:p w14:paraId="482C102F"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7619D778" w14:textId="77777777" w:rsidTr="004B47AA">
        <w:trPr>
          <w:trHeight w:val="620"/>
        </w:trPr>
        <w:tc>
          <w:tcPr>
            <w:tcW w:w="9000" w:type="dxa"/>
          </w:tcPr>
          <w:p w14:paraId="0A8185F7"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All visitors and employees must have a shower and change clothes and footwear (farm clothes) before entering the farm.</w:t>
            </w:r>
          </w:p>
        </w:tc>
        <w:tc>
          <w:tcPr>
            <w:tcW w:w="1350" w:type="dxa"/>
          </w:tcPr>
          <w:p w14:paraId="25FD00F1"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0863BA2E" w14:textId="77777777" w:rsidTr="004B47AA">
        <w:trPr>
          <w:trHeight w:val="350"/>
        </w:trPr>
        <w:tc>
          <w:tcPr>
            <w:tcW w:w="9000" w:type="dxa"/>
          </w:tcPr>
          <w:p w14:paraId="586C0017"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All vehicles coming onto the farm must be checked to see if they are clean.</w:t>
            </w:r>
          </w:p>
        </w:tc>
        <w:tc>
          <w:tcPr>
            <w:tcW w:w="1350" w:type="dxa"/>
          </w:tcPr>
          <w:p w14:paraId="424C68F8"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33C9AF37" w14:textId="77777777" w:rsidTr="004B47AA">
        <w:trPr>
          <w:trHeight w:val="620"/>
        </w:trPr>
        <w:tc>
          <w:tcPr>
            <w:tcW w:w="9000" w:type="dxa"/>
          </w:tcPr>
          <w:p w14:paraId="74EA2025"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All vehicles must be washed with detergent and then disinfected (wheels, undercarriage, driver cabin, etc.) before entering the farm.</w:t>
            </w:r>
          </w:p>
        </w:tc>
        <w:tc>
          <w:tcPr>
            <w:tcW w:w="1350" w:type="dxa"/>
          </w:tcPr>
          <w:p w14:paraId="54E01670"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08393DFC" w14:textId="77777777" w:rsidTr="004B47AA">
        <w:trPr>
          <w:trHeight w:val="620"/>
        </w:trPr>
        <w:tc>
          <w:tcPr>
            <w:tcW w:w="9000" w:type="dxa"/>
          </w:tcPr>
          <w:p w14:paraId="5B53935E"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All vehicles must drive through a wheel dip with an active disinfectant solution before entering the farm.</w:t>
            </w:r>
          </w:p>
        </w:tc>
        <w:tc>
          <w:tcPr>
            <w:tcW w:w="1350" w:type="dxa"/>
          </w:tcPr>
          <w:p w14:paraId="30495471"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42F783B4" w14:textId="77777777" w:rsidTr="004B47AA">
        <w:trPr>
          <w:trHeight w:val="368"/>
        </w:trPr>
        <w:tc>
          <w:tcPr>
            <w:tcW w:w="9000" w:type="dxa"/>
          </w:tcPr>
          <w:p w14:paraId="170B923D"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No vehicles are allowed to drive from outside the farm into the poultry shed area.</w:t>
            </w:r>
          </w:p>
        </w:tc>
        <w:tc>
          <w:tcPr>
            <w:tcW w:w="1350" w:type="dxa"/>
          </w:tcPr>
          <w:p w14:paraId="31F5EFA6"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7D376BC5" w14:textId="77777777" w:rsidTr="004B47AA">
        <w:trPr>
          <w:trHeight w:val="323"/>
        </w:trPr>
        <w:tc>
          <w:tcPr>
            <w:tcW w:w="9000" w:type="dxa"/>
          </w:tcPr>
          <w:p w14:paraId="2C846669"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Vehicles must park no less than 30 meters of poultry sheds.</w:t>
            </w:r>
          </w:p>
        </w:tc>
        <w:tc>
          <w:tcPr>
            <w:tcW w:w="1350" w:type="dxa"/>
          </w:tcPr>
          <w:p w14:paraId="6E5991B3"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7140010C" w14:textId="77777777" w:rsidTr="004B47AA">
        <w:trPr>
          <w:trHeight w:val="270"/>
        </w:trPr>
        <w:tc>
          <w:tcPr>
            <w:tcW w:w="9000" w:type="dxa"/>
          </w:tcPr>
          <w:p w14:paraId="522E6C8F"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Drivers are not allowed into poultry sheds.</w:t>
            </w:r>
          </w:p>
        </w:tc>
        <w:tc>
          <w:tcPr>
            <w:tcW w:w="1350" w:type="dxa"/>
          </w:tcPr>
          <w:p w14:paraId="5A079DDD"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7764D0E4" w14:textId="77777777" w:rsidTr="004B47AA">
        <w:trPr>
          <w:trHeight w:val="602"/>
        </w:trPr>
        <w:tc>
          <w:tcPr>
            <w:tcW w:w="9000" w:type="dxa"/>
          </w:tcPr>
          <w:p w14:paraId="3F751A6D"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Farm employees are not allowed to ride between two or more units or farms in the feed or egg truck.</w:t>
            </w:r>
          </w:p>
        </w:tc>
        <w:tc>
          <w:tcPr>
            <w:tcW w:w="1350" w:type="dxa"/>
          </w:tcPr>
          <w:p w14:paraId="0A83A530"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5D2C1B87" w14:textId="77777777" w:rsidTr="004B47AA">
        <w:trPr>
          <w:trHeight w:val="620"/>
        </w:trPr>
        <w:tc>
          <w:tcPr>
            <w:tcW w:w="9000" w:type="dxa"/>
          </w:tcPr>
          <w:p w14:paraId="71AEAC57"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No one except the farm manager, employees, service personnel, and veterinarians are permitted into poultry houses before load-out.</w:t>
            </w:r>
          </w:p>
        </w:tc>
        <w:tc>
          <w:tcPr>
            <w:tcW w:w="1350" w:type="dxa"/>
          </w:tcPr>
          <w:p w14:paraId="55168D00"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308AE953" w14:textId="77777777" w:rsidTr="004B47AA">
        <w:trPr>
          <w:trHeight w:val="620"/>
        </w:trPr>
        <w:tc>
          <w:tcPr>
            <w:tcW w:w="9000" w:type="dxa"/>
          </w:tcPr>
          <w:p w14:paraId="002904C8"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Employees are assigned to their sheds and don’t visit other sheds unless they showered and change clothing.</w:t>
            </w:r>
          </w:p>
        </w:tc>
        <w:tc>
          <w:tcPr>
            <w:tcW w:w="1350" w:type="dxa"/>
          </w:tcPr>
          <w:p w14:paraId="40A90E00"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2C590C2B" w14:textId="77777777" w:rsidTr="004B47AA">
        <w:trPr>
          <w:trHeight w:val="620"/>
        </w:trPr>
        <w:tc>
          <w:tcPr>
            <w:tcW w:w="9000" w:type="dxa"/>
          </w:tcPr>
          <w:p w14:paraId="5C25D66A"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Load-out crews are not permitted to go anywhere else on the farm except for the house they are assigned to work in.</w:t>
            </w:r>
          </w:p>
        </w:tc>
        <w:tc>
          <w:tcPr>
            <w:tcW w:w="1350" w:type="dxa"/>
          </w:tcPr>
          <w:p w14:paraId="329F825E"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339B04EB" w14:textId="77777777" w:rsidTr="004B47AA">
        <w:trPr>
          <w:trHeight w:val="350"/>
        </w:trPr>
        <w:tc>
          <w:tcPr>
            <w:tcW w:w="9000" w:type="dxa"/>
          </w:tcPr>
          <w:p w14:paraId="6F34940D"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Farm managers and employees never visit other farm</w:t>
            </w:r>
            <w:r w:rsidRPr="004B47AA">
              <w:rPr>
                <w:rFonts w:ascii="Georgia" w:hAnsi="Georgia" w:cs="Nirmala UI"/>
                <w:sz w:val="20"/>
                <w:szCs w:val="20"/>
              </w:rPr>
              <w:t>s</w:t>
            </w:r>
            <w:r w:rsidRPr="004B47AA">
              <w:rPr>
                <w:rFonts w:ascii="Georgia" w:hAnsi="Georgia" w:cs="Times New Roman"/>
                <w:sz w:val="20"/>
                <w:szCs w:val="20"/>
              </w:rPr>
              <w:t>.</w:t>
            </w:r>
          </w:p>
        </w:tc>
        <w:tc>
          <w:tcPr>
            <w:tcW w:w="1350" w:type="dxa"/>
          </w:tcPr>
          <w:p w14:paraId="4F20AD09"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082044AF" w14:textId="77777777" w:rsidTr="004B47AA">
        <w:trPr>
          <w:trHeight w:val="350"/>
        </w:trPr>
        <w:tc>
          <w:tcPr>
            <w:tcW w:w="9000" w:type="dxa"/>
          </w:tcPr>
          <w:p w14:paraId="5D186C42"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Farm managers and employees never visit other farms during disease outbreaks.</w:t>
            </w:r>
          </w:p>
        </w:tc>
        <w:tc>
          <w:tcPr>
            <w:tcW w:w="1350" w:type="dxa"/>
          </w:tcPr>
          <w:p w14:paraId="0CFE055C"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0803D7" w:rsidRPr="004B47AA" w14:paraId="2291E827" w14:textId="77777777" w:rsidTr="004B47AA">
        <w:trPr>
          <w:trHeight w:val="555"/>
        </w:trPr>
        <w:tc>
          <w:tcPr>
            <w:tcW w:w="9000" w:type="dxa"/>
          </w:tcPr>
          <w:p w14:paraId="58F7B222"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Farm manager</w:t>
            </w:r>
            <w:r w:rsidRPr="004B47AA">
              <w:rPr>
                <w:rFonts w:ascii="Georgia" w:hAnsi="Georgia" w:cs="Nirmala UI"/>
                <w:sz w:val="20"/>
                <w:szCs w:val="20"/>
              </w:rPr>
              <w:t>s</w:t>
            </w:r>
            <w:r w:rsidRPr="004B47AA">
              <w:rPr>
                <w:rFonts w:ascii="Georgia" w:hAnsi="Georgia" w:cs="Times New Roman"/>
                <w:sz w:val="20"/>
                <w:szCs w:val="20"/>
              </w:rPr>
              <w:t xml:space="preserve"> and employees never visit the live-side of the processing plant or wet market.</w:t>
            </w:r>
          </w:p>
        </w:tc>
        <w:tc>
          <w:tcPr>
            <w:tcW w:w="1350" w:type="dxa"/>
          </w:tcPr>
          <w:p w14:paraId="3179A3E9"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No</w:t>
            </w:r>
          </w:p>
        </w:tc>
      </w:tr>
      <w:tr w:rsidR="000803D7" w:rsidRPr="004B47AA" w14:paraId="53CB30B5" w14:textId="77777777" w:rsidTr="004B47AA">
        <w:trPr>
          <w:trHeight w:val="647"/>
        </w:trPr>
        <w:tc>
          <w:tcPr>
            <w:tcW w:w="9000" w:type="dxa"/>
          </w:tcPr>
          <w:p w14:paraId="5283F715" w14:textId="77777777" w:rsidR="000803D7" w:rsidRPr="004B47AA" w:rsidRDefault="000803D7" w:rsidP="004B47AA">
            <w:pPr>
              <w:pStyle w:val="ListParagraph"/>
              <w:numPr>
                <w:ilvl w:val="0"/>
                <w:numId w:val="12"/>
              </w:numPr>
              <w:autoSpaceDE w:val="0"/>
              <w:autoSpaceDN w:val="0"/>
              <w:adjustRightInd w:val="0"/>
              <w:rPr>
                <w:rFonts w:ascii="Georgia" w:hAnsi="Georgia" w:cs="Times New Roman"/>
                <w:sz w:val="20"/>
                <w:szCs w:val="20"/>
              </w:rPr>
            </w:pPr>
            <w:r w:rsidRPr="004B47AA">
              <w:rPr>
                <w:rFonts w:ascii="Georgia" w:hAnsi="Georgia" w:cs="Times New Roman"/>
                <w:sz w:val="20"/>
                <w:szCs w:val="20"/>
              </w:rPr>
              <w:t>When there are multiple ages of birds on the farm, the order of birds’ care must be from youngest to oldest or different employees caring for different ages.</w:t>
            </w:r>
          </w:p>
        </w:tc>
        <w:tc>
          <w:tcPr>
            <w:tcW w:w="1350" w:type="dxa"/>
          </w:tcPr>
          <w:p w14:paraId="2BAAD572" w14:textId="77777777" w:rsidR="000803D7" w:rsidRPr="004B47AA" w:rsidRDefault="000803D7"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bl>
    <w:p w14:paraId="5507AF7F" w14:textId="1722D334" w:rsidR="005B298D" w:rsidRDefault="005B298D" w:rsidP="005B298D">
      <w:pPr>
        <w:tabs>
          <w:tab w:val="left" w:pos="142"/>
        </w:tabs>
        <w:spacing w:before="240" w:line="240" w:lineRule="auto"/>
        <w:rPr>
          <w:rFonts w:ascii="Georgia" w:eastAsia="Times New Roman Uni" w:hAnsi="Georgia" w:cs="Times New Roman"/>
          <w:sz w:val="20"/>
          <w:szCs w:val="26"/>
        </w:rPr>
      </w:pPr>
    </w:p>
    <w:p w14:paraId="2E0D3F85" w14:textId="4D4A8BAF" w:rsidR="004B47AA" w:rsidRDefault="004B47AA" w:rsidP="005B298D">
      <w:pPr>
        <w:tabs>
          <w:tab w:val="left" w:pos="142"/>
        </w:tabs>
        <w:spacing w:before="240" w:line="240" w:lineRule="auto"/>
        <w:rPr>
          <w:rFonts w:ascii="Georgia" w:eastAsia="Times New Roman Uni" w:hAnsi="Georgia" w:cs="Times New Roman"/>
          <w:sz w:val="20"/>
          <w:szCs w:val="26"/>
        </w:rPr>
      </w:pPr>
    </w:p>
    <w:p w14:paraId="3FDDA585" w14:textId="3523BD34" w:rsidR="004B47AA" w:rsidRDefault="004B47AA" w:rsidP="005B298D">
      <w:pPr>
        <w:tabs>
          <w:tab w:val="left" w:pos="142"/>
        </w:tabs>
        <w:spacing w:before="240" w:line="240" w:lineRule="auto"/>
        <w:rPr>
          <w:rFonts w:ascii="Georgia" w:eastAsia="Times New Roman Uni" w:hAnsi="Georgia" w:cs="Times New Roman"/>
          <w:sz w:val="20"/>
          <w:szCs w:val="26"/>
        </w:rPr>
      </w:pPr>
    </w:p>
    <w:p w14:paraId="371E3E38" w14:textId="1E45CB61" w:rsidR="004B47AA" w:rsidRDefault="004B47AA" w:rsidP="005B298D">
      <w:pPr>
        <w:tabs>
          <w:tab w:val="left" w:pos="142"/>
        </w:tabs>
        <w:spacing w:before="240" w:line="240" w:lineRule="auto"/>
        <w:rPr>
          <w:rFonts w:ascii="Georgia" w:eastAsia="Times New Roman Uni" w:hAnsi="Georgia" w:cs="Times New Roman"/>
          <w:sz w:val="20"/>
          <w:szCs w:val="26"/>
        </w:rPr>
      </w:pPr>
    </w:p>
    <w:p w14:paraId="76980454" w14:textId="40EAFE48" w:rsidR="004B47AA" w:rsidRDefault="004B47AA" w:rsidP="005B298D">
      <w:pPr>
        <w:tabs>
          <w:tab w:val="left" w:pos="142"/>
        </w:tabs>
        <w:spacing w:before="240" w:line="240" w:lineRule="auto"/>
        <w:rPr>
          <w:rFonts w:ascii="Georgia" w:eastAsia="Times New Roman Uni" w:hAnsi="Georgia" w:cs="Times New Roman"/>
          <w:sz w:val="20"/>
          <w:szCs w:val="26"/>
        </w:rPr>
      </w:pPr>
    </w:p>
    <w:p w14:paraId="4A042F83" w14:textId="1D9F9433" w:rsidR="004B47AA" w:rsidRDefault="004B47AA" w:rsidP="005B298D">
      <w:pPr>
        <w:tabs>
          <w:tab w:val="left" w:pos="142"/>
        </w:tabs>
        <w:spacing w:before="240" w:line="240" w:lineRule="auto"/>
        <w:rPr>
          <w:rFonts w:ascii="Georgia" w:eastAsia="Times New Roman Uni" w:hAnsi="Georgia" w:cs="Times New Roman"/>
          <w:sz w:val="20"/>
          <w:szCs w:val="26"/>
        </w:rPr>
      </w:pPr>
    </w:p>
    <w:p w14:paraId="798270D2" w14:textId="1E16EF33" w:rsidR="004B47AA" w:rsidRDefault="004B47AA" w:rsidP="004B47AA">
      <w:pPr>
        <w:pStyle w:val="ListParagraph"/>
        <w:numPr>
          <w:ilvl w:val="0"/>
          <w:numId w:val="5"/>
        </w:numPr>
        <w:autoSpaceDE w:val="0"/>
        <w:autoSpaceDN w:val="0"/>
        <w:adjustRightInd w:val="0"/>
        <w:spacing w:after="0" w:line="240" w:lineRule="auto"/>
        <w:jc w:val="both"/>
        <w:rPr>
          <w:rFonts w:ascii="Georgia" w:hAnsi="Georgia" w:cs="Times New Roman"/>
          <w:bCs/>
          <w:sz w:val="20"/>
          <w:szCs w:val="20"/>
        </w:rPr>
      </w:pPr>
      <w:r w:rsidRPr="004B47AA">
        <w:rPr>
          <w:rFonts w:ascii="Georgia" w:hAnsi="Georgia" w:cs="Times New Roman"/>
          <w:bCs/>
          <w:sz w:val="20"/>
          <w:szCs w:val="20"/>
        </w:rPr>
        <w:lastRenderedPageBreak/>
        <w:t>Pest management and others:</w:t>
      </w:r>
    </w:p>
    <w:p w14:paraId="70E34C6B" w14:textId="77777777" w:rsidR="004B47AA" w:rsidRPr="004B47AA" w:rsidRDefault="004B47AA" w:rsidP="004B47AA">
      <w:pPr>
        <w:pStyle w:val="ListParagraph"/>
        <w:autoSpaceDE w:val="0"/>
        <w:autoSpaceDN w:val="0"/>
        <w:adjustRightInd w:val="0"/>
        <w:spacing w:after="0" w:line="240" w:lineRule="auto"/>
        <w:jc w:val="both"/>
        <w:rPr>
          <w:rFonts w:ascii="Georgia" w:hAnsi="Georgia" w:cs="Times New Roman"/>
          <w:bCs/>
          <w:sz w:val="20"/>
          <w:szCs w:val="20"/>
        </w:rPr>
      </w:pPr>
    </w:p>
    <w:tbl>
      <w:tblPr>
        <w:tblStyle w:val="TableGrid"/>
        <w:tblW w:w="10346" w:type="dxa"/>
        <w:tblLook w:val="04A0" w:firstRow="1" w:lastRow="0" w:firstColumn="1" w:lastColumn="0" w:noHBand="0" w:noVBand="1"/>
      </w:tblPr>
      <w:tblGrid>
        <w:gridCol w:w="9000"/>
        <w:gridCol w:w="1346"/>
      </w:tblGrid>
      <w:tr w:rsidR="004B47AA" w:rsidRPr="004B47AA" w14:paraId="76B65969" w14:textId="77777777" w:rsidTr="004B47AA">
        <w:trPr>
          <w:trHeight w:val="270"/>
        </w:trPr>
        <w:tc>
          <w:tcPr>
            <w:tcW w:w="9000" w:type="dxa"/>
          </w:tcPr>
          <w:p w14:paraId="5730A297" w14:textId="77777777" w:rsidR="004B47AA" w:rsidRPr="004B47AA" w:rsidRDefault="004B47AA"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Parameters</w:t>
            </w:r>
          </w:p>
        </w:tc>
        <w:tc>
          <w:tcPr>
            <w:tcW w:w="1346" w:type="dxa"/>
          </w:tcPr>
          <w:p w14:paraId="7FDA59DC" w14:textId="77777777" w:rsidR="004B47AA" w:rsidRPr="004B47AA" w:rsidRDefault="004B47AA"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Standard value</w:t>
            </w:r>
          </w:p>
        </w:tc>
      </w:tr>
      <w:tr w:rsidR="004B47AA" w:rsidRPr="004B47AA" w14:paraId="308A683E" w14:textId="77777777" w:rsidTr="004B47AA">
        <w:trPr>
          <w:trHeight w:val="270"/>
        </w:trPr>
        <w:tc>
          <w:tcPr>
            <w:tcW w:w="9000" w:type="dxa"/>
          </w:tcPr>
          <w:p w14:paraId="4C910129"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Farm must have a rodent control plan.</w:t>
            </w:r>
          </w:p>
        </w:tc>
        <w:tc>
          <w:tcPr>
            <w:tcW w:w="1346" w:type="dxa"/>
          </w:tcPr>
          <w:p w14:paraId="71E67103"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78C997C1" w14:textId="77777777" w:rsidTr="004B47AA">
        <w:trPr>
          <w:trHeight w:val="620"/>
        </w:trPr>
        <w:tc>
          <w:tcPr>
            <w:tcW w:w="9000" w:type="dxa"/>
          </w:tcPr>
          <w:p w14:paraId="48CDD895"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Bait boxes and traps must be regularly checked to be sure that the bait is fresh and to remove dead rodents.</w:t>
            </w:r>
          </w:p>
        </w:tc>
        <w:tc>
          <w:tcPr>
            <w:tcW w:w="1346" w:type="dxa"/>
          </w:tcPr>
          <w:p w14:paraId="1BFA9F9A"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85513CE" w14:textId="77777777" w:rsidTr="004B47AA">
        <w:trPr>
          <w:trHeight w:val="638"/>
        </w:trPr>
        <w:tc>
          <w:tcPr>
            <w:tcW w:w="9000" w:type="dxa"/>
          </w:tcPr>
          <w:p w14:paraId="68CFCBE2"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Rodent activity must be regularly checked, e.g., active holes near the foundations, chewed curtains and insulation, rodent droppings on sills and in entry-rooms.</w:t>
            </w:r>
          </w:p>
        </w:tc>
        <w:tc>
          <w:tcPr>
            <w:tcW w:w="1346" w:type="dxa"/>
          </w:tcPr>
          <w:p w14:paraId="06CD9836"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682E849" w14:textId="77777777" w:rsidTr="004B47AA">
        <w:trPr>
          <w:trHeight w:val="620"/>
        </w:trPr>
        <w:tc>
          <w:tcPr>
            <w:tcW w:w="9000" w:type="dxa"/>
          </w:tcPr>
          <w:p w14:paraId="12E5848E"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No trash and junk is allowed to pile up for 30 meters around the sheds and in the entry room.</w:t>
            </w:r>
          </w:p>
        </w:tc>
        <w:tc>
          <w:tcPr>
            <w:tcW w:w="1346" w:type="dxa"/>
          </w:tcPr>
          <w:p w14:paraId="0A1AF057"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12F3809" w14:textId="77777777" w:rsidTr="004B47AA">
        <w:trPr>
          <w:trHeight w:val="350"/>
        </w:trPr>
        <w:tc>
          <w:tcPr>
            <w:tcW w:w="9000" w:type="dxa"/>
          </w:tcPr>
          <w:p w14:paraId="27161894"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Grass and weeds must be trimmed around the house.</w:t>
            </w:r>
          </w:p>
        </w:tc>
        <w:tc>
          <w:tcPr>
            <w:tcW w:w="1346" w:type="dxa"/>
          </w:tcPr>
          <w:p w14:paraId="15B9BA5D"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1F6356A" w14:textId="77777777" w:rsidTr="004B47AA">
        <w:trPr>
          <w:trHeight w:val="270"/>
        </w:trPr>
        <w:tc>
          <w:tcPr>
            <w:tcW w:w="9000" w:type="dxa"/>
          </w:tcPr>
          <w:p w14:paraId="5B85783A"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Outside feed spills must be cleaned promptly.</w:t>
            </w:r>
          </w:p>
        </w:tc>
        <w:tc>
          <w:tcPr>
            <w:tcW w:w="1346" w:type="dxa"/>
          </w:tcPr>
          <w:p w14:paraId="2A62236F"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0E847182" w14:textId="77777777" w:rsidTr="004B47AA">
        <w:trPr>
          <w:trHeight w:val="602"/>
        </w:trPr>
        <w:tc>
          <w:tcPr>
            <w:tcW w:w="9000" w:type="dxa"/>
          </w:tcPr>
          <w:p w14:paraId="2D6BE00D"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Dead birds must be removed promptly and placed in vermin-proof containers before disposal.</w:t>
            </w:r>
          </w:p>
        </w:tc>
        <w:tc>
          <w:tcPr>
            <w:tcW w:w="1346" w:type="dxa"/>
          </w:tcPr>
          <w:p w14:paraId="1E7F2393"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FB0ABFA" w14:textId="77777777" w:rsidTr="004B47AA">
        <w:trPr>
          <w:trHeight w:val="620"/>
        </w:trPr>
        <w:tc>
          <w:tcPr>
            <w:tcW w:w="9000" w:type="dxa"/>
          </w:tcPr>
          <w:p w14:paraId="0A03370F"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The screening in the eaves of poultry houses must be weekly checked and repaired to prevent wild birds.</w:t>
            </w:r>
          </w:p>
        </w:tc>
        <w:tc>
          <w:tcPr>
            <w:tcW w:w="1346" w:type="dxa"/>
          </w:tcPr>
          <w:p w14:paraId="38640215"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1CBF630" w14:textId="77777777" w:rsidTr="004B47AA">
        <w:trPr>
          <w:trHeight w:val="620"/>
        </w:trPr>
        <w:tc>
          <w:tcPr>
            <w:tcW w:w="9000" w:type="dxa"/>
          </w:tcPr>
          <w:p w14:paraId="67C2998B"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Sheds must have concrete floor or slates and pads long the walls and at every entrance to the house.</w:t>
            </w:r>
          </w:p>
        </w:tc>
        <w:tc>
          <w:tcPr>
            <w:tcW w:w="1346" w:type="dxa"/>
          </w:tcPr>
          <w:p w14:paraId="2F894FED"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28C937E7" w14:textId="77777777" w:rsidTr="004B47AA">
        <w:trPr>
          <w:trHeight w:val="620"/>
        </w:trPr>
        <w:tc>
          <w:tcPr>
            <w:tcW w:w="9000" w:type="dxa"/>
          </w:tcPr>
          <w:p w14:paraId="48B06707"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Regular spray for insect control, using approved insecticides must be applied at the farm.</w:t>
            </w:r>
          </w:p>
        </w:tc>
        <w:tc>
          <w:tcPr>
            <w:tcW w:w="1346" w:type="dxa"/>
          </w:tcPr>
          <w:p w14:paraId="326D5E59"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F43B88B" w14:textId="77777777" w:rsidTr="004B47AA">
        <w:trPr>
          <w:trHeight w:val="350"/>
        </w:trPr>
        <w:tc>
          <w:tcPr>
            <w:tcW w:w="9000" w:type="dxa"/>
          </w:tcPr>
          <w:p w14:paraId="4A725BE7"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Farm must have an insect control plan for darkling beetles, lice, mites, and flies.</w:t>
            </w:r>
          </w:p>
        </w:tc>
        <w:tc>
          <w:tcPr>
            <w:tcW w:w="1346" w:type="dxa"/>
          </w:tcPr>
          <w:p w14:paraId="203C9598"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59CF44A" w14:textId="77777777" w:rsidTr="004B47AA">
        <w:trPr>
          <w:trHeight w:val="350"/>
        </w:trPr>
        <w:tc>
          <w:tcPr>
            <w:tcW w:w="9000" w:type="dxa"/>
          </w:tcPr>
          <w:p w14:paraId="740B7B8B"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Employees must be trained in the usage of insecticides and pest management.</w:t>
            </w:r>
          </w:p>
        </w:tc>
        <w:tc>
          <w:tcPr>
            <w:tcW w:w="1346" w:type="dxa"/>
          </w:tcPr>
          <w:p w14:paraId="778F7589"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227BE265" w14:textId="77777777" w:rsidTr="004B47AA">
        <w:trPr>
          <w:trHeight w:val="270"/>
        </w:trPr>
        <w:tc>
          <w:tcPr>
            <w:tcW w:w="9000" w:type="dxa"/>
          </w:tcPr>
          <w:p w14:paraId="0154ADE7"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Farm must have wild birds control plan.</w:t>
            </w:r>
          </w:p>
        </w:tc>
        <w:tc>
          <w:tcPr>
            <w:tcW w:w="1346" w:type="dxa"/>
          </w:tcPr>
          <w:p w14:paraId="28A0236D"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A0FCF0E" w14:textId="77777777" w:rsidTr="004B47AA">
        <w:trPr>
          <w:trHeight w:val="377"/>
        </w:trPr>
        <w:tc>
          <w:tcPr>
            <w:tcW w:w="9000" w:type="dxa"/>
          </w:tcPr>
          <w:p w14:paraId="05A8FAD9"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Farm must have stray dogs and cats control plan.</w:t>
            </w:r>
          </w:p>
        </w:tc>
        <w:tc>
          <w:tcPr>
            <w:tcW w:w="1346" w:type="dxa"/>
          </w:tcPr>
          <w:p w14:paraId="3EAC10DD"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924EA1C" w14:textId="77777777" w:rsidTr="004B47AA">
        <w:trPr>
          <w:trHeight w:val="556"/>
        </w:trPr>
        <w:tc>
          <w:tcPr>
            <w:tcW w:w="9000" w:type="dxa"/>
          </w:tcPr>
          <w:p w14:paraId="7B87294B"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Pet dogs, cats, and birds (parrots/ pigeons) are not allowed on farm</w:t>
            </w:r>
            <w:r w:rsidRPr="004B47AA">
              <w:rPr>
                <w:rFonts w:ascii="Georgia" w:hAnsi="Georgia" w:cs="Nirmala UI"/>
                <w:sz w:val="20"/>
                <w:szCs w:val="20"/>
              </w:rPr>
              <w:t>s</w:t>
            </w:r>
            <w:r w:rsidRPr="004B47AA">
              <w:rPr>
                <w:rFonts w:ascii="Georgia" w:hAnsi="Georgia" w:cs="Times New Roman"/>
                <w:sz w:val="20"/>
                <w:szCs w:val="20"/>
              </w:rPr>
              <w:t xml:space="preserve"> or to enter sheds.</w:t>
            </w:r>
          </w:p>
        </w:tc>
        <w:tc>
          <w:tcPr>
            <w:tcW w:w="1346" w:type="dxa"/>
          </w:tcPr>
          <w:p w14:paraId="0B4820F4"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2AB03069" w14:textId="77777777" w:rsidTr="004B47AA">
        <w:trPr>
          <w:trHeight w:val="413"/>
        </w:trPr>
        <w:tc>
          <w:tcPr>
            <w:tcW w:w="9000" w:type="dxa"/>
          </w:tcPr>
          <w:p w14:paraId="48361A39"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Other farms animals like cattle, goats, etc., are not allowed on farms.</w:t>
            </w:r>
          </w:p>
        </w:tc>
        <w:tc>
          <w:tcPr>
            <w:tcW w:w="1346" w:type="dxa"/>
          </w:tcPr>
          <w:p w14:paraId="5E98E5AE"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BD7BB88" w14:textId="77777777" w:rsidTr="004B47AA">
        <w:trPr>
          <w:trHeight w:val="620"/>
        </w:trPr>
        <w:tc>
          <w:tcPr>
            <w:tcW w:w="9000" w:type="dxa"/>
          </w:tcPr>
          <w:p w14:paraId="443DEAB6" w14:textId="77777777" w:rsidR="004B47AA" w:rsidRPr="004B47AA" w:rsidRDefault="004B47AA" w:rsidP="004B47AA">
            <w:pPr>
              <w:pStyle w:val="ListParagraph"/>
              <w:numPr>
                <w:ilvl w:val="0"/>
                <w:numId w:val="14"/>
              </w:numPr>
              <w:autoSpaceDE w:val="0"/>
              <w:autoSpaceDN w:val="0"/>
              <w:adjustRightInd w:val="0"/>
              <w:rPr>
                <w:rFonts w:ascii="Georgia" w:hAnsi="Georgia" w:cs="Times New Roman"/>
                <w:sz w:val="20"/>
                <w:szCs w:val="20"/>
              </w:rPr>
            </w:pPr>
            <w:r w:rsidRPr="004B47AA">
              <w:rPr>
                <w:rFonts w:ascii="Georgia" w:hAnsi="Georgia" w:cs="Times New Roman"/>
                <w:sz w:val="20"/>
                <w:szCs w:val="20"/>
              </w:rPr>
              <w:t>Other farms animals like cattle, goats, etc., are not allowed within 30 meters of poultry sheds.</w:t>
            </w:r>
          </w:p>
        </w:tc>
        <w:tc>
          <w:tcPr>
            <w:tcW w:w="1346" w:type="dxa"/>
          </w:tcPr>
          <w:p w14:paraId="1662154C"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bl>
    <w:p w14:paraId="2AB82402"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3A7F2C51"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4BB89246"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11190FC2"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48C9636C"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73F41869"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5DDA6E38"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21C39D92"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2D942FAC"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72FEDF11"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1135B16C"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777F62D3"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150728F6"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7E583E3C" w14:textId="77777777"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3B52141D" w14:textId="39E89F44" w:rsidR="004B47AA" w:rsidRDefault="004B47AA" w:rsidP="004B47AA">
      <w:pPr>
        <w:autoSpaceDE w:val="0"/>
        <w:autoSpaceDN w:val="0"/>
        <w:adjustRightInd w:val="0"/>
        <w:spacing w:after="0" w:line="240" w:lineRule="auto"/>
        <w:rPr>
          <w:rFonts w:ascii="Times New Roman" w:hAnsi="Times New Roman" w:cs="Times New Roman"/>
          <w:b/>
          <w:bCs/>
          <w:sz w:val="24"/>
          <w:szCs w:val="24"/>
          <w:u w:val="single"/>
        </w:rPr>
      </w:pPr>
    </w:p>
    <w:p w14:paraId="1D89E555" w14:textId="77777777" w:rsidR="004219DF" w:rsidRDefault="004219DF" w:rsidP="004B47AA">
      <w:pPr>
        <w:autoSpaceDE w:val="0"/>
        <w:autoSpaceDN w:val="0"/>
        <w:adjustRightInd w:val="0"/>
        <w:spacing w:after="0" w:line="240" w:lineRule="auto"/>
        <w:rPr>
          <w:rFonts w:ascii="Times New Roman" w:hAnsi="Times New Roman" w:cs="Times New Roman"/>
          <w:b/>
          <w:bCs/>
          <w:sz w:val="24"/>
          <w:szCs w:val="24"/>
          <w:u w:val="single"/>
        </w:rPr>
      </w:pPr>
    </w:p>
    <w:p w14:paraId="685C88E5" w14:textId="514E3FBD" w:rsidR="004B47AA" w:rsidRDefault="004B47AA" w:rsidP="004B47AA">
      <w:pPr>
        <w:autoSpaceDE w:val="0"/>
        <w:autoSpaceDN w:val="0"/>
        <w:adjustRightInd w:val="0"/>
        <w:spacing w:after="0" w:line="240" w:lineRule="auto"/>
        <w:jc w:val="both"/>
        <w:rPr>
          <w:rFonts w:ascii="Georgia" w:hAnsi="Georgia" w:cs="Times New Roman"/>
          <w:sz w:val="20"/>
          <w:szCs w:val="20"/>
        </w:rPr>
      </w:pPr>
      <w:r w:rsidRPr="004B47AA">
        <w:rPr>
          <w:rFonts w:ascii="Georgia" w:hAnsi="Georgia" w:cs="Times New Roman"/>
          <w:sz w:val="20"/>
          <w:szCs w:val="20"/>
          <w:u w:val="single"/>
        </w:rPr>
        <w:lastRenderedPageBreak/>
        <w:t>Principle # 2:</w:t>
      </w:r>
      <w:r w:rsidRPr="004B47AA">
        <w:rPr>
          <w:rFonts w:ascii="Georgia" w:hAnsi="Georgia" w:cs="Times New Roman"/>
          <w:sz w:val="20"/>
          <w:szCs w:val="20"/>
        </w:rPr>
        <w:t xml:space="preserve"> GOOD FARM HYGIENE.</w:t>
      </w:r>
    </w:p>
    <w:p w14:paraId="41F016FE" w14:textId="77777777" w:rsidR="004B47AA" w:rsidRPr="004B47AA" w:rsidRDefault="004B47AA" w:rsidP="004B47AA">
      <w:pPr>
        <w:autoSpaceDE w:val="0"/>
        <w:autoSpaceDN w:val="0"/>
        <w:adjustRightInd w:val="0"/>
        <w:spacing w:after="0" w:line="240" w:lineRule="auto"/>
        <w:jc w:val="both"/>
        <w:rPr>
          <w:rFonts w:ascii="Georgia" w:hAnsi="Georgia" w:cs="Times New Roman"/>
          <w:sz w:val="20"/>
          <w:szCs w:val="20"/>
        </w:rPr>
      </w:pPr>
    </w:p>
    <w:p w14:paraId="31318E68" w14:textId="6DF77CBE" w:rsidR="004B47AA" w:rsidRDefault="004B47AA" w:rsidP="004B47AA">
      <w:pPr>
        <w:pStyle w:val="ListParagraph"/>
        <w:numPr>
          <w:ilvl w:val="0"/>
          <w:numId w:val="15"/>
        </w:numPr>
        <w:autoSpaceDE w:val="0"/>
        <w:autoSpaceDN w:val="0"/>
        <w:adjustRightInd w:val="0"/>
        <w:spacing w:after="0" w:line="240" w:lineRule="auto"/>
        <w:jc w:val="both"/>
        <w:rPr>
          <w:rFonts w:ascii="Georgia" w:hAnsi="Georgia" w:cs="Times New Roman"/>
          <w:sz w:val="20"/>
          <w:szCs w:val="20"/>
        </w:rPr>
      </w:pPr>
      <w:r w:rsidRPr="004B47AA">
        <w:rPr>
          <w:rFonts w:ascii="Georgia" w:hAnsi="Georgia" w:cs="Times New Roman"/>
          <w:sz w:val="20"/>
          <w:szCs w:val="20"/>
        </w:rPr>
        <w:t>House Cleaning and Disinfection:</w:t>
      </w:r>
    </w:p>
    <w:p w14:paraId="4A7970EB" w14:textId="77777777" w:rsidR="004B47AA" w:rsidRPr="004B47AA" w:rsidRDefault="004B47AA" w:rsidP="004B47AA">
      <w:pPr>
        <w:pStyle w:val="ListParagraph"/>
        <w:autoSpaceDE w:val="0"/>
        <w:autoSpaceDN w:val="0"/>
        <w:adjustRightInd w:val="0"/>
        <w:spacing w:after="0" w:line="240" w:lineRule="auto"/>
        <w:jc w:val="both"/>
        <w:rPr>
          <w:rFonts w:ascii="Georgia" w:hAnsi="Georgia" w:cs="Times New Roman"/>
          <w:sz w:val="20"/>
          <w:szCs w:val="20"/>
        </w:rPr>
      </w:pPr>
    </w:p>
    <w:tbl>
      <w:tblPr>
        <w:tblStyle w:val="TableGrid"/>
        <w:tblW w:w="10073" w:type="dxa"/>
        <w:tblLook w:val="04A0" w:firstRow="1" w:lastRow="0" w:firstColumn="1" w:lastColumn="0" w:noHBand="0" w:noVBand="1"/>
      </w:tblPr>
      <w:tblGrid>
        <w:gridCol w:w="8760"/>
        <w:gridCol w:w="1313"/>
      </w:tblGrid>
      <w:tr w:rsidR="004B47AA" w:rsidRPr="004B47AA" w14:paraId="7D732449" w14:textId="77777777" w:rsidTr="004B47AA">
        <w:trPr>
          <w:trHeight w:val="253"/>
        </w:trPr>
        <w:tc>
          <w:tcPr>
            <w:tcW w:w="8760" w:type="dxa"/>
          </w:tcPr>
          <w:p w14:paraId="395DE599" w14:textId="77777777" w:rsidR="004B47AA" w:rsidRPr="004B47AA" w:rsidRDefault="004B47AA"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Parameters</w:t>
            </w:r>
          </w:p>
        </w:tc>
        <w:tc>
          <w:tcPr>
            <w:tcW w:w="1313" w:type="dxa"/>
          </w:tcPr>
          <w:p w14:paraId="623DF1D3" w14:textId="77777777" w:rsidR="004B47AA" w:rsidRPr="004B47AA" w:rsidRDefault="004B47AA"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Standard value</w:t>
            </w:r>
          </w:p>
        </w:tc>
      </w:tr>
      <w:tr w:rsidR="004B47AA" w:rsidRPr="004B47AA" w14:paraId="60186A44" w14:textId="77777777" w:rsidTr="004B47AA">
        <w:trPr>
          <w:trHeight w:val="600"/>
        </w:trPr>
        <w:tc>
          <w:tcPr>
            <w:tcW w:w="8760" w:type="dxa"/>
          </w:tcPr>
          <w:p w14:paraId="4543EF4B"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Litter that is removed from poultry houses must be stored in a covered shed or covered with a plastic sheet.</w:t>
            </w:r>
          </w:p>
        </w:tc>
        <w:tc>
          <w:tcPr>
            <w:tcW w:w="1313" w:type="dxa"/>
          </w:tcPr>
          <w:p w14:paraId="5A3FE3F1"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3EC4867" w14:textId="77777777" w:rsidTr="004B47AA">
        <w:trPr>
          <w:trHeight w:val="575"/>
        </w:trPr>
        <w:tc>
          <w:tcPr>
            <w:tcW w:w="8760" w:type="dxa"/>
          </w:tcPr>
          <w:p w14:paraId="23B1AB1D"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Used litter must be treated in an approved, properly managed composting facility before being sold out.</w:t>
            </w:r>
          </w:p>
        </w:tc>
        <w:tc>
          <w:tcPr>
            <w:tcW w:w="1313" w:type="dxa"/>
          </w:tcPr>
          <w:p w14:paraId="71FE4D66"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EAC3167" w14:textId="77777777" w:rsidTr="004B47AA">
        <w:trPr>
          <w:trHeight w:val="324"/>
        </w:trPr>
        <w:tc>
          <w:tcPr>
            <w:tcW w:w="8760" w:type="dxa"/>
          </w:tcPr>
          <w:p w14:paraId="5AA2651E"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Untreated litter should not be spread on fields adjacent to poultry houses.</w:t>
            </w:r>
          </w:p>
        </w:tc>
        <w:tc>
          <w:tcPr>
            <w:tcW w:w="1313" w:type="dxa"/>
          </w:tcPr>
          <w:p w14:paraId="230E179A"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7D16B000" w14:textId="77777777" w:rsidTr="004B47AA">
        <w:trPr>
          <w:trHeight w:val="253"/>
        </w:trPr>
        <w:tc>
          <w:tcPr>
            <w:tcW w:w="8760" w:type="dxa"/>
          </w:tcPr>
          <w:p w14:paraId="5EF0410A"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Used litter must not be stored near clean litter.</w:t>
            </w:r>
          </w:p>
        </w:tc>
        <w:tc>
          <w:tcPr>
            <w:tcW w:w="1313" w:type="dxa"/>
          </w:tcPr>
          <w:p w14:paraId="41FC09F4"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7E30D24A" w14:textId="77777777" w:rsidTr="004B47AA">
        <w:trPr>
          <w:trHeight w:val="642"/>
        </w:trPr>
        <w:tc>
          <w:tcPr>
            <w:tcW w:w="8760" w:type="dxa"/>
          </w:tcPr>
          <w:p w14:paraId="6A6AF273"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When removing litter from poultry houses any spills in roadways and entrances to poultry houses must be cleaned up immediately.</w:t>
            </w:r>
          </w:p>
        </w:tc>
        <w:tc>
          <w:tcPr>
            <w:tcW w:w="1313" w:type="dxa"/>
          </w:tcPr>
          <w:p w14:paraId="23E408C2"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4BA1394" w14:textId="77777777" w:rsidTr="004B47AA">
        <w:trPr>
          <w:trHeight w:val="575"/>
        </w:trPr>
        <w:tc>
          <w:tcPr>
            <w:tcW w:w="8760" w:type="dxa"/>
          </w:tcPr>
          <w:p w14:paraId="32005C97"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All equipment used during litter removal must be properly cleaned and disinfected after each use.</w:t>
            </w:r>
          </w:p>
        </w:tc>
        <w:tc>
          <w:tcPr>
            <w:tcW w:w="1313" w:type="dxa"/>
          </w:tcPr>
          <w:p w14:paraId="52ECE27F"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09F275C" w14:textId="77777777" w:rsidTr="004B47AA">
        <w:trPr>
          <w:trHeight w:val="533"/>
        </w:trPr>
        <w:tc>
          <w:tcPr>
            <w:tcW w:w="8760" w:type="dxa"/>
          </w:tcPr>
          <w:p w14:paraId="518DEEC1"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After litter removal the poultry house must be thoroughly swept and clean from top to bottom.</w:t>
            </w:r>
          </w:p>
        </w:tc>
        <w:tc>
          <w:tcPr>
            <w:tcW w:w="1313" w:type="dxa"/>
          </w:tcPr>
          <w:p w14:paraId="4D0D41B9"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32223451" w14:textId="77777777" w:rsidTr="004B47AA">
        <w:trPr>
          <w:trHeight w:val="575"/>
        </w:trPr>
        <w:tc>
          <w:tcPr>
            <w:tcW w:w="8760" w:type="dxa"/>
          </w:tcPr>
          <w:p w14:paraId="44B59D08"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All rafters, sills, lighting fixtures, fan blades, motors, louvers, brooders, etc. must be blown off or wiped and clean.</w:t>
            </w:r>
          </w:p>
        </w:tc>
        <w:tc>
          <w:tcPr>
            <w:tcW w:w="1313" w:type="dxa"/>
          </w:tcPr>
          <w:p w14:paraId="065626FC"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33D6780" w14:textId="77777777" w:rsidTr="004B47AA">
        <w:trPr>
          <w:trHeight w:val="575"/>
        </w:trPr>
        <w:tc>
          <w:tcPr>
            <w:tcW w:w="8760" w:type="dxa"/>
          </w:tcPr>
          <w:p w14:paraId="653DC5B0"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The entire facility, including curtains (inside and out), entry rooms, and equipment must be washed from top to bottom with a detergent spray.</w:t>
            </w:r>
          </w:p>
        </w:tc>
        <w:tc>
          <w:tcPr>
            <w:tcW w:w="1313" w:type="dxa"/>
          </w:tcPr>
          <w:p w14:paraId="0DD5EEF8"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64B4363" w14:textId="77777777" w:rsidTr="004B47AA">
        <w:trPr>
          <w:trHeight w:val="575"/>
        </w:trPr>
        <w:tc>
          <w:tcPr>
            <w:tcW w:w="8760" w:type="dxa"/>
          </w:tcPr>
          <w:p w14:paraId="45B8774F"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The entire facility must be disinfected using an approved product at the concentration and quantity recommended by the manufacturer.</w:t>
            </w:r>
          </w:p>
        </w:tc>
        <w:tc>
          <w:tcPr>
            <w:tcW w:w="1313" w:type="dxa"/>
          </w:tcPr>
          <w:p w14:paraId="50C5FB6C"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7207A96" w14:textId="77777777" w:rsidTr="004B47AA">
        <w:trPr>
          <w:trHeight w:val="324"/>
        </w:trPr>
        <w:tc>
          <w:tcPr>
            <w:tcW w:w="8760" w:type="dxa"/>
          </w:tcPr>
          <w:p w14:paraId="20650F0C"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 suitable sprayer should be used for washing and disinfection.</w:t>
            </w:r>
          </w:p>
        </w:tc>
        <w:tc>
          <w:tcPr>
            <w:tcW w:w="1313" w:type="dxa"/>
          </w:tcPr>
          <w:p w14:paraId="5FFF1048"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5D7496D" w14:textId="77777777" w:rsidTr="004B47AA">
        <w:trPr>
          <w:trHeight w:val="324"/>
        </w:trPr>
        <w:tc>
          <w:tcPr>
            <w:tcW w:w="8760" w:type="dxa"/>
          </w:tcPr>
          <w:p w14:paraId="140BC3EE"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All feed pans, feed lines, and hoppers should be emptied before cleaning.</w:t>
            </w:r>
          </w:p>
        </w:tc>
        <w:tc>
          <w:tcPr>
            <w:tcW w:w="1313" w:type="dxa"/>
          </w:tcPr>
          <w:p w14:paraId="22684978"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2DA99E4" w14:textId="77777777" w:rsidTr="004B47AA">
        <w:trPr>
          <w:trHeight w:val="575"/>
        </w:trPr>
        <w:tc>
          <w:tcPr>
            <w:tcW w:w="8760" w:type="dxa"/>
          </w:tcPr>
          <w:p w14:paraId="7F28A359"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All feed pans, cones, hoppers, and drinkers should be scraped, scrubbed, washed, and disinfected as per need.</w:t>
            </w:r>
          </w:p>
        </w:tc>
        <w:tc>
          <w:tcPr>
            <w:tcW w:w="1313" w:type="dxa"/>
          </w:tcPr>
          <w:p w14:paraId="550F9BD8"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A324A6F" w14:textId="77777777" w:rsidTr="004B47AA">
        <w:trPr>
          <w:trHeight w:val="324"/>
        </w:trPr>
        <w:tc>
          <w:tcPr>
            <w:tcW w:w="8760" w:type="dxa"/>
          </w:tcPr>
          <w:p w14:paraId="274E934D"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The feed bin, boot, and auger must be regularly cleaned and disinfected.</w:t>
            </w:r>
          </w:p>
        </w:tc>
        <w:tc>
          <w:tcPr>
            <w:tcW w:w="1313" w:type="dxa"/>
          </w:tcPr>
          <w:p w14:paraId="0C75B1CA"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D3F9544" w14:textId="77777777" w:rsidTr="004B47AA">
        <w:trPr>
          <w:trHeight w:val="509"/>
        </w:trPr>
        <w:tc>
          <w:tcPr>
            <w:tcW w:w="8760" w:type="dxa"/>
          </w:tcPr>
          <w:p w14:paraId="165E32B5"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Water lines should be cleaned, de-scaled, and sanitized between flocks. Water lines.</w:t>
            </w:r>
          </w:p>
        </w:tc>
        <w:tc>
          <w:tcPr>
            <w:tcW w:w="1313" w:type="dxa"/>
          </w:tcPr>
          <w:p w14:paraId="36CC0DF1"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02BC6428" w14:textId="77777777" w:rsidTr="004B47AA">
        <w:trPr>
          <w:trHeight w:val="383"/>
        </w:trPr>
        <w:tc>
          <w:tcPr>
            <w:tcW w:w="8760" w:type="dxa"/>
          </w:tcPr>
          <w:p w14:paraId="1B4E2CD2"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Loose feathers and debris must be cleaned/ burnt up outside, around the house.</w:t>
            </w:r>
          </w:p>
        </w:tc>
        <w:tc>
          <w:tcPr>
            <w:tcW w:w="1313" w:type="dxa"/>
          </w:tcPr>
          <w:p w14:paraId="211A22F9"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3EF8E11A" w14:textId="77777777" w:rsidTr="004B47AA">
        <w:trPr>
          <w:trHeight w:val="600"/>
        </w:trPr>
        <w:tc>
          <w:tcPr>
            <w:tcW w:w="8760" w:type="dxa"/>
          </w:tcPr>
          <w:p w14:paraId="105B00C4"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After cleaning and final disinfection the shed should be allowed at least 2 weeks to dry out and remain empty.</w:t>
            </w:r>
          </w:p>
        </w:tc>
        <w:tc>
          <w:tcPr>
            <w:tcW w:w="1313" w:type="dxa"/>
          </w:tcPr>
          <w:p w14:paraId="0E391575"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9F3DFA8" w14:textId="77777777" w:rsidTr="004B47AA">
        <w:trPr>
          <w:trHeight w:val="575"/>
        </w:trPr>
        <w:tc>
          <w:tcPr>
            <w:tcW w:w="8760" w:type="dxa"/>
          </w:tcPr>
          <w:p w14:paraId="6CE073BD"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The shed must be re-bed using clean, dry, litter, which is free of any moldy smell and fumigate before use.</w:t>
            </w:r>
          </w:p>
        </w:tc>
        <w:tc>
          <w:tcPr>
            <w:tcW w:w="1313" w:type="dxa"/>
          </w:tcPr>
          <w:p w14:paraId="79C51CEE"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37CF3F25" w14:textId="77777777" w:rsidTr="004B47AA">
        <w:trPr>
          <w:trHeight w:val="575"/>
        </w:trPr>
        <w:tc>
          <w:tcPr>
            <w:tcW w:w="8760" w:type="dxa"/>
          </w:tcPr>
          <w:p w14:paraId="3BD7F9FC"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Removable equipment like feed trays and jug waters should be cleaned and disinfected just before setting the house up for new birds.</w:t>
            </w:r>
          </w:p>
        </w:tc>
        <w:tc>
          <w:tcPr>
            <w:tcW w:w="1313" w:type="dxa"/>
          </w:tcPr>
          <w:p w14:paraId="679E1D19"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B7F744A" w14:textId="77777777" w:rsidTr="004B47AA">
        <w:trPr>
          <w:trHeight w:val="253"/>
        </w:trPr>
        <w:tc>
          <w:tcPr>
            <w:tcW w:w="8760" w:type="dxa"/>
          </w:tcPr>
          <w:p w14:paraId="24B639F9"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Litter must be insect-free.</w:t>
            </w:r>
          </w:p>
        </w:tc>
        <w:tc>
          <w:tcPr>
            <w:tcW w:w="1313" w:type="dxa"/>
          </w:tcPr>
          <w:p w14:paraId="7DDABC87"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7862A875" w14:textId="77777777" w:rsidTr="004B47AA">
        <w:trPr>
          <w:trHeight w:val="509"/>
        </w:trPr>
        <w:tc>
          <w:tcPr>
            <w:tcW w:w="8760" w:type="dxa"/>
          </w:tcPr>
          <w:p w14:paraId="739D0E6D"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Staff should be trained about the correct use of disinfectants and spraying equipment.</w:t>
            </w:r>
          </w:p>
        </w:tc>
        <w:tc>
          <w:tcPr>
            <w:tcW w:w="1313" w:type="dxa"/>
          </w:tcPr>
          <w:p w14:paraId="6B3F59BD"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0311F661" w14:textId="77777777" w:rsidTr="004B47AA">
        <w:trPr>
          <w:trHeight w:val="550"/>
        </w:trPr>
        <w:tc>
          <w:tcPr>
            <w:tcW w:w="8760" w:type="dxa"/>
          </w:tcPr>
          <w:p w14:paraId="7BE599FE"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 xml:space="preserve">Any equipment such as vaccinators, </w:t>
            </w:r>
            <w:proofErr w:type="spellStart"/>
            <w:r w:rsidRPr="004B47AA">
              <w:rPr>
                <w:rFonts w:ascii="Georgia" w:hAnsi="Georgia" w:cs="Times New Roman"/>
                <w:sz w:val="20"/>
                <w:szCs w:val="20"/>
              </w:rPr>
              <w:t>debeakers</w:t>
            </w:r>
            <w:proofErr w:type="spellEnd"/>
            <w:r w:rsidRPr="004B47AA">
              <w:rPr>
                <w:rFonts w:ascii="Georgia" w:hAnsi="Georgia" w:cs="Times New Roman"/>
                <w:sz w:val="20"/>
                <w:szCs w:val="20"/>
              </w:rPr>
              <w:t>, egg trays, etc., brought into the farm must be cleaned and disinfected.</w:t>
            </w:r>
          </w:p>
        </w:tc>
        <w:tc>
          <w:tcPr>
            <w:tcW w:w="1313" w:type="dxa"/>
          </w:tcPr>
          <w:p w14:paraId="3251B177"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2A37F8C" w14:textId="77777777" w:rsidTr="004B47AA">
        <w:trPr>
          <w:trHeight w:val="253"/>
        </w:trPr>
        <w:tc>
          <w:tcPr>
            <w:tcW w:w="8760" w:type="dxa"/>
          </w:tcPr>
          <w:p w14:paraId="63259A0A" w14:textId="77777777" w:rsidR="004B47AA" w:rsidRPr="004B47AA" w:rsidRDefault="004B47AA" w:rsidP="004B47AA">
            <w:pPr>
              <w:pStyle w:val="ListParagraph"/>
              <w:numPr>
                <w:ilvl w:val="0"/>
                <w:numId w:val="16"/>
              </w:numPr>
              <w:autoSpaceDE w:val="0"/>
              <w:autoSpaceDN w:val="0"/>
              <w:adjustRightInd w:val="0"/>
              <w:rPr>
                <w:rFonts w:ascii="Georgia" w:hAnsi="Georgia" w:cs="Times New Roman"/>
                <w:sz w:val="20"/>
                <w:szCs w:val="20"/>
              </w:rPr>
            </w:pPr>
            <w:r w:rsidRPr="004B47AA">
              <w:rPr>
                <w:rFonts w:ascii="Georgia" w:hAnsi="Georgia" w:cs="Times New Roman"/>
                <w:sz w:val="20"/>
                <w:szCs w:val="20"/>
              </w:rPr>
              <w:t>Feed stored not more than 7-8 days.</w:t>
            </w:r>
          </w:p>
        </w:tc>
        <w:tc>
          <w:tcPr>
            <w:tcW w:w="1313" w:type="dxa"/>
          </w:tcPr>
          <w:p w14:paraId="34935152"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D186883" w14:textId="77777777" w:rsidTr="004B47AA">
        <w:trPr>
          <w:trHeight w:val="253"/>
        </w:trPr>
        <w:tc>
          <w:tcPr>
            <w:tcW w:w="8760" w:type="dxa"/>
          </w:tcPr>
          <w:p w14:paraId="2560DFA6" w14:textId="77777777" w:rsidR="004B47AA" w:rsidRPr="004B47AA" w:rsidRDefault="004B47AA" w:rsidP="004B47AA">
            <w:pPr>
              <w:pStyle w:val="ListParagraph"/>
              <w:numPr>
                <w:ilvl w:val="0"/>
                <w:numId w:val="16"/>
              </w:numPr>
              <w:rPr>
                <w:rFonts w:ascii="Georgia" w:hAnsi="Georgia" w:cs="Times New Roman"/>
                <w:sz w:val="20"/>
                <w:szCs w:val="20"/>
              </w:rPr>
            </w:pPr>
            <w:r w:rsidRPr="004B47AA">
              <w:rPr>
                <w:rFonts w:ascii="Georgia" w:hAnsi="Georgia" w:cs="Times New Roman"/>
                <w:sz w:val="20"/>
                <w:szCs w:val="20"/>
              </w:rPr>
              <w:t>Shed floor is cleaned daily.</w:t>
            </w:r>
          </w:p>
        </w:tc>
        <w:tc>
          <w:tcPr>
            <w:tcW w:w="1313" w:type="dxa"/>
          </w:tcPr>
          <w:p w14:paraId="1070A937" w14:textId="77777777" w:rsidR="004B47AA" w:rsidRPr="004B47AA" w:rsidRDefault="004B47AA" w:rsidP="004B47AA">
            <w:pPr>
              <w:rPr>
                <w:rFonts w:ascii="Georgia" w:hAnsi="Georgia" w:cs="Times New Roman"/>
                <w:sz w:val="20"/>
                <w:szCs w:val="20"/>
              </w:rPr>
            </w:pPr>
            <w:r w:rsidRPr="004B47AA">
              <w:rPr>
                <w:rFonts w:ascii="Georgia" w:hAnsi="Georgia" w:cs="Times New Roman"/>
                <w:sz w:val="20"/>
                <w:szCs w:val="20"/>
              </w:rPr>
              <w:t>Yes</w:t>
            </w:r>
          </w:p>
        </w:tc>
      </w:tr>
      <w:tr w:rsidR="004B47AA" w:rsidRPr="004B47AA" w14:paraId="3478D4C1" w14:textId="77777777" w:rsidTr="004B47AA">
        <w:trPr>
          <w:trHeight w:val="253"/>
        </w:trPr>
        <w:tc>
          <w:tcPr>
            <w:tcW w:w="8760" w:type="dxa"/>
          </w:tcPr>
          <w:p w14:paraId="3C6E5902" w14:textId="77777777" w:rsidR="004B47AA" w:rsidRPr="004B47AA" w:rsidRDefault="004B47AA" w:rsidP="004B47AA">
            <w:pPr>
              <w:pStyle w:val="ListParagraph"/>
              <w:numPr>
                <w:ilvl w:val="0"/>
                <w:numId w:val="16"/>
              </w:numPr>
              <w:rPr>
                <w:rFonts w:ascii="Georgia" w:hAnsi="Georgia" w:cs="Times New Roman"/>
                <w:sz w:val="20"/>
                <w:szCs w:val="20"/>
              </w:rPr>
            </w:pPr>
            <w:r w:rsidRPr="004B47AA">
              <w:rPr>
                <w:rFonts w:ascii="Georgia" w:hAnsi="Georgia" w:cs="Times New Roman"/>
                <w:sz w:val="20"/>
                <w:szCs w:val="20"/>
              </w:rPr>
              <w:t>Feeder and waterer are cleaned daily.</w:t>
            </w:r>
          </w:p>
        </w:tc>
        <w:tc>
          <w:tcPr>
            <w:tcW w:w="1313" w:type="dxa"/>
          </w:tcPr>
          <w:p w14:paraId="70597F62" w14:textId="77777777" w:rsidR="004B47AA" w:rsidRPr="004B47AA" w:rsidRDefault="004B47AA" w:rsidP="004B47AA">
            <w:pPr>
              <w:rPr>
                <w:rFonts w:ascii="Georgia" w:hAnsi="Georgia" w:cs="Times New Roman"/>
                <w:sz w:val="20"/>
                <w:szCs w:val="20"/>
              </w:rPr>
            </w:pPr>
            <w:r w:rsidRPr="004B47AA">
              <w:rPr>
                <w:rFonts w:ascii="Georgia" w:hAnsi="Georgia" w:cs="Times New Roman"/>
                <w:sz w:val="20"/>
                <w:szCs w:val="20"/>
              </w:rPr>
              <w:t>Yes</w:t>
            </w:r>
          </w:p>
        </w:tc>
      </w:tr>
      <w:tr w:rsidR="004B47AA" w:rsidRPr="004B47AA" w14:paraId="6D0AD8C9" w14:textId="77777777" w:rsidTr="004B47AA">
        <w:trPr>
          <w:trHeight w:val="253"/>
        </w:trPr>
        <w:tc>
          <w:tcPr>
            <w:tcW w:w="8760" w:type="dxa"/>
          </w:tcPr>
          <w:p w14:paraId="1A86B739" w14:textId="77777777" w:rsidR="004B47AA" w:rsidRPr="004B47AA" w:rsidRDefault="004B47AA" w:rsidP="004B47AA">
            <w:pPr>
              <w:pStyle w:val="ListParagraph"/>
              <w:numPr>
                <w:ilvl w:val="0"/>
                <w:numId w:val="16"/>
              </w:numPr>
              <w:rPr>
                <w:rFonts w:ascii="Georgia" w:hAnsi="Georgia" w:cs="Times New Roman"/>
                <w:sz w:val="20"/>
                <w:szCs w:val="20"/>
              </w:rPr>
            </w:pPr>
            <w:r w:rsidRPr="004B47AA">
              <w:rPr>
                <w:rFonts w:ascii="Georgia" w:hAnsi="Georgia" w:cs="Times New Roman"/>
                <w:sz w:val="20"/>
                <w:szCs w:val="20"/>
              </w:rPr>
              <w:t>Water sanitizer is used.</w:t>
            </w:r>
          </w:p>
        </w:tc>
        <w:tc>
          <w:tcPr>
            <w:tcW w:w="1313" w:type="dxa"/>
          </w:tcPr>
          <w:p w14:paraId="3D2FC7A5" w14:textId="77777777" w:rsidR="004B47AA" w:rsidRPr="004B47AA" w:rsidRDefault="004B47AA" w:rsidP="004B47AA">
            <w:pPr>
              <w:rPr>
                <w:rFonts w:ascii="Georgia" w:hAnsi="Georgia" w:cs="Times New Roman"/>
                <w:sz w:val="20"/>
                <w:szCs w:val="20"/>
              </w:rPr>
            </w:pPr>
            <w:r w:rsidRPr="004B47AA">
              <w:rPr>
                <w:rFonts w:ascii="Georgia" w:hAnsi="Georgia" w:cs="Times New Roman"/>
                <w:sz w:val="20"/>
                <w:szCs w:val="20"/>
              </w:rPr>
              <w:t>Yes</w:t>
            </w:r>
          </w:p>
        </w:tc>
      </w:tr>
      <w:tr w:rsidR="004B47AA" w:rsidRPr="004B47AA" w14:paraId="6C748506" w14:textId="77777777" w:rsidTr="004B47AA">
        <w:trPr>
          <w:trHeight w:val="341"/>
        </w:trPr>
        <w:tc>
          <w:tcPr>
            <w:tcW w:w="8760" w:type="dxa"/>
          </w:tcPr>
          <w:p w14:paraId="542B7AAC" w14:textId="77777777" w:rsidR="004B47AA" w:rsidRPr="004B47AA" w:rsidRDefault="004B47AA" w:rsidP="004B47AA">
            <w:pPr>
              <w:pStyle w:val="ListParagraph"/>
              <w:numPr>
                <w:ilvl w:val="0"/>
                <w:numId w:val="16"/>
              </w:numPr>
              <w:rPr>
                <w:rFonts w:ascii="Georgia" w:hAnsi="Georgia" w:cs="Times New Roman"/>
                <w:sz w:val="20"/>
                <w:szCs w:val="20"/>
              </w:rPr>
            </w:pPr>
            <w:r w:rsidRPr="004B47AA">
              <w:rPr>
                <w:rFonts w:ascii="Georgia" w:hAnsi="Georgia" w:cs="Times New Roman"/>
                <w:sz w:val="20"/>
                <w:szCs w:val="20"/>
              </w:rPr>
              <w:t>Farm premises and the surrounding of the shed are regularly cleaned.</w:t>
            </w:r>
          </w:p>
        </w:tc>
        <w:tc>
          <w:tcPr>
            <w:tcW w:w="1313" w:type="dxa"/>
          </w:tcPr>
          <w:p w14:paraId="230E08CE" w14:textId="77777777" w:rsidR="004B47AA" w:rsidRPr="004B47AA" w:rsidRDefault="004B47AA" w:rsidP="004B47AA">
            <w:pPr>
              <w:rPr>
                <w:rFonts w:ascii="Georgia" w:hAnsi="Georgia" w:cs="Times New Roman"/>
                <w:sz w:val="20"/>
                <w:szCs w:val="20"/>
              </w:rPr>
            </w:pPr>
            <w:r w:rsidRPr="004B47AA">
              <w:rPr>
                <w:rFonts w:ascii="Georgia" w:hAnsi="Georgia" w:cs="Times New Roman"/>
                <w:sz w:val="20"/>
                <w:szCs w:val="20"/>
              </w:rPr>
              <w:t>Yes</w:t>
            </w:r>
          </w:p>
        </w:tc>
      </w:tr>
    </w:tbl>
    <w:p w14:paraId="61D2A205" w14:textId="77777777" w:rsidR="002E10E1" w:rsidRPr="002E10E1" w:rsidRDefault="002E10E1" w:rsidP="002E10E1">
      <w:pPr>
        <w:autoSpaceDE w:val="0"/>
        <w:autoSpaceDN w:val="0"/>
        <w:adjustRightInd w:val="0"/>
        <w:spacing w:after="0" w:line="240" w:lineRule="auto"/>
        <w:jc w:val="both"/>
        <w:rPr>
          <w:rFonts w:ascii="Georgia" w:hAnsi="Georgia" w:cs="Times New Roman"/>
          <w:sz w:val="20"/>
          <w:szCs w:val="20"/>
        </w:rPr>
      </w:pPr>
    </w:p>
    <w:p w14:paraId="25A3F7FC" w14:textId="03294898" w:rsidR="004B47AA" w:rsidRDefault="004B47AA" w:rsidP="004B47AA">
      <w:pPr>
        <w:pStyle w:val="ListParagraph"/>
        <w:numPr>
          <w:ilvl w:val="0"/>
          <w:numId w:val="15"/>
        </w:numPr>
        <w:autoSpaceDE w:val="0"/>
        <w:autoSpaceDN w:val="0"/>
        <w:adjustRightInd w:val="0"/>
        <w:spacing w:after="0" w:line="240" w:lineRule="auto"/>
        <w:jc w:val="both"/>
        <w:rPr>
          <w:rFonts w:ascii="Georgia" w:hAnsi="Georgia" w:cs="Times New Roman"/>
          <w:sz w:val="20"/>
          <w:szCs w:val="20"/>
        </w:rPr>
      </w:pPr>
      <w:r w:rsidRPr="004B47AA">
        <w:rPr>
          <w:rFonts w:ascii="Georgia" w:hAnsi="Georgia" w:cs="Times New Roman"/>
          <w:sz w:val="20"/>
          <w:szCs w:val="20"/>
        </w:rPr>
        <w:t>Personal Hygiene and Apparel:</w:t>
      </w:r>
    </w:p>
    <w:p w14:paraId="3902F7E0" w14:textId="77777777" w:rsidR="004B47AA" w:rsidRPr="004B47AA" w:rsidRDefault="004B47AA" w:rsidP="004B47AA">
      <w:pPr>
        <w:pStyle w:val="ListParagraph"/>
        <w:autoSpaceDE w:val="0"/>
        <w:autoSpaceDN w:val="0"/>
        <w:adjustRightInd w:val="0"/>
        <w:spacing w:after="0" w:line="240" w:lineRule="auto"/>
        <w:jc w:val="both"/>
        <w:rPr>
          <w:rFonts w:ascii="Georgia" w:hAnsi="Georgia" w:cs="Times New Roman"/>
          <w:sz w:val="20"/>
          <w:szCs w:val="20"/>
        </w:rPr>
      </w:pPr>
    </w:p>
    <w:tbl>
      <w:tblPr>
        <w:tblStyle w:val="TableGrid"/>
        <w:tblW w:w="10346" w:type="dxa"/>
        <w:tblLook w:val="04A0" w:firstRow="1" w:lastRow="0" w:firstColumn="1" w:lastColumn="0" w:noHBand="0" w:noVBand="1"/>
      </w:tblPr>
      <w:tblGrid>
        <w:gridCol w:w="9000"/>
        <w:gridCol w:w="1346"/>
      </w:tblGrid>
      <w:tr w:rsidR="004B47AA" w:rsidRPr="004B47AA" w14:paraId="7D7D3237" w14:textId="77777777" w:rsidTr="004B47AA">
        <w:trPr>
          <w:trHeight w:val="274"/>
        </w:trPr>
        <w:tc>
          <w:tcPr>
            <w:tcW w:w="9000" w:type="dxa"/>
          </w:tcPr>
          <w:p w14:paraId="04A0AF26" w14:textId="77777777" w:rsidR="004B47AA" w:rsidRPr="004B47AA" w:rsidRDefault="004B47AA"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Parameters</w:t>
            </w:r>
          </w:p>
        </w:tc>
        <w:tc>
          <w:tcPr>
            <w:tcW w:w="1346" w:type="dxa"/>
          </w:tcPr>
          <w:p w14:paraId="236BE6AD" w14:textId="77777777" w:rsidR="004B47AA" w:rsidRPr="004B47AA" w:rsidRDefault="004B47AA" w:rsidP="004B47AA">
            <w:pPr>
              <w:autoSpaceDE w:val="0"/>
              <w:autoSpaceDN w:val="0"/>
              <w:adjustRightInd w:val="0"/>
              <w:rPr>
                <w:rFonts w:ascii="Georgia" w:hAnsi="Georgia" w:cs="Times New Roman"/>
                <w:b/>
                <w:sz w:val="20"/>
                <w:szCs w:val="20"/>
              </w:rPr>
            </w:pPr>
            <w:r w:rsidRPr="004B47AA">
              <w:rPr>
                <w:rFonts w:ascii="Georgia" w:hAnsi="Georgia" w:cs="Times New Roman"/>
                <w:b/>
                <w:sz w:val="20"/>
                <w:szCs w:val="20"/>
              </w:rPr>
              <w:t>Standard value</w:t>
            </w:r>
          </w:p>
        </w:tc>
      </w:tr>
      <w:tr w:rsidR="004B47AA" w:rsidRPr="004B47AA" w14:paraId="53BF0581" w14:textId="77777777" w:rsidTr="004B47AA">
        <w:trPr>
          <w:trHeight w:val="620"/>
        </w:trPr>
        <w:tc>
          <w:tcPr>
            <w:tcW w:w="9000" w:type="dxa"/>
          </w:tcPr>
          <w:p w14:paraId="46FC7119"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Vehicles that leave the farm must be cleaned and disinfected regularly, including the cabs and beds.</w:t>
            </w:r>
          </w:p>
        </w:tc>
        <w:tc>
          <w:tcPr>
            <w:tcW w:w="1346" w:type="dxa"/>
          </w:tcPr>
          <w:p w14:paraId="5D8BB581"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547B51E" w14:textId="77777777" w:rsidTr="004B47AA">
        <w:trPr>
          <w:trHeight w:val="620"/>
        </w:trPr>
        <w:tc>
          <w:tcPr>
            <w:tcW w:w="9000" w:type="dxa"/>
          </w:tcPr>
          <w:p w14:paraId="6243186D"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All employees must wash, and change clothes and footwear before entering to work in the farm or poultry houses.</w:t>
            </w:r>
          </w:p>
        </w:tc>
        <w:tc>
          <w:tcPr>
            <w:tcW w:w="1346" w:type="dxa"/>
          </w:tcPr>
          <w:p w14:paraId="430D0363"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D551DC5" w14:textId="77777777" w:rsidTr="004B47AA">
        <w:trPr>
          <w:trHeight w:val="350"/>
        </w:trPr>
        <w:tc>
          <w:tcPr>
            <w:tcW w:w="9000" w:type="dxa"/>
          </w:tcPr>
          <w:p w14:paraId="0AFC3D08"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Street clothes or shoes must never be worn in the poultry houses.</w:t>
            </w:r>
          </w:p>
        </w:tc>
        <w:tc>
          <w:tcPr>
            <w:tcW w:w="1346" w:type="dxa"/>
          </w:tcPr>
          <w:p w14:paraId="09BE1C6C"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B41ADE9" w14:textId="77777777" w:rsidTr="004B47AA">
        <w:trPr>
          <w:trHeight w:val="620"/>
        </w:trPr>
        <w:tc>
          <w:tcPr>
            <w:tcW w:w="9000" w:type="dxa"/>
          </w:tcPr>
          <w:p w14:paraId="2563F3CC"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Separate cap and pair of coveralls should be used for each house and/or each brooder and finisher unit.</w:t>
            </w:r>
          </w:p>
        </w:tc>
        <w:tc>
          <w:tcPr>
            <w:tcW w:w="1346" w:type="dxa"/>
          </w:tcPr>
          <w:p w14:paraId="068C9BCD"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34EE3711" w14:textId="77777777" w:rsidTr="004B47AA">
        <w:trPr>
          <w:trHeight w:val="620"/>
        </w:trPr>
        <w:tc>
          <w:tcPr>
            <w:tcW w:w="9000" w:type="dxa"/>
          </w:tcPr>
          <w:p w14:paraId="01B9A475"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All caps and coveralls must be laundered regularly within the farm area, especially between flocks.</w:t>
            </w:r>
          </w:p>
        </w:tc>
        <w:tc>
          <w:tcPr>
            <w:tcW w:w="1346" w:type="dxa"/>
          </w:tcPr>
          <w:p w14:paraId="49E6C3B1"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7B91B88" w14:textId="77777777" w:rsidTr="004B47AA">
        <w:trPr>
          <w:trHeight w:val="620"/>
        </w:trPr>
        <w:tc>
          <w:tcPr>
            <w:tcW w:w="9000" w:type="dxa"/>
          </w:tcPr>
          <w:p w14:paraId="31C368E2"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Separate pair of boots or sandals must be used for each house and/or brooder and finisher unit.</w:t>
            </w:r>
          </w:p>
        </w:tc>
        <w:tc>
          <w:tcPr>
            <w:tcW w:w="1346" w:type="dxa"/>
          </w:tcPr>
          <w:p w14:paraId="309B7A8C"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12526E3" w14:textId="77777777" w:rsidTr="004B47AA">
        <w:trPr>
          <w:trHeight w:val="350"/>
        </w:trPr>
        <w:tc>
          <w:tcPr>
            <w:tcW w:w="9000" w:type="dxa"/>
          </w:tcPr>
          <w:p w14:paraId="736225F7"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Boots or sandals must be cleaned and disinfected before and after use.</w:t>
            </w:r>
          </w:p>
        </w:tc>
        <w:tc>
          <w:tcPr>
            <w:tcW w:w="1346" w:type="dxa"/>
          </w:tcPr>
          <w:p w14:paraId="175774B6"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84468B6" w14:textId="77777777" w:rsidTr="004B47AA">
        <w:trPr>
          <w:trHeight w:val="620"/>
        </w:trPr>
        <w:tc>
          <w:tcPr>
            <w:tcW w:w="9000" w:type="dxa"/>
          </w:tcPr>
          <w:p w14:paraId="595191DA"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Hands must be cleaned and disinfected (disinfectant cream/soap can be used) often and when moving between units.</w:t>
            </w:r>
          </w:p>
        </w:tc>
        <w:tc>
          <w:tcPr>
            <w:tcW w:w="1346" w:type="dxa"/>
          </w:tcPr>
          <w:p w14:paraId="29554BA9"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1E837F3F" w14:textId="77777777" w:rsidTr="004B47AA">
        <w:trPr>
          <w:trHeight w:val="620"/>
        </w:trPr>
        <w:tc>
          <w:tcPr>
            <w:tcW w:w="9000" w:type="dxa"/>
          </w:tcPr>
          <w:p w14:paraId="0371F18D"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Dip pans (foot bath) with a daily refreshed solution should be placed at every poultry house entrance.</w:t>
            </w:r>
          </w:p>
        </w:tc>
        <w:tc>
          <w:tcPr>
            <w:tcW w:w="1346" w:type="dxa"/>
          </w:tcPr>
          <w:p w14:paraId="454C631F"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4CF12D8" w14:textId="77777777" w:rsidTr="004B47AA">
        <w:trPr>
          <w:trHeight w:val="620"/>
        </w:trPr>
        <w:tc>
          <w:tcPr>
            <w:tcW w:w="9000" w:type="dxa"/>
          </w:tcPr>
          <w:p w14:paraId="35B54557"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All visitors who wish to enter poultry houses must wear clean, sanitized caps, coveralls, gloves, and footwear.</w:t>
            </w:r>
          </w:p>
        </w:tc>
        <w:tc>
          <w:tcPr>
            <w:tcW w:w="1346" w:type="dxa"/>
          </w:tcPr>
          <w:p w14:paraId="0631EFF4"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320443A1" w14:textId="77777777" w:rsidTr="004B47AA">
        <w:trPr>
          <w:trHeight w:val="620"/>
        </w:trPr>
        <w:tc>
          <w:tcPr>
            <w:tcW w:w="9000" w:type="dxa"/>
          </w:tcPr>
          <w:p w14:paraId="5712D2F1"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All soiled, disposable apparel should be washed or disposed of on the farm when visitors leave.</w:t>
            </w:r>
          </w:p>
        </w:tc>
        <w:tc>
          <w:tcPr>
            <w:tcW w:w="1346" w:type="dxa"/>
          </w:tcPr>
          <w:p w14:paraId="083345AA"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29CBE15F" w14:textId="77777777" w:rsidTr="004B47AA">
        <w:trPr>
          <w:trHeight w:val="620"/>
        </w:trPr>
        <w:tc>
          <w:tcPr>
            <w:tcW w:w="9000" w:type="dxa"/>
          </w:tcPr>
          <w:p w14:paraId="68A34C28"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Farm employees should be regularly vaccinated against foodborne diseases and seasonal flu.</w:t>
            </w:r>
          </w:p>
        </w:tc>
        <w:tc>
          <w:tcPr>
            <w:tcW w:w="1346" w:type="dxa"/>
          </w:tcPr>
          <w:p w14:paraId="5BAD7E1C"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43CFE73A" w14:textId="77777777" w:rsidTr="004B47AA">
        <w:trPr>
          <w:trHeight w:val="350"/>
        </w:trPr>
        <w:tc>
          <w:tcPr>
            <w:tcW w:w="9000" w:type="dxa"/>
          </w:tcPr>
          <w:p w14:paraId="0D91D441"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Farm employees should be trained regularly about personal hygiene issues.</w:t>
            </w:r>
          </w:p>
        </w:tc>
        <w:tc>
          <w:tcPr>
            <w:tcW w:w="1346" w:type="dxa"/>
          </w:tcPr>
          <w:p w14:paraId="2E8873D1"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6A89DA33" w14:textId="77777777" w:rsidTr="004B47AA">
        <w:trPr>
          <w:trHeight w:val="548"/>
        </w:trPr>
        <w:tc>
          <w:tcPr>
            <w:tcW w:w="9000" w:type="dxa"/>
          </w:tcPr>
          <w:p w14:paraId="19E66ECB"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Clean basin with running water, showers, and toilets must be available on every farm.</w:t>
            </w:r>
          </w:p>
        </w:tc>
        <w:tc>
          <w:tcPr>
            <w:tcW w:w="1346" w:type="dxa"/>
          </w:tcPr>
          <w:p w14:paraId="3835299A"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05B9659B" w14:textId="77777777" w:rsidTr="004B47AA">
        <w:trPr>
          <w:trHeight w:val="274"/>
        </w:trPr>
        <w:tc>
          <w:tcPr>
            <w:tcW w:w="9000" w:type="dxa"/>
          </w:tcPr>
          <w:p w14:paraId="4584CDE3"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Use protective clothes.</w:t>
            </w:r>
          </w:p>
        </w:tc>
        <w:tc>
          <w:tcPr>
            <w:tcW w:w="1346" w:type="dxa"/>
          </w:tcPr>
          <w:p w14:paraId="12DB64DE"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5FF3D2A" w14:textId="77777777" w:rsidTr="004B47AA">
        <w:trPr>
          <w:trHeight w:val="305"/>
        </w:trPr>
        <w:tc>
          <w:tcPr>
            <w:tcW w:w="9000" w:type="dxa"/>
          </w:tcPr>
          <w:p w14:paraId="347B8D54"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Disinfectant spray at the entrance of every shed.</w:t>
            </w:r>
          </w:p>
        </w:tc>
        <w:tc>
          <w:tcPr>
            <w:tcW w:w="1346" w:type="dxa"/>
          </w:tcPr>
          <w:p w14:paraId="02E994D4"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r w:rsidR="004B47AA" w:rsidRPr="004B47AA" w14:paraId="5067242F" w14:textId="77777777" w:rsidTr="004B47AA">
        <w:trPr>
          <w:trHeight w:val="274"/>
        </w:trPr>
        <w:tc>
          <w:tcPr>
            <w:tcW w:w="9000" w:type="dxa"/>
          </w:tcPr>
          <w:p w14:paraId="3BDA5E49" w14:textId="77777777" w:rsidR="004B47AA" w:rsidRPr="004B47AA" w:rsidRDefault="004B47AA" w:rsidP="004B47AA">
            <w:pPr>
              <w:pStyle w:val="ListParagraph"/>
              <w:numPr>
                <w:ilvl w:val="0"/>
                <w:numId w:val="18"/>
              </w:numPr>
              <w:autoSpaceDE w:val="0"/>
              <w:autoSpaceDN w:val="0"/>
              <w:adjustRightInd w:val="0"/>
              <w:rPr>
                <w:rFonts w:ascii="Georgia" w:hAnsi="Georgia" w:cs="Times New Roman"/>
                <w:sz w:val="20"/>
                <w:szCs w:val="20"/>
              </w:rPr>
            </w:pPr>
            <w:r w:rsidRPr="004B47AA">
              <w:rPr>
                <w:rFonts w:ascii="Georgia" w:hAnsi="Georgia" w:cs="Times New Roman"/>
                <w:sz w:val="20"/>
                <w:szCs w:val="20"/>
              </w:rPr>
              <w:t>Hand wash before entering the shed.</w:t>
            </w:r>
          </w:p>
        </w:tc>
        <w:tc>
          <w:tcPr>
            <w:tcW w:w="1346" w:type="dxa"/>
          </w:tcPr>
          <w:p w14:paraId="435FE1D3" w14:textId="77777777" w:rsidR="004B47AA" w:rsidRPr="004B47AA" w:rsidRDefault="004B47AA" w:rsidP="004B47AA">
            <w:pPr>
              <w:autoSpaceDE w:val="0"/>
              <w:autoSpaceDN w:val="0"/>
              <w:adjustRightInd w:val="0"/>
              <w:rPr>
                <w:rFonts w:ascii="Georgia" w:hAnsi="Georgia" w:cs="Times New Roman"/>
                <w:sz w:val="20"/>
                <w:szCs w:val="20"/>
              </w:rPr>
            </w:pPr>
            <w:r w:rsidRPr="004B47AA">
              <w:rPr>
                <w:rFonts w:ascii="Georgia" w:hAnsi="Georgia" w:cs="Times New Roman"/>
                <w:sz w:val="20"/>
                <w:szCs w:val="20"/>
              </w:rPr>
              <w:t>Yes</w:t>
            </w:r>
          </w:p>
        </w:tc>
      </w:tr>
    </w:tbl>
    <w:p w14:paraId="0E0539AE" w14:textId="645ABF6D" w:rsidR="004B47AA" w:rsidRDefault="004B47AA" w:rsidP="005B298D">
      <w:pPr>
        <w:tabs>
          <w:tab w:val="left" w:pos="142"/>
        </w:tabs>
        <w:spacing w:before="240" w:line="240" w:lineRule="auto"/>
        <w:rPr>
          <w:rFonts w:ascii="Georgia" w:eastAsia="Times New Roman Uni" w:hAnsi="Georgia" w:cs="Times New Roman"/>
          <w:sz w:val="20"/>
          <w:szCs w:val="26"/>
        </w:rPr>
      </w:pPr>
    </w:p>
    <w:p w14:paraId="086E9896" w14:textId="15E059C2" w:rsidR="00D77F9F" w:rsidRDefault="00D77F9F" w:rsidP="005B298D">
      <w:pPr>
        <w:tabs>
          <w:tab w:val="left" w:pos="142"/>
        </w:tabs>
        <w:spacing w:before="240" w:line="240" w:lineRule="auto"/>
        <w:rPr>
          <w:rFonts w:ascii="Georgia" w:eastAsia="Times New Roman Uni" w:hAnsi="Georgia" w:cs="Times New Roman"/>
          <w:sz w:val="20"/>
          <w:szCs w:val="26"/>
        </w:rPr>
      </w:pPr>
    </w:p>
    <w:p w14:paraId="5AE021D8" w14:textId="637F486A" w:rsidR="00D77F9F" w:rsidRDefault="00D77F9F" w:rsidP="005B298D">
      <w:pPr>
        <w:tabs>
          <w:tab w:val="left" w:pos="142"/>
        </w:tabs>
        <w:spacing w:before="240" w:line="240" w:lineRule="auto"/>
        <w:rPr>
          <w:rFonts w:ascii="Georgia" w:eastAsia="Times New Roman Uni" w:hAnsi="Georgia" w:cs="Times New Roman"/>
          <w:sz w:val="20"/>
          <w:szCs w:val="26"/>
        </w:rPr>
      </w:pPr>
    </w:p>
    <w:p w14:paraId="2509E865" w14:textId="08253506" w:rsidR="00D77F9F" w:rsidRDefault="00D77F9F" w:rsidP="005B298D">
      <w:pPr>
        <w:tabs>
          <w:tab w:val="left" w:pos="142"/>
        </w:tabs>
        <w:spacing w:before="240" w:line="240" w:lineRule="auto"/>
        <w:rPr>
          <w:rFonts w:ascii="Georgia" w:eastAsia="Times New Roman Uni" w:hAnsi="Georgia" w:cs="Times New Roman"/>
          <w:sz w:val="20"/>
          <w:szCs w:val="26"/>
        </w:rPr>
      </w:pPr>
    </w:p>
    <w:p w14:paraId="166FE1DA" w14:textId="5D382449" w:rsidR="00D77F9F" w:rsidRDefault="00D77F9F" w:rsidP="005B298D">
      <w:pPr>
        <w:tabs>
          <w:tab w:val="left" w:pos="142"/>
        </w:tabs>
        <w:spacing w:before="240" w:line="240" w:lineRule="auto"/>
        <w:rPr>
          <w:rFonts w:ascii="Georgia" w:eastAsia="Times New Roman Uni" w:hAnsi="Georgia" w:cs="Times New Roman"/>
          <w:sz w:val="20"/>
          <w:szCs w:val="26"/>
        </w:rPr>
      </w:pPr>
    </w:p>
    <w:p w14:paraId="4DD4F849" w14:textId="7E45D458" w:rsidR="00D77F9F" w:rsidRDefault="00D77F9F" w:rsidP="005B298D">
      <w:pPr>
        <w:tabs>
          <w:tab w:val="left" w:pos="142"/>
        </w:tabs>
        <w:spacing w:before="240" w:line="240" w:lineRule="auto"/>
        <w:rPr>
          <w:rFonts w:ascii="Georgia" w:eastAsia="Times New Roman Uni" w:hAnsi="Georgia" w:cs="Times New Roman"/>
          <w:sz w:val="20"/>
          <w:szCs w:val="26"/>
        </w:rPr>
      </w:pPr>
    </w:p>
    <w:p w14:paraId="57F02D47" w14:textId="3405D9A1" w:rsidR="00D77F9F" w:rsidRDefault="00D77F9F" w:rsidP="005B298D">
      <w:pPr>
        <w:tabs>
          <w:tab w:val="left" w:pos="142"/>
        </w:tabs>
        <w:spacing w:before="240" w:line="240" w:lineRule="auto"/>
        <w:rPr>
          <w:rFonts w:ascii="Georgia" w:eastAsia="Times New Roman Uni" w:hAnsi="Georgia" w:cs="Times New Roman"/>
          <w:sz w:val="20"/>
          <w:szCs w:val="26"/>
        </w:rPr>
      </w:pPr>
    </w:p>
    <w:p w14:paraId="5F7AD159" w14:textId="05BE37B3" w:rsidR="00D77F9F" w:rsidRDefault="00D77F9F" w:rsidP="005B298D">
      <w:pPr>
        <w:tabs>
          <w:tab w:val="left" w:pos="142"/>
        </w:tabs>
        <w:spacing w:before="240" w:line="240" w:lineRule="auto"/>
        <w:rPr>
          <w:rFonts w:ascii="Georgia" w:eastAsia="Times New Roman Uni" w:hAnsi="Georgia" w:cs="Times New Roman"/>
          <w:sz w:val="20"/>
          <w:szCs w:val="26"/>
        </w:rPr>
      </w:pPr>
    </w:p>
    <w:p w14:paraId="50D55DB7" w14:textId="34B734B2" w:rsidR="00D77F9F" w:rsidRDefault="00D77F9F" w:rsidP="00D77F9F">
      <w:pPr>
        <w:autoSpaceDE w:val="0"/>
        <w:autoSpaceDN w:val="0"/>
        <w:adjustRightInd w:val="0"/>
        <w:spacing w:after="0" w:line="240" w:lineRule="auto"/>
        <w:jc w:val="both"/>
        <w:rPr>
          <w:rFonts w:ascii="Georgia" w:hAnsi="Georgia" w:cs="Times New Roman"/>
          <w:sz w:val="20"/>
          <w:szCs w:val="20"/>
        </w:rPr>
      </w:pPr>
      <w:r w:rsidRPr="00D77F9F">
        <w:rPr>
          <w:rFonts w:ascii="Georgia" w:hAnsi="Georgia" w:cs="Times New Roman"/>
          <w:sz w:val="20"/>
          <w:szCs w:val="20"/>
          <w:u w:val="single"/>
        </w:rPr>
        <w:lastRenderedPageBreak/>
        <w:t>Principle # 3:</w:t>
      </w:r>
      <w:r w:rsidRPr="00D77F9F">
        <w:rPr>
          <w:rFonts w:ascii="Georgia" w:hAnsi="Georgia" w:cs="Times New Roman"/>
          <w:sz w:val="20"/>
          <w:szCs w:val="20"/>
        </w:rPr>
        <w:t xml:space="preserve"> FLOCK HEALTH CARE AND MONITORING</w:t>
      </w:r>
    </w:p>
    <w:p w14:paraId="736D6D0C" w14:textId="77777777" w:rsidR="00D77F9F" w:rsidRPr="00D77F9F" w:rsidRDefault="00D77F9F" w:rsidP="00D77F9F">
      <w:pPr>
        <w:autoSpaceDE w:val="0"/>
        <w:autoSpaceDN w:val="0"/>
        <w:adjustRightInd w:val="0"/>
        <w:spacing w:after="0" w:line="240" w:lineRule="auto"/>
        <w:jc w:val="both"/>
        <w:rPr>
          <w:rFonts w:ascii="Georgia" w:hAnsi="Georgia" w:cs="Times New Roman"/>
          <w:sz w:val="20"/>
          <w:szCs w:val="20"/>
        </w:rPr>
      </w:pPr>
    </w:p>
    <w:tbl>
      <w:tblPr>
        <w:tblStyle w:val="TableGrid"/>
        <w:tblW w:w="10350" w:type="dxa"/>
        <w:tblLook w:val="04A0" w:firstRow="1" w:lastRow="0" w:firstColumn="1" w:lastColumn="0" w:noHBand="0" w:noVBand="1"/>
      </w:tblPr>
      <w:tblGrid>
        <w:gridCol w:w="9000"/>
        <w:gridCol w:w="1350"/>
      </w:tblGrid>
      <w:tr w:rsidR="00D77F9F" w:rsidRPr="002051D1" w14:paraId="2B48C1D4" w14:textId="77777777" w:rsidTr="002051D1">
        <w:trPr>
          <w:trHeight w:val="276"/>
        </w:trPr>
        <w:tc>
          <w:tcPr>
            <w:tcW w:w="9000" w:type="dxa"/>
          </w:tcPr>
          <w:p w14:paraId="4F13F66E" w14:textId="77777777" w:rsidR="00D77F9F" w:rsidRPr="002051D1" w:rsidRDefault="00D77F9F" w:rsidP="002051D1">
            <w:pPr>
              <w:rPr>
                <w:rFonts w:ascii="Georgia" w:hAnsi="Georgia" w:cs="Times New Roman"/>
                <w:b/>
                <w:sz w:val="20"/>
                <w:szCs w:val="20"/>
              </w:rPr>
            </w:pPr>
            <w:r w:rsidRPr="002051D1">
              <w:rPr>
                <w:rFonts w:ascii="Georgia" w:hAnsi="Georgia" w:cs="Times New Roman"/>
                <w:b/>
                <w:sz w:val="20"/>
                <w:szCs w:val="20"/>
              </w:rPr>
              <w:t>Parameters</w:t>
            </w:r>
          </w:p>
        </w:tc>
        <w:tc>
          <w:tcPr>
            <w:tcW w:w="1350" w:type="dxa"/>
          </w:tcPr>
          <w:p w14:paraId="4BE1AA22" w14:textId="77777777" w:rsidR="00D77F9F" w:rsidRPr="002051D1" w:rsidRDefault="00D77F9F" w:rsidP="002051D1">
            <w:pPr>
              <w:rPr>
                <w:rFonts w:ascii="Georgia" w:hAnsi="Georgia" w:cs="Times New Roman"/>
                <w:b/>
                <w:sz w:val="20"/>
                <w:szCs w:val="20"/>
              </w:rPr>
            </w:pPr>
            <w:r w:rsidRPr="002051D1">
              <w:rPr>
                <w:rFonts w:ascii="Georgia" w:hAnsi="Georgia" w:cs="Times New Roman"/>
                <w:b/>
                <w:sz w:val="20"/>
                <w:szCs w:val="20"/>
              </w:rPr>
              <w:t>Standard value</w:t>
            </w:r>
          </w:p>
        </w:tc>
      </w:tr>
      <w:tr w:rsidR="00D77F9F" w:rsidRPr="002051D1" w14:paraId="24030D76" w14:textId="77777777" w:rsidTr="002051D1">
        <w:trPr>
          <w:trHeight w:val="620"/>
        </w:trPr>
        <w:tc>
          <w:tcPr>
            <w:tcW w:w="9000" w:type="dxa"/>
          </w:tcPr>
          <w:p w14:paraId="2140B5F0"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The veterinarian should be called immediately when birds appear to be sick/In unusual condition.</w:t>
            </w:r>
          </w:p>
        </w:tc>
        <w:tc>
          <w:tcPr>
            <w:tcW w:w="1350" w:type="dxa"/>
          </w:tcPr>
          <w:p w14:paraId="4A907C72"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228A0D25" w14:textId="77777777" w:rsidTr="002051D1">
        <w:trPr>
          <w:trHeight w:val="890"/>
        </w:trPr>
        <w:tc>
          <w:tcPr>
            <w:tcW w:w="9000" w:type="dxa"/>
          </w:tcPr>
          <w:p w14:paraId="24283EDC"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Sick or dead birds should be regularly examined by clinical, post mortem, and laboratory tests to determine if infectious agents may be responsible for the problem.</w:t>
            </w:r>
          </w:p>
        </w:tc>
        <w:tc>
          <w:tcPr>
            <w:tcW w:w="1350" w:type="dxa"/>
          </w:tcPr>
          <w:p w14:paraId="37005357"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45B9C720" w14:textId="77777777" w:rsidTr="002051D1">
        <w:trPr>
          <w:trHeight w:val="568"/>
        </w:trPr>
        <w:tc>
          <w:tcPr>
            <w:tcW w:w="9000" w:type="dxa"/>
          </w:tcPr>
          <w:p w14:paraId="2527046F"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Birds should routinely be bled and/or swabs taken for serological or diagnostic purposes.</w:t>
            </w:r>
          </w:p>
        </w:tc>
        <w:tc>
          <w:tcPr>
            <w:tcW w:w="1350" w:type="dxa"/>
          </w:tcPr>
          <w:p w14:paraId="64E1CE72"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47EFB2F1" w14:textId="77777777" w:rsidTr="002051D1">
        <w:trPr>
          <w:trHeight w:val="665"/>
        </w:trPr>
        <w:tc>
          <w:tcPr>
            <w:tcW w:w="9000" w:type="dxa"/>
          </w:tcPr>
          <w:p w14:paraId="0318FD0E"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Birds should be vaccinated for agents known to have caused problems at the farm in the past. The vaccination program should be developed by the veterinarian.</w:t>
            </w:r>
          </w:p>
        </w:tc>
        <w:tc>
          <w:tcPr>
            <w:tcW w:w="1350" w:type="dxa"/>
          </w:tcPr>
          <w:p w14:paraId="70B0C12C"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7578DBE3" w14:textId="77777777" w:rsidTr="002051D1">
        <w:trPr>
          <w:trHeight w:val="350"/>
        </w:trPr>
        <w:tc>
          <w:tcPr>
            <w:tcW w:w="9000" w:type="dxa"/>
          </w:tcPr>
          <w:p w14:paraId="51B09EFE"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When using vaccines the manufacturer’s instructions must be followed.</w:t>
            </w:r>
          </w:p>
        </w:tc>
        <w:tc>
          <w:tcPr>
            <w:tcW w:w="1350" w:type="dxa"/>
          </w:tcPr>
          <w:p w14:paraId="7FD04F23"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2BDFBB57" w14:textId="77777777" w:rsidTr="002051D1">
        <w:trPr>
          <w:trHeight w:val="620"/>
        </w:trPr>
        <w:tc>
          <w:tcPr>
            <w:tcW w:w="9000" w:type="dxa"/>
          </w:tcPr>
          <w:p w14:paraId="38987C24"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Antibiotics must be administered according to the dosage and treatment period listed on the label or according to the instructions of a veterinarian.</w:t>
            </w:r>
          </w:p>
        </w:tc>
        <w:tc>
          <w:tcPr>
            <w:tcW w:w="1350" w:type="dxa"/>
          </w:tcPr>
          <w:p w14:paraId="4CDF417A"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517B050F" w14:textId="77777777" w:rsidTr="002051D1">
        <w:trPr>
          <w:trHeight w:val="553"/>
        </w:trPr>
        <w:tc>
          <w:tcPr>
            <w:tcW w:w="9000" w:type="dxa"/>
          </w:tcPr>
          <w:p w14:paraId="4122C02A"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Antibiotics must be used only when birds are sick, following instructions by veterinarians.</w:t>
            </w:r>
          </w:p>
        </w:tc>
        <w:tc>
          <w:tcPr>
            <w:tcW w:w="1350" w:type="dxa"/>
          </w:tcPr>
          <w:p w14:paraId="6D32D0A4"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256F2544" w14:textId="77777777" w:rsidTr="002051D1">
        <w:trPr>
          <w:trHeight w:val="332"/>
        </w:trPr>
        <w:tc>
          <w:tcPr>
            <w:tcW w:w="9000" w:type="dxa"/>
          </w:tcPr>
          <w:p w14:paraId="777DF66C"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Antibiotics should be withdrawn by the manufacturer’s instruction label.</w:t>
            </w:r>
          </w:p>
        </w:tc>
        <w:tc>
          <w:tcPr>
            <w:tcW w:w="1350" w:type="dxa"/>
          </w:tcPr>
          <w:p w14:paraId="3663959B"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4DFE8A5B" w14:textId="77777777" w:rsidTr="002051D1">
        <w:trPr>
          <w:trHeight w:val="377"/>
        </w:trPr>
        <w:tc>
          <w:tcPr>
            <w:tcW w:w="9000" w:type="dxa"/>
          </w:tcPr>
          <w:p w14:paraId="33F55FE5"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Expired vaccines or antibiotics are never to be used at the farm.</w:t>
            </w:r>
          </w:p>
        </w:tc>
        <w:tc>
          <w:tcPr>
            <w:tcW w:w="1350" w:type="dxa"/>
          </w:tcPr>
          <w:p w14:paraId="676CA4E3"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266CF837" w14:textId="77777777" w:rsidTr="002051D1">
        <w:trPr>
          <w:trHeight w:val="350"/>
        </w:trPr>
        <w:tc>
          <w:tcPr>
            <w:tcW w:w="9000" w:type="dxa"/>
          </w:tcPr>
          <w:p w14:paraId="390EA27F"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Birds should be dewormed regularly, according to veterinary instruction.</w:t>
            </w:r>
          </w:p>
        </w:tc>
        <w:tc>
          <w:tcPr>
            <w:tcW w:w="1350" w:type="dxa"/>
          </w:tcPr>
          <w:p w14:paraId="017CA906"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67CFBFA1" w14:textId="77777777" w:rsidTr="002051D1">
        <w:trPr>
          <w:trHeight w:val="350"/>
        </w:trPr>
        <w:tc>
          <w:tcPr>
            <w:tcW w:w="9000" w:type="dxa"/>
          </w:tcPr>
          <w:p w14:paraId="3D7B0FD4"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A regular flock monitoring program for the disease should be in place.</w:t>
            </w:r>
          </w:p>
        </w:tc>
        <w:tc>
          <w:tcPr>
            <w:tcW w:w="1350" w:type="dxa"/>
          </w:tcPr>
          <w:p w14:paraId="351AFFAF"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0AC7249D" w14:textId="77777777" w:rsidTr="002051D1">
        <w:trPr>
          <w:trHeight w:val="620"/>
        </w:trPr>
        <w:tc>
          <w:tcPr>
            <w:tcW w:w="9000" w:type="dxa"/>
          </w:tcPr>
          <w:p w14:paraId="27F76246"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Dead /sick birds should be sent to the laboratory in a proper, safe way for investigation as instructed by the veterinarian.</w:t>
            </w:r>
          </w:p>
        </w:tc>
        <w:tc>
          <w:tcPr>
            <w:tcW w:w="1350" w:type="dxa"/>
          </w:tcPr>
          <w:p w14:paraId="5881E8A7"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735C4B98" w14:textId="77777777" w:rsidTr="002051D1">
        <w:trPr>
          <w:trHeight w:val="620"/>
        </w:trPr>
        <w:tc>
          <w:tcPr>
            <w:tcW w:w="9000" w:type="dxa"/>
          </w:tcPr>
          <w:p w14:paraId="14D45BA0"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A documented contingency plan should be ready in case of HPAI or other notifiable infectious disease outbreaks on the farm.</w:t>
            </w:r>
          </w:p>
        </w:tc>
        <w:tc>
          <w:tcPr>
            <w:tcW w:w="1350" w:type="dxa"/>
          </w:tcPr>
          <w:p w14:paraId="31CBD2A1"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r w:rsidR="00D77F9F" w:rsidRPr="002051D1" w14:paraId="2D8574C8" w14:textId="77777777" w:rsidTr="002051D1">
        <w:trPr>
          <w:trHeight w:val="323"/>
        </w:trPr>
        <w:tc>
          <w:tcPr>
            <w:tcW w:w="9000" w:type="dxa"/>
          </w:tcPr>
          <w:p w14:paraId="36CCEFA5" w14:textId="77777777" w:rsidR="00D77F9F" w:rsidRPr="002051D1" w:rsidRDefault="00D77F9F" w:rsidP="002051D1">
            <w:pPr>
              <w:pStyle w:val="ListParagraph"/>
              <w:numPr>
                <w:ilvl w:val="0"/>
                <w:numId w:val="19"/>
              </w:numPr>
              <w:rPr>
                <w:rFonts w:ascii="Georgia" w:hAnsi="Georgia" w:cs="Times New Roman"/>
                <w:sz w:val="20"/>
                <w:szCs w:val="20"/>
              </w:rPr>
            </w:pPr>
            <w:r w:rsidRPr="002051D1">
              <w:rPr>
                <w:rFonts w:ascii="Georgia" w:hAnsi="Georgia" w:cs="Times New Roman"/>
                <w:sz w:val="20"/>
                <w:szCs w:val="20"/>
              </w:rPr>
              <w:t>A registered veterinarian must be responsible for the animal health of the farm.</w:t>
            </w:r>
          </w:p>
        </w:tc>
        <w:tc>
          <w:tcPr>
            <w:tcW w:w="1350" w:type="dxa"/>
          </w:tcPr>
          <w:p w14:paraId="6F12564B" w14:textId="77777777" w:rsidR="00D77F9F" w:rsidRPr="002051D1" w:rsidRDefault="00D77F9F" w:rsidP="002051D1">
            <w:pPr>
              <w:rPr>
                <w:rFonts w:ascii="Georgia" w:hAnsi="Georgia" w:cs="Times New Roman"/>
                <w:sz w:val="20"/>
                <w:szCs w:val="20"/>
              </w:rPr>
            </w:pPr>
            <w:r w:rsidRPr="002051D1">
              <w:rPr>
                <w:rFonts w:ascii="Georgia" w:hAnsi="Georgia" w:cs="Times New Roman"/>
                <w:sz w:val="20"/>
                <w:szCs w:val="20"/>
              </w:rPr>
              <w:t>Yes</w:t>
            </w:r>
          </w:p>
        </w:tc>
      </w:tr>
    </w:tbl>
    <w:p w14:paraId="6D6B84DF" w14:textId="064E6BF9" w:rsidR="00D77F9F" w:rsidRDefault="00D77F9F" w:rsidP="005B298D">
      <w:pPr>
        <w:tabs>
          <w:tab w:val="left" w:pos="142"/>
        </w:tabs>
        <w:spacing w:before="240" w:line="240" w:lineRule="auto"/>
        <w:rPr>
          <w:rFonts w:ascii="Georgia" w:eastAsia="Times New Roman Uni" w:hAnsi="Georgia" w:cs="Times New Roman"/>
          <w:sz w:val="20"/>
          <w:szCs w:val="26"/>
        </w:rPr>
      </w:pPr>
    </w:p>
    <w:p w14:paraId="0990E316" w14:textId="16647C3E" w:rsidR="002051D1" w:rsidRDefault="002051D1" w:rsidP="005B298D">
      <w:pPr>
        <w:tabs>
          <w:tab w:val="left" w:pos="142"/>
        </w:tabs>
        <w:spacing w:before="240" w:line="240" w:lineRule="auto"/>
        <w:rPr>
          <w:rFonts w:ascii="Georgia" w:eastAsia="Times New Roman Uni" w:hAnsi="Georgia" w:cs="Times New Roman"/>
          <w:sz w:val="20"/>
          <w:szCs w:val="26"/>
        </w:rPr>
      </w:pPr>
    </w:p>
    <w:p w14:paraId="27FF014F" w14:textId="7CE202AC" w:rsidR="002051D1" w:rsidRDefault="002051D1" w:rsidP="005B298D">
      <w:pPr>
        <w:tabs>
          <w:tab w:val="left" w:pos="142"/>
        </w:tabs>
        <w:spacing w:before="240" w:line="240" w:lineRule="auto"/>
        <w:rPr>
          <w:rFonts w:ascii="Georgia" w:eastAsia="Times New Roman Uni" w:hAnsi="Georgia" w:cs="Times New Roman"/>
          <w:sz w:val="20"/>
          <w:szCs w:val="26"/>
        </w:rPr>
      </w:pPr>
    </w:p>
    <w:p w14:paraId="058D6B90" w14:textId="1D641628" w:rsidR="002051D1" w:rsidRDefault="002051D1" w:rsidP="005B298D">
      <w:pPr>
        <w:tabs>
          <w:tab w:val="left" w:pos="142"/>
        </w:tabs>
        <w:spacing w:before="240" w:line="240" w:lineRule="auto"/>
        <w:rPr>
          <w:rFonts w:ascii="Georgia" w:eastAsia="Times New Roman Uni" w:hAnsi="Georgia" w:cs="Times New Roman"/>
          <w:sz w:val="20"/>
          <w:szCs w:val="26"/>
        </w:rPr>
      </w:pPr>
    </w:p>
    <w:p w14:paraId="23B2C1C4" w14:textId="1BC04FC0" w:rsidR="002051D1" w:rsidRDefault="002051D1" w:rsidP="005B298D">
      <w:pPr>
        <w:tabs>
          <w:tab w:val="left" w:pos="142"/>
        </w:tabs>
        <w:spacing w:before="240" w:line="240" w:lineRule="auto"/>
        <w:rPr>
          <w:rFonts w:ascii="Georgia" w:eastAsia="Times New Roman Uni" w:hAnsi="Georgia" w:cs="Times New Roman"/>
          <w:sz w:val="20"/>
          <w:szCs w:val="26"/>
        </w:rPr>
      </w:pPr>
    </w:p>
    <w:p w14:paraId="3BC04088" w14:textId="59787BB2" w:rsidR="002051D1" w:rsidRDefault="002051D1" w:rsidP="005B298D">
      <w:pPr>
        <w:tabs>
          <w:tab w:val="left" w:pos="142"/>
        </w:tabs>
        <w:spacing w:before="240" w:line="240" w:lineRule="auto"/>
        <w:rPr>
          <w:rFonts w:ascii="Georgia" w:eastAsia="Times New Roman Uni" w:hAnsi="Georgia" w:cs="Times New Roman"/>
          <w:sz w:val="20"/>
          <w:szCs w:val="26"/>
        </w:rPr>
      </w:pPr>
    </w:p>
    <w:p w14:paraId="7E2E30C7" w14:textId="4D124FAF" w:rsidR="002051D1" w:rsidRDefault="002051D1" w:rsidP="005B298D">
      <w:pPr>
        <w:tabs>
          <w:tab w:val="left" w:pos="142"/>
        </w:tabs>
        <w:spacing w:before="240" w:line="240" w:lineRule="auto"/>
        <w:rPr>
          <w:rFonts w:ascii="Georgia" w:eastAsia="Times New Roman Uni" w:hAnsi="Georgia" w:cs="Times New Roman"/>
          <w:sz w:val="20"/>
          <w:szCs w:val="26"/>
        </w:rPr>
      </w:pPr>
    </w:p>
    <w:p w14:paraId="5287BD1F" w14:textId="3C6F3237" w:rsidR="002051D1" w:rsidRDefault="002051D1" w:rsidP="005B298D">
      <w:pPr>
        <w:tabs>
          <w:tab w:val="left" w:pos="142"/>
        </w:tabs>
        <w:spacing w:before="240" w:line="240" w:lineRule="auto"/>
        <w:rPr>
          <w:rFonts w:ascii="Georgia" w:eastAsia="Times New Roman Uni" w:hAnsi="Georgia" w:cs="Times New Roman"/>
          <w:sz w:val="20"/>
          <w:szCs w:val="26"/>
        </w:rPr>
      </w:pPr>
    </w:p>
    <w:p w14:paraId="10E64DA9" w14:textId="6E3E1286" w:rsidR="002051D1" w:rsidRDefault="002051D1" w:rsidP="005B298D">
      <w:pPr>
        <w:tabs>
          <w:tab w:val="left" w:pos="142"/>
        </w:tabs>
        <w:spacing w:before="240" w:line="240" w:lineRule="auto"/>
        <w:rPr>
          <w:rFonts w:ascii="Georgia" w:eastAsia="Times New Roman Uni" w:hAnsi="Georgia" w:cs="Times New Roman"/>
          <w:sz w:val="20"/>
          <w:szCs w:val="26"/>
        </w:rPr>
      </w:pPr>
    </w:p>
    <w:p w14:paraId="5E599F7B" w14:textId="694CD36B" w:rsidR="002051D1" w:rsidRDefault="002051D1" w:rsidP="005B298D">
      <w:pPr>
        <w:tabs>
          <w:tab w:val="left" w:pos="142"/>
        </w:tabs>
        <w:spacing w:before="240" w:line="240" w:lineRule="auto"/>
        <w:rPr>
          <w:rFonts w:ascii="Georgia" w:eastAsia="Times New Roman Uni" w:hAnsi="Georgia" w:cs="Times New Roman"/>
          <w:sz w:val="20"/>
          <w:szCs w:val="26"/>
        </w:rPr>
      </w:pPr>
    </w:p>
    <w:p w14:paraId="7B535550" w14:textId="246E0358" w:rsidR="002051D1" w:rsidRDefault="002051D1" w:rsidP="005B298D">
      <w:pPr>
        <w:tabs>
          <w:tab w:val="left" w:pos="142"/>
        </w:tabs>
        <w:spacing w:before="240" w:line="240" w:lineRule="auto"/>
        <w:rPr>
          <w:rFonts w:ascii="Georgia" w:eastAsia="Times New Roman Uni" w:hAnsi="Georgia" w:cs="Times New Roman"/>
          <w:sz w:val="20"/>
          <w:szCs w:val="26"/>
        </w:rPr>
      </w:pPr>
    </w:p>
    <w:p w14:paraId="2B83150C" w14:textId="77777777" w:rsidR="00847DD1" w:rsidRDefault="00847DD1" w:rsidP="005B298D">
      <w:pPr>
        <w:tabs>
          <w:tab w:val="left" w:pos="142"/>
        </w:tabs>
        <w:spacing w:before="240" w:line="240" w:lineRule="auto"/>
        <w:rPr>
          <w:rFonts w:ascii="Georgia" w:eastAsia="Times New Roman Uni" w:hAnsi="Georgia" w:cs="Times New Roman"/>
          <w:sz w:val="20"/>
          <w:szCs w:val="26"/>
        </w:rPr>
      </w:pPr>
    </w:p>
    <w:p w14:paraId="585E884A" w14:textId="4142BCBB" w:rsidR="002051D1" w:rsidRDefault="002051D1" w:rsidP="002051D1">
      <w:pPr>
        <w:autoSpaceDE w:val="0"/>
        <w:autoSpaceDN w:val="0"/>
        <w:adjustRightInd w:val="0"/>
        <w:spacing w:after="0" w:line="240" w:lineRule="auto"/>
        <w:jc w:val="both"/>
        <w:rPr>
          <w:rFonts w:ascii="Georgia" w:hAnsi="Georgia" w:cs="Times New Roman"/>
          <w:sz w:val="20"/>
          <w:szCs w:val="20"/>
        </w:rPr>
      </w:pPr>
      <w:r w:rsidRPr="002051D1">
        <w:rPr>
          <w:rFonts w:ascii="Georgia" w:hAnsi="Georgia" w:cs="Times New Roman"/>
          <w:sz w:val="20"/>
          <w:szCs w:val="20"/>
          <w:u w:val="single"/>
        </w:rPr>
        <w:t>Principle # 4:</w:t>
      </w:r>
      <w:r w:rsidRPr="002051D1">
        <w:rPr>
          <w:rFonts w:ascii="Georgia" w:hAnsi="Georgia" w:cs="Times New Roman"/>
          <w:sz w:val="20"/>
          <w:szCs w:val="20"/>
        </w:rPr>
        <w:t xml:space="preserve"> GOOD FARM MANAGEMENT PRACTICES</w:t>
      </w:r>
    </w:p>
    <w:p w14:paraId="384F2E65" w14:textId="77777777" w:rsidR="002051D1" w:rsidRPr="002051D1" w:rsidRDefault="002051D1" w:rsidP="002051D1">
      <w:pPr>
        <w:autoSpaceDE w:val="0"/>
        <w:autoSpaceDN w:val="0"/>
        <w:adjustRightInd w:val="0"/>
        <w:spacing w:after="0" w:line="240" w:lineRule="auto"/>
        <w:jc w:val="both"/>
        <w:rPr>
          <w:rFonts w:ascii="Georgia" w:hAnsi="Georgia" w:cs="Times New Roman"/>
          <w:sz w:val="20"/>
          <w:szCs w:val="20"/>
        </w:rPr>
      </w:pPr>
    </w:p>
    <w:tbl>
      <w:tblPr>
        <w:tblStyle w:val="TableGrid"/>
        <w:tblW w:w="10350" w:type="dxa"/>
        <w:tblLook w:val="04A0" w:firstRow="1" w:lastRow="0" w:firstColumn="1" w:lastColumn="0" w:noHBand="0" w:noVBand="1"/>
      </w:tblPr>
      <w:tblGrid>
        <w:gridCol w:w="9000"/>
        <w:gridCol w:w="1350"/>
      </w:tblGrid>
      <w:tr w:rsidR="002051D1" w:rsidRPr="005B58D2" w14:paraId="29E11DB1" w14:textId="77777777" w:rsidTr="005B58D2">
        <w:trPr>
          <w:trHeight w:val="273"/>
        </w:trPr>
        <w:tc>
          <w:tcPr>
            <w:tcW w:w="9000" w:type="dxa"/>
          </w:tcPr>
          <w:p w14:paraId="61F2BBBA" w14:textId="77777777" w:rsidR="002051D1" w:rsidRPr="005B58D2" w:rsidRDefault="002051D1" w:rsidP="005B58D2">
            <w:pPr>
              <w:rPr>
                <w:rFonts w:ascii="Georgia" w:hAnsi="Georgia" w:cs="Times New Roman"/>
                <w:b/>
                <w:sz w:val="20"/>
                <w:szCs w:val="20"/>
              </w:rPr>
            </w:pPr>
            <w:r w:rsidRPr="005B58D2">
              <w:rPr>
                <w:rFonts w:ascii="Georgia" w:hAnsi="Georgia" w:cs="Times New Roman"/>
                <w:b/>
                <w:sz w:val="20"/>
                <w:szCs w:val="20"/>
              </w:rPr>
              <w:t>Parameters</w:t>
            </w:r>
          </w:p>
        </w:tc>
        <w:tc>
          <w:tcPr>
            <w:tcW w:w="1350" w:type="dxa"/>
          </w:tcPr>
          <w:p w14:paraId="3818C8EE" w14:textId="77777777" w:rsidR="002051D1" w:rsidRPr="005B58D2" w:rsidRDefault="002051D1" w:rsidP="005B58D2">
            <w:pPr>
              <w:rPr>
                <w:rFonts w:ascii="Georgia" w:hAnsi="Georgia" w:cs="Times New Roman"/>
                <w:b/>
                <w:sz w:val="20"/>
                <w:szCs w:val="20"/>
              </w:rPr>
            </w:pPr>
            <w:r w:rsidRPr="005B58D2">
              <w:rPr>
                <w:rFonts w:ascii="Georgia" w:hAnsi="Georgia" w:cs="Times New Roman"/>
                <w:b/>
                <w:sz w:val="20"/>
                <w:szCs w:val="20"/>
              </w:rPr>
              <w:t>Standard value</w:t>
            </w:r>
          </w:p>
        </w:tc>
      </w:tr>
      <w:tr w:rsidR="002051D1" w:rsidRPr="005B58D2" w14:paraId="2E852991" w14:textId="77777777" w:rsidTr="005B58D2">
        <w:trPr>
          <w:trHeight w:val="1205"/>
        </w:trPr>
        <w:tc>
          <w:tcPr>
            <w:tcW w:w="9000" w:type="dxa"/>
          </w:tcPr>
          <w:p w14:paraId="3C3CD0DD"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A flock record must be kept for each shed. The record includes information of DOC origin, number of chicks placed, daily mortality (numbers and %), daily feed consumption, daily water consumption, weekly body weight, daily egg production, vaccinations, medications, vitamins administration, laboratory results, etc.</w:t>
            </w:r>
          </w:p>
        </w:tc>
        <w:tc>
          <w:tcPr>
            <w:tcW w:w="1350" w:type="dxa"/>
          </w:tcPr>
          <w:p w14:paraId="042585A8"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56018DA5" w14:textId="77777777" w:rsidTr="005B58D2">
        <w:trPr>
          <w:trHeight w:val="602"/>
        </w:trPr>
        <w:tc>
          <w:tcPr>
            <w:tcW w:w="9000" w:type="dxa"/>
          </w:tcPr>
          <w:p w14:paraId="4598679B"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Housing temperature is maintained according to guidelines prescribed by the breeding company.</w:t>
            </w:r>
          </w:p>
        </w:tc>
        <w:tc>
          <w:tcPr>
            <w:tcW w:w="1350" w:type="dxa"/>
          </w:tcPr>
          <w:p w14:paraId="02CB8D8A"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4C7365DD" w14:textId="77777777" w:rsidTr="005B58D2">
        <w:trPr>
          <w:trHeight w:val="547"/>
        </w:trPr>
        <w:tc>
          <w:tcPr>
            <w:tcW w:w="9000" w:type="dxa"/>
          </w:tcPr>
          <w:p w14:paraId="14A3DAB9"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If birds look chilled, they must be supplied more heat without compromising air quality.</w:t>
            </w:r>
          </w:p>
        </w:tc>
        <w:tc>
          <w:tcPr>
            <w:tcW w:w="1350" w:type="dxa"/>
          </w:tcPr>
          <w:p w14:paraId="6D0AA546"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250F20D3" w14:textId="77777777" w:rsidTr="005B58D2">
        <w:trPr>
          <w:trHeight w:val="563"/>
        </w:trPr>
        <w:tc>
          <w:tcPr>
            <w:tcW w:w="9000" w:type="dxa"/>
          </w:tcPr>
          <w:p w14:paraId="0217BDCF"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Poultry houses must be ventilated according to breeding company recommendations.</w:t>
            </w:r>
          </w:p>
        </w:tc>
        <w:tc>
          <w:tcPr>
            <w:tcW w:w="1350" w:type="dxa"/>
          </w:tcPr>
          <w:p w14:paraId="63D95E9A"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0DE8263F" w14:textId="77777777" w:rsidTr="005B58D2">
        <w:trPr>
          <w:trHeight w:val="305"/>
        </w:trPr>
        <w:tc>
          <w:tcPr>
            <w:tcW w:w="9000" w:type="dxa"/>
          </w:tcPr>
          <w:p w14:paraId="506B1831"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The air in the poultry houses must be suitable for human consumption (long term).</w:t>
            </w:r>
          </w:p>
        </w:tc>
        <w:tc>
          <w:tcPr>
            <w:tcW w:w="1350" w:type="dxa"/>
          </w:tcPr>
          <w:p w14:paraId="378BEBF7"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78891E06" w14:textId="77777777" w:rsidTr="005B58D2">
        <w:trPr>
          <w:trHeight w:val="273"/>
        </w:trPr>
        <w:tc>
          <w:tcPr>
            <w:tcW w:w="9000" w:type="dxa"/>
          </w:tcPr>
          <w:p w14:paraId="1E0FE541"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Poultry houses should never be overstocked.</w:t>
            </w:r>
          </w:p>
        </w:tc>
        <w:tc>
          <w:tcPr>
            <w:tcW w:w="1350" w:type="dxa"/>
          </w:tcPr>
          <w:p w14:paraId="62DAA216"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426CC459" w14:textId="77777777" w:rsidTr="005B58D2">
        <w:trPr>
          <w:trHeight w:val="620"/>
        </w:trPr>
        <w:tc>
          <w:tcPr>
            <w:tcW w:w="9000" w:type="dxa"/>
          </w:tcPr>
          <w:p w14:paraId="3F51CBEF"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Poultry houses must have sufficient eating and drinking space as prescribed by the breeding company.</w:t>
            </w:r>
          </w:p>
        </w:tc>
        <w:tc>
          <w:tcPr>
            <w:tcW w:w="1350" w:type="dxa"/>
          </w:tcPr>
          <w:p w14:paraId="40095E20"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2F0569AA" w14:textId="77777777" w:rsidTr="005B58D2">
        <w:trPr>
          <w:trHeight w:val="350"/>
        </w:trPr>
        <w:tc>
          <w:tcPr>
            <w:tcW w:w="9000" w:type="dxa"/>
          </w:tcPr>
          <w:p w14:paraId="61B55230"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The lighting program must follow the prescribed by the breeding company.</w:t>
            </w:r>
          </w:p>
        </w:tc>
        <w:tc>
          <w:tcPr>
            <w:tcW w:w="1350" w:type="dxa"/>
          </w:tcPr>
          <w:p w14:paraId="041EDCB3"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69E34844" w14:textId="77777777" w:rsidTr="005B58D2">
        <w:trPr>
          <w:trHeight w:val="350"/>
        </w:trPr>
        <w:tc>
          <w:tcPr>
            <w:tcW w:w="9000" w:type="dxa"/>
          </w:tcPr>
          <w:p w14:paraId="7DB35FCB"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All farms should maintain all in &amp; all-out systems.</w:t>
            </w:r>
          </w:p>
        </w:tc>
        <w:tc>
          <w:tcPr>
            <w:tcW w:w="1350" w:type="dxa"/>
          </w:tcPr>
          <w:p w14:paraId="656EE20F"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4124C4D2" w14:textId="77777777" w:rsidTr="005B58D2">
        <w:trPr>
          <w:trHeight w:val="620"/>
        </w:trPr>
        <w:tc>
          <w:tcPr>
            <w:tcW w:w="9000" w:type="dxa"/>
          </w:tcPr>
          <w:p w14:paraId="4F584B58"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Dead birds must be disposed of safely on the farm (in a sealed pit, incineration, composting).</w:t>
            </w:r>
          </w:p>
        </w:tc>
        <w:tc>
          <w:tcPr>
            <w:tcW w:w="1350" w:type="dxa"/>
          </w:tcPr>
          <w:p w14:paraId="094F455D"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58D355B8" w14:textId="77777777" w:rsidTr="005B58D2">
        <w:trPr>
          <w:trHeight w:val="350"/>
        </w:trPr>
        <w:tc>
          <w:tcPr>
            <w:tcW w:w="9000" w:type="dxa"/>
          </w:tcPr>
          <w:p w14:paraId="3A9F836E"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The litter on the farm must be well managed and disposed properly.</w:t>
            </w:r>
          </w:p>
        </w:tc>
        <w:tc>
          <w:tcPr>
            <w:tcW w:w="1350" w:type="dxa"/>
          </w:tcPr>
          <w:p w14:paraId="1481F652"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2697F4ED" w14:textId="77777777" w:rsidTr="005B58D2">
        <w:trPr>
          <w:trHeight w:val="620"/>
        </w:trPr>
        <w:tc>
          <w:tcPr>
            <w:tcW w:w="9000" w:type="dxa"/>
          </w:tcPr>
          <w:p w14:paraId="3E8C5AF2"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Dead birds are never to be stocked piled overnight before disposal and exposed to pests.</w:t>
            </w:r>
          </w:p>
        </w:tc>
        <w:tc>
          <w:tcPr>
            <w:tcW w:w="1350" w:type="dxa"/>
          </w:tcPr>
          <w:p w14:paraId="2989CD5B"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18F2A676" w14:textId="77777777" w:rsidTr="005B58D2">
        <w:trPr>
          <w:trHeight w:val="350"/>
        </w:trPr>
        <w:tc>
          <w:tcPr>
            <w:tcW w:w="9000" w:type="dxa"/>
          </w:tcPr>
          <w:p w14:paraId="2E9BEBE9"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Dead birds are never to be left inside the shed longer than 2- 5 hours.</w:t>
            </w:r>
          </w:p>
        </w:tc>
        <w:tc>
          <w:tcPr>
            <w:tcW w:w="1350" w:type="dxa"/>
          </w:tcPr>
          <w:p w14:paraId="2EB60BE2"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30E529B3" w14:textId="77777777" w:rsidTr="005B58D2">
        <w:trPr>
          <w:trHeight w:val="350"/>
        </w:trPr>
        <w:tc>
          <w:tcPr>
            <w:tcW w:w="9000" w:type="dxa"/>
          </w:tcPr>
          <w:p w14:paraId="2FE8A9AD"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Feed should be sourced only from a trusted feed mill.</w:t>
            </w:r>
          </w:p>
        </w:tc>
        <w:tc>
          <w:tcPr>
            <w:tcW w:w="1350" w:type="dxa"/>
          </w:tcPr>
          <w:p w14:paraId="0BC21D27"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218A93CD" w14:textId="77777777" w:rsidTr="005B58D2">
        <w:trPr>
          <w:trHeight w:val="620"/>
        </w:trPr>
        <w:tc>
          <w:tcPr>
            <w:tcW w:w="9000" w:type="dxa"/>
          </w:tcPr>
          <w:p w14:paraId="627D8B45"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Feed must be stored on-farm in sealed and dry containers with no access to rodents or wild birds and free of fungus and mold.</w:t>
            </w:r>
          </w:p>
        </w:tc>
        <w:tc>
          <w:tcPr>
            <w:tcW w:w="1350" w:type="dxa"/>
          </w:tcPr>
          <w:p w14:paraId="0554CEB4"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627807C2" w14:textId="77777777" w:rsidTr="005B58D2">
        <w:trPr>
          <w:trHeight w:val="350"/>
        </w:trPr>
        <w:tc>
          <w:tcPr>
            <w:tcW w:w="9000" w:type="dxa"/>
          </w:tcPr>
          <w:p w14:paraId="5C54F317"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After house depopulation no birds should be left behind inside or outside the house.</w:t>
            </w:r>
          </w:p>
        </w:tc>
        <w:tc>
          <w:tcPr>
            <w:tcW w:w="1350" w:type="dxa"/>
          </w:tcPr>
          <w:p w14:paraId="41FEAE78"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r w:rsidR="002051D1" w:rsidRPr="005B58D2" w14:paraId="0A55D2D6" w14:textId="77777777" w:rsidTr="005B58D2">
        <w:trPr>
          <w:trHeight w:val="422"/>
        </w:trPr>
        <w:tc>
          <w:tcPr>
            <w:tcW w:w="9000" w:type="dxa"/>
          </w:tcPr>
          <w:p w14:paraId="31CE9956" w14:textId="77777777" w:rsidR="002051D1" w:rsidRPr="005B58D2" w:rsidRDefault="002051D1" w:rsidP="005B58D2">
            <w:pPr>
              <w:pStyle w:val="ListParagraph"/>
              <w:numPr>
                <w:ilvl w:val="0"/>
                <w:numId w:val="20"/>
              </w:numPr>
              <w:rPr>
                <w:rFonts w:ascii="Georgia" w:hAnsi="Georgia" w:cs="Times New Roman"/>
                <w:sz w:val="20"/>
                <w:szCs w:val="20"/>
              </w:rPr>
            </w:pPr>
            <w:r w:rsidRPr="005B58D2">
              <w:rPr>
                <w:rFonts w:ascii="Georgia" w:hAnsi="Georgia" w:cs="Times New Roman"/>
                <w:sz w:val="20"/>
                <w:szCs w:val="20"/>
              </w:rPr>
              <w:t>The downtime between flocks should never be less than two weeks.</w:t>
            </w:r>
          </w:p>
        </w:tc>
        <w:tc>
          <w:tcPr>
            <w:tcW w:w="1350" w:type="dxa"/>
          </w:tcPr>
          <w:p w14:paraId="5DDD3562" w14:textId="77777777" w:rsidR="002051D1" w:rsidRPr="005B58D2" w:rsidRDefault="002051D1" w:rsidP="005B58D2">
            <w:pPr>
              <w:rPr>
                <w:rFonts w:ascii="Georgia" w:hAnsi="Georgia" w:cs="Times New Roman"/>
                <w:sz w:val="20"/>
                <w:szCs w:val="20"/>
              </w:rPr>
            </w:pPr>
            <w:r w:rsidRPr="005B58D2">
              <w:rPr>
                <w:rFonts w:ascii="Georgia" w:hAnsi="Georgia" w:cs="Times New Roman"/>
                <w:sz w:val="20"/>
                <w:szCs w:val="20"/>
              </w:rPr>
              <w:t>Yes</w:t>
            </w:r>
          </w:p>
        </w:tc>
      </w:tr>
    </w:tbl>
    <w:p w14:paraId="6BFEFE6F" w14:textId="2B4DC6E0" w:rsidR="002051D1" w:rsidRDefault="002051D1" w:rsidP="005B298D">
      <w:pPr>
        <w:tabs>
          <w:tab w:val="left" w:pos="142"/>
        </w:tabs>
        <w:spacing w:before="240" w:line="240" w:lineRule="auto"/>
        <w:rPr>
          <w:rFonts w:ascii="Georgia" w:eastAsia="Times New Roman Uni" w:hAnsi="Georgia" w:cs="Times New Roman"/>
          <w:sz w:val="20"/>
          <w:szCs w:val="26"/>
        </w:rPr>
      </w:pPr>
    </w:p>
    <w:p w14:paraId="7F3E5C42" w14:textId="2EEA2640" w:rsidR="005B58D2" w:rsidRDefault="005B58D2" w:rsidP="005B58D2">
      <w:pPr>
        <w:spacing w:after="0" w:line="240" w:lineRule="auto"/>
        <w:jc w:val="both"/>
        <w:rPr>
          <w:rFonts w:ascii="Georgia" w:hAnsi="Georgia" w:cs="Times New Roman"/>
          <w:sz w:val="20"/>
          <w:szCs w:val="20"/>
        </w:rPr>
      </w:pPr>
      <w:r w:rsidRPr="005B58D2">
        <w:rPr>
          <w:rFonts w:ascii="Georgia" w:hAnsi="Georgia" w:cs="Times New Roman"/>
          <w:sz w:val="20"/>
          <w:szCs w:val="20"/>
          <w:u w:val="single"/>
        </w:rPr>
        <w:t>Principle # 5:</w:t>
      </w:r>
      <w:r w:rsidRPr="005B58D2">
        <w:rPr>
          <w:rFonts w:ascii="Georgia" w:hAnsi="Georgia" w:cs="Times New Roman"/>
          <w:sz w:val="20"/>
          <w:szCs w:val="20"/>
        </w:rPr>
        <w:t xml:space="preserve"> COMPLIANCE WITH GOVERNMENT REGULATIONS</w:t>
      </w:r>
    </w:p>
    <w:p w14:paraId="67CA38DE" w14:textId="77777777" w:rsidR="005B58D2" w:rsidRPr="005B58D2" w:rsidRDefault="005B58D2" w:rsidP="005B58D2">
      <w:pPr>
        <w:spacing w:after="0" w:line="240" w:lineRule="auto"/>
        <w:jc w:val="both"/>
        <w:rPr>
          <w:rFonts w:ascii="Georgia" w:hAnsi="Georgia" w:cs="Times New Roman"/>
          <w:sz w:val="20"/>
          <w:szCs w:val="20"/>
        </w:rPr>
      </w:pPr>
    </w:p>
    <w:tbl>
      <w:tblPr>
        <w:tblStyle w:val="TableGrid"/>
        <w:tblW w:w="10350" w:type="dxa"/>
        <w:tblLayout w:type="fixed"/>
        <w:tblLook w:val="04A0" w:firstRow="1" w:lastRow="0" w:firstColumn="1" w:lastColumn="0" w:noHBand="0" w:noVBand="1"/>
      </w:tblPr>
      <w:tblGrid>
        <w:gridCol w:w="9000"/>
        <w:gridCol w:w="1350"/>
      </w:tblGrid>
      <w:tr w:rsidR="005B58D2" w:rsidRPr="005B58D2" w14:paraId="6A795690" w14:textId="77777777" w:rsidTr="005B58D2">
        <w:trPr>
          <w:trHeight w:val="561"/>
        </w:trPr>
        <w:tc>
          <w:tcPr>
            <w:tcW w:w="9000" w:type="dxa"/>
          </w:tcPr>
          <w:p w14:paraId="76A2B8C8" w14:textId="77777777" w:rsidR="005B58D2" w:rsidRPr="005B58D2" w:rsidRDefault="005B58D2" w:rsidP="00A303E8">
            <w:pPr>
              <w:rPr>
                <w:rFonts w:ascii="Georgia" w:hAnsi="Georgia" w:cs="Times New Roman"/>
                <w:b/>
                <w:sz w:val="20"/>
                <w:szCs w:val="20"/>
              </w:rPr>
            </w:pPr>
            <w:r w:rsidRPr="005B58D2">
              <w:rPr>
                <w:rFonts w:ascii="Georgia" w:hAnsi="Georgia" w:cs="Times New Roman"/>
                <w:b/>
                <w:sz w:val="20"/>
                <w:szCs w:val="20"/>
              </w:rPr>
              <w:t>Parameters</w:t>
            </w:r>
          </w:p>
        </w:tc>
        <w:tc>
          <w:tcPr>
            <w:tcW w:w="1350" w:type="dxa"/>
          </w:tcPr>
          <w:p w14:paraId="5B97D2A8" w14:textId="77777777" w:rsidR="005B58D2" w:rsidRPr="005B58D2" w:rsidRDefault="005B58D2" w:rsidP="00A303E8">
            <w:pPr>
              <w:rPr>
                <w:rFonts w:ascii="Georgia" w:hAnsi="Georgia" w:cs="Times New Roman"/>
                <w:b/>
                <w:sz w:val="20"/>
                <w:szCs w:val="20"/>
              </w:rPr>
            </w:pPr>
            <w:r w:rsidRPr="005B58D2">
              <w:rPr>
                <w:rFonts w:ascii="Georgia" w:hAnsi="Georgia" w:cs="Times New Roman"/>
                <w:b/>
                <w:sz w:val="20"/>
                <w:szCs w:val="20"/>
              </w:rPr>
              <w:t>Standard value</w:t>
            </w:r>
          </w:p>
        </w:tc>
      </w:tr>
      <w:tr w:rsidR="005B58D2" w:rsidRPr="005B58D2" w14:paraId="482ED75E" w14:textId="77777777" w:rsidTr="005B58D2">
        <w:trPr>
          <w:trHeight w:val="647"/>
        </w:trPr>
        <w:tc>
          <w:tcPr>
            <w:tcW w:w="9000" w:type="dxa"/>
          </w:tcPr>
          <w:p w14:paraId="4BFAC2DB" w14:textId="30C91FA6" w:rsidR="005B58D2" w:rsidRPr="005B58D2" w:rsidRDefault="005B58D2" w:rsidP="005B58D2">
            <w:pPr>
              <w:pStyle w:val="ListParagraph"/>
              <w:numPr>
                <w:ilvl w:val="0"/>
                <w:numId w:val="21"/>
              </w:numPr>
              <w:rPr>
                <w:rFonts w:ascii="Georgia" w:hAnsi="Georgia" w:cs="Times New Roman"/>
                <w:sz w:val="20"/>
                <w:szCs w:val="20"/>
              </w:rPr>
            </w:pPr>
            <w:r w:rsidRPr="005B58D2">
              <w:rPr>
                <w:rFonts w:ascii="Georgia" w:hAnsi="Georgia" w:cs="Times New Roman"/>
                <w:sz w:val="20"/>
                <w:szCs w:val="20"/>
              </w:rPr>
              <w:t>All farms must join the government scheme for compulsory farm registration and upgrading to meet government minimum biosecurity standards.</w:t>
            </w:r>
          </w:p>
        </w:tc>
        <w:tc>
          <w:tcPr>
            <w:tcW w:w="1350" w:type="dxa"/>
          </w:tcPr>
          <w:p w14:paraId="6E121EA7" w14:textId="77777777" w:rsidR="005B58D2" w:rsidRPr="005B58D2" w:rsidRDefault="005B58D2" w:rsidP="00A303E8">
            <w:pPr>
              <w:rPr>
                <w:rFonts w:ascii="Georgia" w:hAnsi="Georgia" w:cs="Times New Roman"/>
                <w:sz w:val="20"/>
                <w:szCs w:val="20"/>
              </w:rPr>
            </w:pPr>
            <w:r w:rsidRPr="005B58D2">
              <w:rPr>
                <w:rFonts w:ascii="Georgia" w:hAnsi="Georgia" w:cs="Times New Roman"/>
                <w:sz w:val="20"/>
                <w:szCs w:val="20"/>
              </w:rPr>
              <w:t>Yes</w:t>
            </w:r>
          </w:p>
        </w:tc>
      </w:tr>
      <w:tr w:rsidR="005B58D2" w:rsidRPr="005B58D2" w14:paraId="656529C2" w14:textId="77777777" w:rsidTr="005B58D2">
        <w:trPr>
          <w:trHeight w:val="350"/>
        </w:trPr>
        <w:tc>
          <w:tcPr>
            <w:tcW w:w="9000" w:type="dxa"/>
          </w:tcPr>
          <w:p w14:paraId="4808FDCD" w14:textId="77777777" w:rsidR="005B58D2" w:rsidRPr="005B58D2" w:rsidRDefault="005B58D2" w:rsidP="005B58D2">
            <w:pPr>
              <w:pStyle w:val="ListParagraph"/>
              <w:numPr>
                <w:ilvl w:val="0"/>
                <w:numId w:val="21"/>
              </w:numPr>
              <w:rPr>
                <w:rFonts w:ascii="Georgia" w:hAnsi="Georgia" w:cs="Times New Roman"/>
                <w:sz w:val="20"/>
                <w:szCs w:val="20"/>
              </w:rPr>
            </w:pPr>
            <w:r w:rsidRPr="005B58D2">
              <w:rPr>
                <w:rFonts w:ascii="Georgia" w:hAnsi="Georgia" w:cs="Times New Roman"/>
                <w:sz w:val="20"/>
                <w:szCs w:val="20"/>
              </w:rPr>
              <w:t>All farms should join the government compensation schemes for HPAI.</w:t>
            </w:r>
          </w:p>
        </w:tc>
        <w:tc>
          <w:tcPr>
            <w:tcW w:w="1350" w:type="dxa"/>
          </w:tcPr>
          <w:p w14:paraId="1BFD7459" w14:textId="77777777" w:rsidR="005B58D2" w:rsidRPr="005B58D2" w:rsidRDefault="005B58D2" w:rsidP="00A303E8">
            <w:pPr>
              <w:rPr>
                <w:rFonts w:ascii="Georgia" w:hAnsi="Georgia" w:cs="Times New Roman"/>
                <w:sz w:val="20"/>
                <w:szCs w:val="20"/>
              </w:rPr>
            </w:pPr>
            <w:r w:rsidRPr="005B58D2">
              <w:rPr>
                <w:rFonts w:ascii="Georgia" w:hAnsi="Georgia" w:cs="Times New Roman"/>
                <w:sz w:val="20"/>
                <w:szCs w:val="20"/>
              </w:rPr>
              <w:t>Yes</w:t>
            </w:r>
          </w:p>
        </w:tc>
      </w:tr>
    </w:tbl>
    <w:p w14:paraId="61D338FE" w14:textId="7977756D" w:rsidR="005B58D2" w:rsidRDefault="005B58D2" w:rsidP="005B298D">
      <w:pPr>
        <w:tabs>
          <w:tab w:val="left" w:pos="142"/>
        </w:tabs>
        <w:spacing w:before="240" w:line="240" w:lineRule="auto"/>
        <w:rPr>
          <w:rFonts w:ascii="Georgia" w:eastAsia="Times New Roman Uni" w:hAnsi="Georgia" w:cs="Times New Roman"/>
          <w:sz w:val="20"/>
          <w:szCs w:val="26"/>
        </w:rPr>
      </w:pPr>
    </w:p>
    <w:p w14:paraId="5B0C9842" w14:textId="0D3A0C86" w:rsidR="00C85806" w:rsidRDefault="00C85806" w:rsidP="005B298D">
      <w:pPr>
        <w:tabs>
          <w:tab w:val="left" w:pos="142"/>
        </w:tabs>
        <w:spacing w:before="240" w:line="240" w:lineRule="auto"/>
        <w:rPr>
          <w:rFonts w:ascii="Georgia" w:eastAsia="Times New Roman Uni" w:hAnsi="Georgia" w:cs="Times New Roman"/>
          <w:sz w:val="20"/>
          <w:szCs w:val="26"/>
        </w:rPr>
      </w:pPr>
    </w:p>
    <w:p w14:paraId="06FF1D6A" w14:textId="7B8780DE" w:rsidR="00C85806" w:rsidRPr="003C3567" w:rsidRDefault="00973A2B" w:rsidP="005B298D">
      <w:pPr>
        <w:tabs>
          <w:tab w:val="left" w:pos="142"/>
        </w:tabs>
        <w:spacing w:before="240" w:line="240" w:lineRule="auto"/>
        <w:rPr>
          <w:rFonts w:ascii="Georgia" w:eastAsia="Times New Roman Uni" w:hAnsi="Georgia" w:cs="Times New Roman"/>
          <w:sz w:val="20"/>
          <w:szCs w:val="26"/>
        </w:rPr>
      </w:pPr>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63364" behindDoc="0" locked="0" layoutInCell="1" allowOverlap="1" wp14:anchorId="3E9196D6" wp14:editId="0F621E0C">
                <wp:simplePos x="0" y="0"/>
                <wp:positionH relativeFrom="column">
                  <wp:posOffset>-79375</wp:posOffset>
                </wp:positionH>
                <wp:positionV relativeFrom="paragraph">
                  <wp:posOffset>223</wp:posOffset>
                </wp:positionV>
                <wp:extent cx="6477000" cy="12560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56030"/>
                        </a:xfrm>
                        <a:prstGeom prst="rect">
                          <a:avLst/>
                        </a:prstGeom>
                        <a:noFill/>
                        <a:ln w="9525">
                          <a:noFill/>
                          <a:miter lim="800000"/>
                          <a:headEnd/>
                          <a:tailEnd/>
                        </a:ln>
                      </wps:spPr>
                      <wps:txbx>
                        <w:txbxContent>
                          <w:p w14:paraId="015D5B6D" w14:textId="76DF9347" w:rsidR="00973A2B" w:rsidRDefault="00973A2B" w:rsidP="00973A2B">
                            <w:pPr>
                              <w:rPr>
                                <w:rFonts w:ascii="Georgia" w:hAnsi="Georgia"/>
                                <w:i/>
                                <w:sz w:val="16"/>
                              </w:rPr>
                            </w:pPr>
                            <w:r>
                              <w:rPr>
                                <w:rFonts w:ascii="Georgia" w:hAnsi="Georgia"/>
                                <w:b/>
                                <w:sz w:val="16"/>
                              </w:rPr>
                              <w:t>How to cite this article</w:t>
                            </w:r>
                            <w:r>
                              <w:rPr>
                                <w:rFonts w:ascii="Georgia" w:hAnsi="Georgia"/>
                                <w:sz w:val="16"/>
                              </w:rPr>
                              <w:t xml:space="preserve">: </w:t>
                            </w:r>
                            <w:r w:rsidR="00267F3C" w:rsidRPr="00267F3C">
                              <w:rPr>
                                <w:rFonts w:ascii="Georgia" w:hAnsi="Georgia"/>
                                <w:sz w:val="16"/>
                                <w:szCs w:val="28"/>
                              </w:rPr>
                              <w:t xml:space="preserve">Islam MK &amp; Mahbub ASM. Assessment of Biosecurity Status of Broiler Farm at Jamalpur District. </w:t>
                            </w:r>
                            <w:r w:rsidR="00267F3C" w:rsidRPr="00267F3C">
                              <w:rPr>
                                <w:rFonts w:ascii="Georgia" w:hAnsi="Georgia"/>
                                <w:i/>
                                <w:sz w:val="16"/>
                                <w:szCs w:val="28"/>
                              </w:rPr>
                              <w:t>Global Biosecurity, 20</w:t>
                            </w:r>
                            <w:r w:rsidR="001D2A95">
                              <w:rPr>
                                <w:rFonts w:ascii="Georgia" w:hAnsi="Georgia"/>
                                <w:i/>
                                <w:sz w:val="16"/>
                                <w:szCs w:val="28"/>
                              </w:rPr>
                              <w:t>2</w:t>
                            </w:r>
                            <w:r w:rsidR="00267F3C" w:rsidRPr="00267F3C">
                              <w:rPr>
                                <w:rFonts w:ascii="Georgia" w:hAnsi="Georgia"/>
                                <w:i/>
                                <w:sz w:val="16"/>
                                <w:szCs w:val="28"/>
                              </w:rPr>
                              <w:t>2; 4(1).</w:t>
                            </w:r>
                            <w:r>
                              <w:rPr>
                                <w:rFonts w:ascii="Georgia" w:hAnsi="Georgia"/>
                                <w:i/>
                                <w:sz w:val="16"/>
                              </w:rPr>
                              <w:tab/>
                            </w:r>
                          </w:p>
                          <w:p w14:paraId="75890B68" w14:textId="4993D2B3" w:rsidR="00973A2B" w:rsidRDefault="00973A2B" w:rsidP="00973A2B">
                            <w:pPr>
                              <w:rPr>
                                <w:rFonts w:ascii="Georgia" w:hAnsi="Georgia"/>
                                <w:sz w:val="16"/>
                              </w:rPr>
                            </w:pPr>
                            <w:r>
                              <w:rPr>
                                <w:rFonts w:ascii="Georgia" w:hAnsi="Georgia"/>
                                <w:b/>
                                <w:sz w:val="16"/>
                              </w:rPr>
                              <w:t>Published</w:t>
                            </w:r>
                            <w:r>
                              <w:rPr>
                                <w:rFonts w:ascii="Georgia" w:hAnsi="Georgia"/>
                                <w:sz w:val="16"/>
                              </w:rPr>
                              <w:t xml:space="preserve">: </w:t>
                            </w:r>
                            <w:r w:rsidR="009B7568">
                              <w:rPr>
                                <w:rFonts w:ascii="Georgia" w:hAnsi="Georgia"/>
                                <w:sz w:val="16"/>
                              </w:rPr>
                              <w:t>August</w:t>
                            </w:r>
                            <w:r>
                              <w:rPr>
                                <w:rFonts w:ascii="Georgia" w:hAnsi="Georgia"/>
                                <w:sz w:val="16"/>
                              </w:rPr>
                              <w:t xml:space="preserve"> </w:t>
                            </w:r>
                            <w:r w:rsidR="00A47ED6">
                              <w:rPr>
                                <w:rFonts w:ascii="Georgia" w:hAnsi="Georgia"/>
                                <w:sz w:val="16"/>
                              </w:rPr>
                              <w:t>202</w:t>
                            </w:r>
                            <w:r w:rsidR="001D2A95">
                              <w:rPr>
                                <w:rFonts w:ascii="Georgia" w:hAnsi="Georgia"/>
                                <w:sz w:val="16"/>
                              </w:rPr>
                              <w:t>2</w:t>
                            </w:r>
                          </w:p>
                          <w:p w14:paraId="2587986F" w14:textId="6E81712C" w:rsidR="00973A2B" w:rsidRDefault="00973A2B" w:rsidP="00973A2B">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 xml:space="preserve">Copyright © </w:t>
                            </w:r>
                            <w:r w:rsidR="001D2A95">
                              <w:rPr>
                                <w:rFonts w:ascii="Georgia" w:hAnsi="Georgia"/>
                                <w:sz w:val="16"/>
                              </w:rPr>
                              <w:t>2022</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19"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5DEF9EE2" w14:textId="77777777" w:rsidR="00973A2B" w:rsidRDefault="00973A2B" w:rsidP="00973A2B">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196D6" id="_x0000_t202" coordsize="21600,21600" o:spt="202" path="m,l,21600r21600,l21600,xe">
                <v:stroke joinstyle="miter"/>
                <v:path gradientshapeok="t" o:connecttype="rect"/>
              </v:shapetype>
              <v:shape id="Text Box 217" o:spid="_x0000_s1026" type="#_x0000_t202" style="position:absolute;margin-left:-6.25pt;margin-top:0;width:510pt;height:98.9pt;z-index:251663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" filled="f" stroked="f">
                <v:textbox>
                  <w:txbxContent>
                    <w:p w14:paraId="015D5B6D" w14:textId="76DF9347" w:rsidR="00973A2B" w:rsidRDefault="00973A2B" w:rsidP="00973A2B">
                      <w:pPr>
                        <w:rPr>
                          <w:rFonts w:ascii="Georgia" w:hAnsi="Georgia"/>
                          <w:i/>
                          <w:sz w:val="16"/>
                        </w:rPr>
                      </w:pPr>
                      <w:r>
                        <w:rPr>
                          <w:rFonts w:ascii="Georgia" w:hAnsi="Georgia"/>
                          <w:b/>
                          <w:sz w:val="16"/>
                        </w:rPr>
                        <w:t>How to cite this article</w:t>
                      </w:r>
                      <w:r>
                        <w:rPr>
                          <w:rFonts w:ascii="Georgia" w:hAnsi="Georgia"/>
                          <w:sz w:val="16"/>
                        </w:rPr>
                        <w:t xml:space="preserve">: </w:t>
                      </w:r>
                      <w:r w:rsidR="00267F3C" w:rsidRPr="00267F3C">
                        <w:rPr>
                          <w:rFonts w:ascii="Georgia" w:hAnsi="Georgia"/>
                          <w:sz w:val="16"/>
                          <w:szCs w:val="28"/>
                        </w:rPr>
                        <w:t xml:space="preserve">Islam MK &amp; Mahbub ASM. Assessment of Biosecurity Status of Broiler Farm at Jamalpur District. </w:t>
                      </w:r>
                      <w:r w:rsidR="00267F3C" w:rsidRPr="00267F3C">
                        <w:rPr>
                          <w:rFonts w:ascii="Georgia" w:hAnsi="Georgia"/>
                          <w:i/>
                          <w:sz w:val="16"/>
                          <w:szCs w:val="28"/>
                        </w:rPr>
                        <w:t>Global Biosecurity, 20</w:t>
                      </w:r>
                      <w:r w:rsidR="001D2A95">
                        <w:rPr>
                          <w:rFonts w:ascii="Georgia" w:hAnsi="Georgia"/>
                          <w:i/>
                          <w:sz w:val="16"/>
                          <w:szCs w:val="28"/>
                        </w:rPr>
                        <w:t>2</w:t>
                      </w:r>
                      <w:r w:rsidR="00267F3C" w:rsidRPr="00267F3C">
                        <w:rPr>
                          <w:rFonts w:ascii="Georgia" w:hAnsi="Georgia"/>
                          <w:i/>
                          <w:sz w:val="16"/>
                          <w:szCs w:val="28"/>
                        </w:rPr>
                        <w:t>2; 4(1).</w:t>
                      </w:r>
                      <w:r>
                        <w:rPr>
                          <w:rFonts w:ascii="Georgia" w:hAnsi="Georgia"/>
                          <w:i/>
                          <w:sz w:val="16"/>
                        </w:rPr>
                        <w:tab/>
                      </w:r>
                    </w:p>
                    <w:p w14:paraId="75890B68" w14:textId="4993D2B3" w:rsidR="00973A2B" w:rsidRDefault="00973A2B" w:rsidP="00973A2B">
                      <w:pPr>
                        <w:rPr>
                          <w:rFonts w:ascii="Georgia" w:hAnsi="Georgia"/>
                          <w:sz w:val="16"/>
                        </w:rPr>
                      </w:pPr>
                      <w:r>
                        <w:rPr>
                          <w:rFonts w:ascii="Georgia" w:hAnsi="Georgia"/>
                          <w:b/>
                          <w:sz w:val="16"/>
                        </w:rPr>
                        <w:t>Published</w:t>
                      </w:r>
                      <w:r>
                        <w:rPr>
                          <w:rFonts w:ascii="Georgia" w:hAnsi="Georgia"/>
                          <w:sz w:val="16"/>
                        </w:rPr>
                        <w:t xml:space="preserve">: </w:t>
                      </w:r>
                      <w:r w:rsidR="009B7568">
                        <w:rPr>
                          <w:rFonts w:ascii="Georgia" w:hAnsi="Georgia"/>
                          <w:sz w:val="16"/>
                        </w:rPr>
                        <w:t>August</w:t>
                      </w:r>
                      <w:r>
                        <w:rPr>
                          <w:rFonts w:ascii="Georgia" w:hAnsi="Georgia"/>
                          <w:sz w:val="16"/>
                        </w:rPr>
                        <w:t xml:space="preserve"> </w:t>
                      </w:r>
                      <w:r w:rsidR="00A47ED6">
                        <w:rPr>
                          <w:rFonts w:ascii="Georgia" w:hAnsi="Georgia"/>
                          <w:sz w:val="16"/>
                        </w:rPr>
                        <w:t>202</w:t>
                      </w:r>
                      <w:r w:rsidR="001D2A95">
                        <w:rPr>
                          <w:rFonts w:ascii="Georgia" w:hAnsi="Georgia"/>
                          <w:sz w:val="16"/>
                        </w:rPr>
                        <w:t>2</w:t>
                      </w:r>
                    </w:p>
                    <w:p w14:paraId="2587986F" w14:textId="6E81712C" w:rsidR="00973A2B" w:rsidRDefault="00973A2B" w:rsidP="00973A2B">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 xml:space="preserve">Copyright © </w:t>
                      </w:r>
                      <w:r w:rsidR="001D2A95">
                        <w:rPr>
                          <w:rFonts w:ascii="Georgia" w:hAnsi="Georgia"/>
                          <w:sz w:val="16"/>
                        </w:rPr>
                        <w:t>2022</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20"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5DEF9EE2" w14:textId="77777777" w:rsidR="00973A2B" w:rsidRDefault="00973A2B" w:rsidP="00973A2B">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v:textbox>
                <w10:wrap type="square"/>
              </v:shape>
            </w:pict>
          </mc:Fallback>
        </mc:AlternateContent>
      </w:r>
      <w:r>
        <w:rPr>
          <w:noProof/>
        </w:rPr>
        <mc:AlternateContent>
          <mc:Choice Requires="wps">
            <w:drawing>
              <wp:anchor distT="0" distB="0" distL="114300" distR="114300" simplePos="0" relativeHeight="251662340" behindDoc="0" locked="0" layoutInCell="1" allowOverlap="1" wp14:anchorId="4AE1AFD1" wp14:editId="3273E735">
                <wp:simplePos x="0" y="0"/>
                <wp:positionH relativeFrom="column">
                  <wp:posOffset>-77958</wp:posOffset>
                </wp:positionH>
                <wp:positionV relativeFrom="paragraph">
                  <wp:posOffset>-50800</wp:posOffset>
                </wp:positionV>
                <wp:extent cx="6484620" cy="1288415"/>
                <wp:effectExtent l="0" t="0" r="0" b="6985"/>
                <wp:wrapNone/>
                <wp:docPr id="5" name="Rectangle 5"/>
                <wp:cNvGraphicFramePr/>
                <a:graphic xmlns:a="http://schemas.openxmlformats.org/drawingml/2006/main">
                  <a:graphicData uri="http://schemas.microsoft.com/office/word/2010/wordprocessingShape">
                    <wps:wsp>
                      <wps:cNvSpPr/>
                      <wps:spPr>
                        <a:xfrm>
                          <a:off x="0" y="0"/>
                          <a:ext cx="6484620" cy="1288415"/>
                        </a:xfrm>
                        <a:prstGeom prst="rect">
                          <a:avLst/>
                        </a:prstGeom>
                        <a:solidFill>
                          <a:srgbClr val="44546A">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E4D6A" id="Rectangle 5" o:spid="_x0000_s1026" style="position:absolute;margin-left:-6.15pt;margin-top:-4pt;width:510.6pt;height:101.45pt;z-index:251662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" fillcolor="#d6dce5" stroked="f" strokeweight="1pt"/>
            </w:pict>
          </mc:Fallback>
        </mc:AlternateContent>
      </w:r>
    </w:p>
    <w:sectPr w:rsidR="00C85806" w:rsidRPr="003C3567" w:rsidSect="000803D7">
      <w:type w:val="continuous"/>
      <w:pgSz w:w="11906" w:h="16838"/>
      <w:pgMar w:top="1418" w:right="849" w:bottom="1560" w:left="851" w:header="426"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4AFB" w14:textId="77777777" w:rsidR="00DC4C59" w:rsidRDefault="00DC4C59" w:rsidP="005C2555">
      <w:pPr>
        <w:spacing w:after="0" w:line="240" w:lineRule="auto"/>
      </w:pPr>
      <w:r>
        <w:separator/>
      </w:r>
    </w:p>
  </w:endnote>
  <w:endnote w:type="continuationSeparator" w:id="0">
    <w:p w14:paraId="1F505E96" w14:textId="77777777" w:rsidR="00DC4C59" w:rsidRDefault="00DC4C59" w:rsidP="005C2555">
      <w:pPr>
        <w:spacing w:after="0" w:line="240" w:lineRule="auto"/>
      </w:pPr>
      <w:r>
        <w:continuationSeparator/>
      </w:r>
    </w:p>
  </w:endnote>
  <w:endnote w:type="continuationNotice" w:id="1">
    <w:p w14:paraId="423A684F" w14:textId="77777777" w:rsidR="00DC4C59" w:rsidRDefault="00DC4C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w:panose1 w:val="020B0506020202020204"/>
    <w:charset w:val="00"/>
    <w:family w:val="swiss"/>
    <w:pitch w:val="variable"/>
    <w:sig w:usb0="0000028F" w:usb1="00000002" w:usb2="00000000" w:usb3="00000000" w:csb0="0000019F" w:csb1="00000000"/>
  </w:font>
  <w:font w:name="Arial Nova Cond Light">
    <w:panose1 w:val="020B0306020202020204"/>
    <w:charset w:val="00"/>
    <w:family w:val="swiss"/>
    <w:pitch w:val="variable"/>
    <w:sig w:usb0="0000028F" w:usb1="00000002" w:usb2="00000000" w:usb3="00000000" w:csb0="0000019F" w:csb1="00000000"/>
  </w:font>
  <w:font w:name="Times New Roman Uni">
    <w:panose1 w:val="020B0604020202020204"/>
    <w:charset w:val="80"/>
    <w:family w:val="roman"/>
    <w:pitch w:val="variable"/>
    <w:sig w:usb0="B334AAFF" w:usb1="F9DFFFFF" w:usb2="0000003E" w:usb3="00000000" w:csb0="001F01FF" w:csb1="00000000"/>
  </w:font>
  <w:font w:name="Georgia">
    <w:panose1 w:val="020405020504050203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D260" w14:textId="7D2668D2" w:rsidR="00257C15" w:rsidRPr="00A35B06" w:rsidRDefault="00257C15" w:rsidP="00A35B06">
    <w:pPr>
      <w:pStyle w:val="Footer"/>
      <w:jc w:val="center"/>
      <w:rPr>
        <w:rFonts w:ascii="Georgia" w:hAnsi="Georg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54713" w14:textId="77777777" w:rsidR="00DC4C59" w:rsidRDefault="00DC4C59" w:rsidP="005C2555">
      <w:pPr>
        <w:spacing w:after="0" w:line="240" w:lineRule="auto"/>
      </w:pPr>
      <w:r>
        <w:separator/>
      </w:r>
    </w:p>
  </w:footnote>
  <w:footnote w:type="continuationSeparator" w:id="0">
    <w:p w14:paraId="2EB3AC66" w14:textId="77777777" w:rsidR="00DC4C59" w:rsidRDefault="00DC4C59" w:rsidP="005C2555">
      <w:pPr>
        <w:spacing w:after="0" w:line="240" w:lineRule="auto"/>
      </w:pPr>
      <w:r>
        <w:continuationSeparator/>
      </w:r>
    </w:p>
  </w:footnote>
  <w:footnote w:type="continuationNotice" w:id="1">
    <w:p w14:paraId="43AD2974" w14:textId="77777777" w:rsidR="00DC4C59" w:rsidRDefault="00DC4C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8AF5" w14:textId="7C670490" w:rsidR="00257C15" w:rsidRPr="000F3DB0" w:rsidRDefault="00257C15" w:rsidP="00257C15">
    <w:pPr>
      <w:pStyle w:val="Header"/>
      <w:tabs>
        <w:tab w:val="clear" w:pos="4513"/>
      </w:tabs>
      <w:ind w:left="5529"/>
      <w:rPr>
        <w:rFonts w:ascii="Georgia" w:hAnsi="Georgia"/>
        <w:sz w:val="14"/>
      </w:rPr>
    </w:pPr>
    <w:r>
      <w:rPr>
        <w:rFonts w:ascii="Georgia" w:hAnsi="Georgia"/>
        <w:noProof/>
        <w:sz w:val="14"/>
      </w:rPr>
      <w:drawing>
        <wp:anchor distT="0" distB="0" distL="114300" distR="114300" simplePos="0" relativeHeight="251658240" behindDoc="0" locked="0" layoutInCell="1" allowOverlap="1" wp14:anchorId="69AE644B" wp14:editId="6446261A">
          <wp:simplePos x="0" y="0"/>
          <wp:positionH relativeFrom="column">
            <wp:posOffset>46355</wp:posOffset>
          </wp:positionH>
          <wp:positionV relativeFrom="paragraph">
            <wp:posOffset>-196797</wp:posOffset>
          </wp:positionV>
          <wp:extent cx="1322835" cy="5486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_nobackground_180x434pxsmall.png"/>
                  <pic:cNvPicPr/>
                </pic:nvPicPr>
                <pic:blipFill>
                  <a:blip r:embed="rId1">
                    <a:extLst>
                      <a:ext uri="{28A0092B-C50C-407E-A947-70E740481C1C}">
                        <a14:useLocalDpi xmlns:a14="http://schemas.microsoft.com/office/drawing/2010/main" val="0"/>
                      </a:ext>
                    </a:extLst>
                  </a:blip>
                  <a:stretch>
                    <a:fillRect/>
                  </a:stretch>
                </pic:blipFill>
                <pic:spPr>
                  <a:xfrm>
                    <a:off x="0" y="0"/>
                    <a:ext cx="1322835" cy="548641"/>
                  </a:xfrm>
                  <a:prstGeom prst="rect">
                    <a:avLst/>
                  </a:prstGeom>
                </pic:spPr>
              </pic:pic>
            </a:graphicData>
          </a:graphic>
        </wp:anchor>
      </w:drawing>
    </w:r>
    <w:r w:rsidRPr="000F3DB0">
      <w:rPr>
        <w:rFonts w:ascii="Georgia" w:hAnsi="Georgia"/>
        <w:sz w:val="14"/>
      </w:rPr>
      <w:tab/>
    </w:r>
    <w:r w:rsidR="00EC52EF">
      <w:rPr>
        <w:rFonts w:ascii="Georgia" w:hAnsi="Georgia"/>
        <w:sz w:val="14"/>
      </w:rPr>
      <w:t xml:space="preserve">Islam MK &amp; Mahbub ASM. Assessment of Biosecurity Status of Broiler Farm at Jamalpur District. </w:t>
    </w:r>
    <w:r w:rsidRPr="005B298D">
      <w:rPr>
        <w:rFonts w:ascii="Georgia" w:hAnsi="Georgia"/>
        <w:i/>
        <w:sz w:val="14"/>
      </w:rPr>
      <w:t>Global Biosecurity, 20</w:t>
    </w:r>
    <w:r w:rsidR="001D2A95">
      <w:rPr>
        <w:rFonts w:ascii="Georgia" w:hAnsi="Georgia"/>
        <w:i/>
        <w:sz w:val="14"/>
      </w:rPr>
      <w:t>2</w:t>
    </w:r>
    <w:r w:rsidR="00EC52EF">
      <w:rPr>
        <w:rFonts w:ascii="Georgia" w:hAnsi="Georgia"/>
        <w:i/>
        <w:sz w:val="14"/>
      </w:rPr>
      <w:t>2</w:t>
    </w:r>
    <w:r w:rsidRPr="005B298D">
      <w:rPr>
        <w:rFonts w:ascii="Georgia" w:hAnsi="Georgia"/>
        <w:i/>
        <w:sz w:val="14"/>
      </w:rPr>
      <w:t xml:space="preserve">; </w:t>
    </w:r>
    <w:r w:rsidR="00EC52EF">
      <w:rPr>
        <w:rFonts w:ascii="Georgia" w:hAnsi="Georgia"/>
        <w:i/>
        <w:sz w:val="14"/>
      </w:rPr>
      <w:t>4</w:t>
    </w:r>
    <w:r w:rsidRPr="005B298D">
      <w:rPr>
        <w:rFonts w:ascii="Georgia" w:hAnsi="Georgia"/>
        <w:i/>
        <w:sz w:val="14"/>
      </w:rPr>
      <w:t>(1).</w:t>
    </w:r>
    <w:r w:rsidRPr="000F3DB0">
      <w:rPr>
        <w:rFonts w:ascii="Georgia" w:hAnsi="Georgia"/>
        <w:sz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5949"/>
    <w:multiLevelType w:val="hybridMultilevel"/>
    <w:tmpl w:val="D51C2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B671F"/>
    <w:multiLevelType w:val="hybridMultilevel"/>
    <w:tmpl w:val="574C7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C70B1"/>
    <w:multiLevelType w:val="hybridMultilevel"/>
    <w:tmpl w:val="F2A08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BE7EBB"/>
    <w:multiLevelType w:val="hybridMultilevel"/>
    <w:tmpl w:val="84E49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911B8"/>
    <w:multiLevelType w:val="hybridMultilevel"/>
    <w:tmpl w:val="8AE4D1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183974"/>
    <w:multiLevelType w:val="hybridMultilevel"/>
    <w:tmpl w:val="C666B72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84C6032"/>
    <w:multiLevelType w:val="hybridMultilevel"/>
    <w:tmpl w:val="CD467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704B5"/>
    <w:multiLevelType w:val="hybridMultilevel"/>
    <w:tmpl w:val="B35C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75473"/>
    <w:multiLevelType w:val="hybridMultilevel"/>
    <w:tmpl w:val="22904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BC06A6"/>
    <w:multiLevelType w:val="hybridMultilevel"/>
    <w:tmpl w:val="2B826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D1893"/>
    <w:multiLevelType w:val="hybridMultilevel"/>
    <w:tmpl w:val="0C627016"/>
    <w:lvl w:ilvl="0" w:tplc="8940EF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9F4C85"/>
    <w:multiLevelType w:val="hybridMultilevel"/>
    <w:tmpl w:val="A0463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04E35"/>
    <w:multiLevelType w:val="hybridMultilevel"/>
    <w:tmpl w:val="36584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A04B05"/>
    <w:multiLevelType w:val="hybridMultilevel"/>
    <w:tmpl w:val="92B809D0"/>
    <w:lvl w:ilvl="0" w:tplc="D73800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EE7110"/>
    <w:multiLevelType w:val="hybridMultilevel"/>
    <w:tmpl w:val="966E6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E632DC"/>
    <w:multiLevelType w:val="hybridMultilevel"/>
    <w:tmpl w:val="1E8C52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5D59E0"/>
    <w:multiLevelType w:val="hybridMultilevel"/>
    <w:tmpl w:val="4C48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227C6"/>
    <w:multiLevelType w:val="hybridMultilevel"/>
    <w:tmpl w:val="0A98E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812159"/>
    <w:multiLevelType w:val="hybridMultilevel"/>
    <w:tmpl w:val="574C781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5D19C1"/>
    <w:multiLevelType w:val="hybridMultilevel"/>
    <w:tmpl w:val="1E8C52C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421210"/>
    <w:multiLevelType w:val="hybridMultilevel"/>
    <w:tmpl w:val="A7607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662370"/>
    <w:multiLevelType w:val="hybridMultilevel"/>
    <w:tmpl w:val="1E8C52C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3053D"/>
    <w:multiLevelType w:val="hybridMultilevel"/>
    <w:tmpl w:val="1E8C52C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436DAE"/>
    <w:multiLevelType w:val="hybridMultilevel"/>
    <w:tmpl w:val="10DAD254"/>
    <w:lvl w:ilvl="0" w:tplc="33A010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BA0B4E"/>
    <w:multiLevelType w:val="hybridMultilevel"/>
    <w:tmpl w:val="C9CAF736"/>
    <w:lvl w:ilvl="0" w:tplc="B05E75C6">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1776495">
    <w:abstractNumId w:val="2"/>
  </w:num>
  <w:num w:numId="2" w16cid:durableId="853692703">
    <w:abstractNumId w:val="4"/>
  </w:num>
  <w:num w:numId="3" w16cid:durableId="423579295">
    <w:abstractNumId w:val="5"/>
  </w:num>
  <w:num w:numId="4" w16cid:durableId="476995713">
    <w:abstractNumId w:val="23"/>
  </w:num>
  <w:num w:numId="5" w16cid:durableId="1162895609">
    <w:abstractNumId w:val="15"/>
  </w:num>
  <w:num w:numId="6" w16cid:durableId="1773628233">
    <w:abstractNumId w:val="14"/>
  </w:num>
  <w:num w:numId="7" w16cid:durableId="871382625">
    <w:abstractNumId w:val="19"/>
  </w:num>
  <w:num w:numId="8" w16cid:durableId="1773284573">
    <w:abstractNumId w:val="24"/>
  </w:num>
  <w:num w:numId="9" w16cid:durableId="1342930266">
    <w:abstractNumId w:val="16"/>
  </w:num>
  <w:num w:numId="10" w16cid:durableId="885339664">
    <w:abstractNumId w:val="22"/>
  </w:num>
  <w:num w:numId="11" w16cid:durableId="1417167678">
    <w:abstractNumId w:val="13"/>
  </w:num>
  <w:num w:numId="12" w16cid:durableId="1490175732">
    <w:abstractNumId w:val="0"/>
  </w:num>
  <w:num w:numId="13" w16cid:durableId="1261064033">
    <w:abstractNumId w:val="21"/>
  </w:num>
  <w:num w:numId="14" w16cid:durableId="1263026762">
    <w:abstractNumId w:val="11"/>
  </w:num>
  <w:num w:numId="15" w16cid:durableId="204101499">
    <w:abstractNumId w:val="1"/>
  </w:num>
  <w:num w:numId="16" w16cid:durableId="908810696">
    <w:abstractNumId w:val="3"/>
  </w:num>
  <w:num w:numId="17" w16cid:durableId="425155419">
    <w:abstractNumId w:val="18"/>
  </w:num>
  <w:num w:numId="18" w16cid:durableId="1420372931">
    <w:abstractNumId w:val="20"/>
  </w:num>
  <w:num w:numId="19" w16cid:durableId="212815481">
    <w:abstractNumId w:val="6"/>
  </w:num>
  <w:num w:numId="20" w16cid:durableId="2030176780">
    <w:abstractNumId w:val="17"/>
  </w:num>
  <w:num w:numId="21" w16cid:durableId="1049304358">
    <w:abstractNumId w:val="9"/>
  </w:num>
  <w:num w:numId="22" w16cid:durableId="1175681767">
    <w:abstractNumId w:val="10"/>
  </w:num>
  <w:num w:numId="23" w16cid:durableId="1906455952">
    <w:abstractNumId w:val="7"/>
  </w:num>
  <w:num w:numId="24" w16cid:durableId="292101545">
    <w:abstractNumId w:val="12"/>
  </w:num>
  <w:num w:numId="25" w16cid:durableId="1002514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2MzcyMDY2NzY0NTFS0lEKTi0uzszPAykwrAUAnUOUPSwAAAA="/>
  </w:docVars>
  <w:rsids>
    <w:rsidRoot w:val="005C2555"/>
    <w:rsid w:val="000171E3"/>
    <w:rsid w:val="00017540"/>
    <w:rsid w:val="000520C7"/>
    <w:rsid w:val="00056C74"/>
    <w:rsid w:val="000803D7"/>
    <w:rsid w:val="00097383"/>
    <w:rsid w:val="000F3DB0"/>
    <w:rsid w:val="00117182"/>
    <w:rsid w:val="00180980"/>
    <w:rsid w:val="001A0474"/>
    <w:rsid w:val="001B2F70"/>
    <w:rsid w:val="001D2A95"/>
    <w:rsid w:val="002051D1"/>
    <w:rsid w:val="002245F7"/>
    <w:rsid w:val="00227EF9"/>
    <w:rsid w:val="00245640"/>
    <w:rsid w:val="00257C15"/>
    <w:rsid w:val="00267F3C"/>
    <w:rsid w:val="00281899"/>
    <w:rsid w:val="00294366"/>
    <w:rsid w:val="002E10E1"/>
    <w:rsid w:val="002F0D66"/>
    <w:rsid w:val="002F14B0"/>
    <w:rsid w:val="002F50E9"/>
    <w:rsid w:val="002F5555"/>
    <w:rsid w:val="00325048"/>
    <w:rsid w:val="003627CA"/>
    <w:rsid w:val="003632E7"/>
    <w:rsid w:val="00386957"/>
    <w:rsid w:val="0039211B"/>
    <w:rsid w:val="003C3567"/>
    <w:rsid w:val="004219DF"/>
    <w:rsid w:val="00433B09"/>
    <w:rsid w:val="004340D0"/>
    <w:rsid w:val="004B47AA"/>
    <w:rsid w:val="004D11F2"/>
    <w:rsid w:val="004D7A4B"/>
    <w:rsid w:val="004F2303"/>
    <w:rsid w:val="00500D76"/>
    <w:rsid w:val="005248DF"/>
    <w:rsid w:val="005B298D"/>
    <w:rsid w:val="005B58D2"/>
    <w:rsid w:val="005C2555"/>
    <w:rsid w:val="005D1B19"/>
    <w:rsid w:val="0061440D"/>
    <w:rsid w:val="00640A0E"/>
    <w:rsid w:val="006D33C4"/>
    <w:rsid w:val="006E1D28"/>
    <w:rsid w:val="00715C86"/>
    <w:rsid w:val="00740EFF"/>
    <w:rsid w:val="00746BD6"/>
    <w:rsid w:val="007471A2"/>
    <w:rsid w:val="00792E99"/>
    <w:rsid w:val="007B01F6"/>
    <w:rsid w:val="007E6241"/>
    <w:rsid w:val="007F5085"/>
    <w:rsid w:val="00846295"/>
    <w:rsid w:val="00847DD1"/>
    <w:rsid w:val="00896ED1"/>
    <w:rsid w:val="008B4D2D"/>
    <w:rsid w:val="008B5961"/>
    <w:rsid w:val="008D4FB6"/>
    <w:rsid w:val="00916F03"/>
    <w:rsid w:val="0093693E"/>
    <w:rsid w:val="00973A2B"/>
    <w:rsid w:val="009B41B3"/>
    <w:rsid w:val="009B7568"/>
    <w:rsid w:val="009C0DB0"/>
    <w:rsid w:val="009D16A1"/>
    <w:rsid w:val="00A335A4"/>
    <w:rsid w:val="00A35B06"/>
    <w:rsid w:val="00A47ED6"/>
    <w:rsid w:val="00A500DC"/>
    <w:rsid w:val="00A55ACC"/>
    <w:rsid w:val="00A654D2"/>
    <w:rsid w:val="00B04EEB"/>
    <w:rsid w:val="00B72634"/>
    <w:rsid w:val="00C85806"/>
    <w:rsid w:val="00CB184C"/>
    <w:rsid w:val="00CE79D6"/>
    <w:rsid w:val="00CF072A"/>
    <w:rsid w:val="00D209B2"/>
    <w:rsid w:val="00D20EB4"/>
    <w:rsid w:val="00D77F9F"/>
    <w:rsid w:val="00DA7D13"/>
    <w:rsid w:val="00DC4C59"/>
    <w:rsid w:val="00DE2DB1"/>
    <w:rsid w:val="00DF4ABA"/>
    <w:rsid w:val="00E141C7"/>
    <w:rsid w:val="00E719B9"/>
    <w:rsid w:val="00EC52EF"/>
    <w:rsid w:val="00F10BB0"/>
    <w:rsid w:val="00FB0F9C"/>
    <w:rsid w:val="00FC0494"/>
    <w:rsid w:val="00FD3B1D"/>
    <w:rsid w:val="00FE5C06"/>
    <w:rsid w:val="00FF0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DCEA5"/>
  <w15:chartTrackingRefBased/>
  <w15:docId w15:val="{4D826550-2483-4C94-8036-86DD38E2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5C06"/>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555"/>
  </w:style>
  <w:style w:type="paragraph" w:styleId="Footer">
    <w:name w:val="footer"/>
    <w:basedOn w:val="Normal"/>
    <w:link w:val="FooterChar"/>
    <w:uiPriority w:val="99"/>
    <w:unhideWhenUsed/>
    <w:rsid w:val="005C2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555"/>
  </w:style>
  <w:style w:type="character" w:styleId="Hyperlink">
    <w:name w:val="Hyperlink"/>
    <w:basedOn w:val="DefaultParagraphFont"/>
    <w:uiPriority w:val="99"/>
    <w:unhideWhenUsed/>
    <w:rsid w:val="00A35B06"/>
    <w:rPr>
      <w:color w:val="0563C1" w:themeColor="hyperlink"/>
      <w:u w:val="single"/>
    </w:rPr>
  </w:style>
  <w:style w:type="character" w:styleId="UnresolvedMention">
    <w:name w:val="Unresolved Mention"/>
    <w:basedOn w:val="DefaultParagraphFont"/>
    <w:uiPriority w:val="99"/>
    <w:semiHidden/>
    <w:unhideWhenUsed/>
    <w:rsid w:val="00A35B06"/>
    <w:rPr>
      <w:color w:val="605E5C"/>
      <w:shd w:val="clear" w:color="auto" w:fill="E1DFDD"/>
    </w:rPr>
  </w:style>
  <w:style w:type="paragraph" w:styleId="ListParagraph">
    <w:name w:val="List Paragraph"/>
    <w:basedOn w:val="Normal"/>
    <w:uiPriority w:val="34"/>
    <w:qFormat/>
    <w:rsid w:val="00257C15"/>
    <w:pPr>
      <w:ind w:left="720"/>
      <w:contextualSpacing/>
    </w:pPr>
  </w:style>
  <w:style w:type="character" w:styleId="FootnoteReference">
    <w:name w:val="footnote reference"/>
    <w:basedOn w:val="DefaultParagraphFont"/>
    <w:uiPriority w:val="99"/>
    <w:semiHidden/>
    <w:unhideWhenUsed/>
    <w:rsid w:val="00017540"/>
    <w:rPr>
      <w:vertAlign w:val="superscript"/>
    </w:rPr>
  </w:style>
  <w:style w:type="character" w:customStyle="1" w:styleId="Heading1Char">
    <w:name w:val="Heading 1 Char"/>
    <w:basedOn w:val="DefaultParagraphFont"/>
    <w:link w:val="Heading1"/>
    <w:uiPriority w:val="9"/>
    <w:rsid w:val="00FE5C06"/>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39"/>
    <w:rsid w:val="000803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222">
      <w:bodyDiv w:val="1"/>
      <w:marLeft w:val="0"/>
      <w:marRight w:val="0"/>
      <w:marTop w:val="0"/>
      <w:marBottom w:val="0"/>
      <w:divBdr>
        <w:top w:val="none" w:sz="0" w:space="0" w:color="auto"/>
        <w:left w:val="none" w:sz="0" w:space="0" w:color="auto"/>
        <w:bottom w:val="none" w:sz="0" w:space="0" w:color="auto"/>
        <w:right w:val="none" w:sz="0" w:space="0" w:color="auto"/>
      </w:divBdr>
    </w:div>
    <w:div w:id="93678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s://www.besttimetovisit.com.ph/bangladesh/jamalpur-22105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www.inspection.gc.ca/english/anima/heasan/disemala/avflu/2004rep/%0Aepie.shtml" TargetMode="External"/><Relationship Id="rId2" Type="http://schemas.openxmlformats.org/officeDocument/2006/relationships/styles" Target="styles.xml"/><Relationship Id="rId16" Type="http://schemas.openxmlformats.org/officeDocument/2006/relationships/hyperlink" Target="http://dx.doi.org/10.1016/j.prevetmed.2014.07.014" TargetMode="External"/><Relationship Id="rId20" Type="http://schemas.openxmlformats.org/officeDocument/2006/relationships/hyperlink" Target="http://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en.engormix.com/poultry-industry/articles/biosecurity-in-poultry-farm-t35526.htm" TargetMode="External"/><Relationship Id="rId10" Type="http://schemas.openxmlformats.org/officeDocument/2006/relationships/image" Target="media/image3.jpeg"/><Relationship Id="rId19" Type="http://schemas.openxmlformats.org/officeDocument/2006/relationships/hyperlink" Target="http://creativecommons.org/licenses/by/4.0/"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18</Pages>
  <Words>13018</Words>
  <Characters>66786</Characters>
  <Application>Microsoft Office Word</Application>
  <DocSecurity>0</DocSecurity>
  <Lines>2568</Lines>
  <Paragraphs>1375</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78429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Trent</dc:creator>
  <cp:keywords/>
  <dc:description/>
  <cp:lastModifiedBy>Anjali Kannan</cp:lastModifiedBy>
  <cp:revision>7</cp:revision>
  <cp:lastPrinted>2022-08-01T01:29:00Z</cp:lastPrinted>
  <dcterms:created xsi:type="dcterms:W3CDTF">2022-08-01T01:29:00Z</dcterms:created>
  <dcterms:modified xsi:type="dcterms:W3CDTF">2022-08-16T10:23:00Z</dcterms:modified>
</cp:coreProperties>
</file>