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3F169F48"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2245F7">
        <w:rPr>
          <w:rFonts w:ascii="Arial Nova" w:hAnsi="Arial Nova" w:cs="Times New Roman"/>
          <w:b/>
          <w:sz w:val="26"/>
          <w:szCs w:val="26"/>
        </w:rPr>
        <w:t>R</w:t>
      </w:r>
      <w:r w:rsidR="00F927D1">
        <w:rPr>
          <w:rFonts w:ascii="Arial Nova" w:hAnsi="Arial Nova" w:cs="Times New Roman"/>
          <w:b/>
          <w:sz w:val="26"/>
          <w:szCs w:val="26"/>
        </w:rPr>
        <w:t>ESEARCH ARTICLES</w:t>
      </w:r>
    </w:p>
    <w:p w14:paraId="2CD26A32" w14:textId="668B382D" w:rsidR="002F14B0" w:rsidRPr="002F14B0" w:rsidRDefault="002245F7" w:rsidP="00D209B2">
      <w:pPr>
        <w:rPr>
          <w:rFonts w:ascii="Arial Nova" w:hAnsi="Arial Nova" w:cs="Arial"/>
          <w:b/>
          <w:bCs/>
          <w:sz w:val="32"/>
          <w:szCs w:val="32"/>
        </w:rPr>
      </w:pPr>
      <w:r>
        <w:rPr>
          <w:rFonts w:ascii="Arial Nova" w:hAnsi="Arial Nova" w:cs="Arial"/>
          <w:b/>
          <w:bCs/>
          <w:sz w:val="32"/>
          <w:szCs w:val="32"/>
        </w:rPr>
        <w:t>T</w:t>
      </w:r>
      <w:r w:rsidR="002F7F4B">
        <w:rPr>
          <w:rFonts w:ascii="Arial Nova" w:hAnsi="Arial Nova" w:cs="Arial"/>
          <w:b/>
          <w:bCs/>
          <w:sz w:val="32"/>
          <w:szCs w:val="32"/>
        </w:rPr>
        <w:t xml:space="preserve">he effectiveness of non-pharmaceutical interventions on outbreaks of COVID-19 in aged care and long-term care facilities: A meta-analysis </w:t>
      </w:r>
    </w:p>
    <w:p w14:paraId="04DB8F30" w14:textId="46BCA59C" w:rsidR="005C2555" w:rsidRPr="003C3567" w:rsidRDefault="00F927D1" w:rsidP="00D209B2">
      <w:pPr>
        <w:rPr>
          <w:rFonts w:ascii="Arial Nova" w:hAnsi="Arial Nova" w:cs="Arial"/>
          <w:sz w:val="20"/>
          <w:szCs w:val="20"/>
        </w:rPr>
      </w:pPr>
      <w:r>
        <w:rPr>
          <w:rFonts w:ascii="Arial Nova Cond" w:hAnsi="Arial Nova Cond" w:cs="Arial"/>
        </w:rPr>
        <w:t>Princy Poovanna Natolanda</w:t>
      </w:r>
      <w:r>
        <w:rPr>
          <w:rFonts w:ascii="Arial Nova Cond" w:hAnsi="Arial Nova Cond" w:cs="Arial"/>
          <w:vertAlign w:val="superscript"/>
        </w:rPr>
        <w:t>1</w:t>
      </w:r>
      <w:r>
        <w:rPr>
          <w:rFonts w:ascii="Arial Nova Cond" w:hAnsi="Arial Nova Cond" w:cs="Arial"/>
        </w:rPr>
        <w:t>, Ashley Quigley</w:t>
      </w:r>
      <w:r>
        <w:rPr>
          <w:rFonts w:ascii="Arial Nova Cond" w:hAnsi="Arial Nova Cond" w:cs="Arial"/>
          <w:vertAlign w:val="superscript"/>
        </w:rPr>
        <w:t>1</w:t>
      </w:r>
      <w:r>
        <w:rPr>
          <w:rFonts w:ascii="Arial Nova Cond" w:hAnsi="Arial Nova Cond" w:cs="Arial"/>
        </w:rPr>
        <w:t>, Aye Moa</w:t>
      </w:r>
      <w:r>
        <w:rPr>
          <w:rFonts w:ascii="Arial Nova Cond" w:hAnsi="Arial Nova Cond" w:cs="Arial"/>
          <w:vertAlign w:val="superscript"/>
        </w:rPr>
        <w:t>1</w:t>
      </w:r>
      <w:r>
        <w:rPr>
          <w:rFonts w:ascii="Arial Nova Cond" w:hAnsi="Arial Nova Cond" w:cs="Arial"/>
        </w:rPr>
        <w:t xml:space="preserve"> &amp; Chandini Raina MacIntyre</w:t>
      </w:r>
      <w:r>
        <w:rPr>
          <w:rFonts w:ascii="Arial Nova Cond" w:hAnsi="Arial Nova Cond" w:cs="Arial"/>
          <w:vertAlign w:val="superscript"/>
        </w:rPr>
        <w:t>1</w:t>
      </w:r>
      <w:r>
        <w:rPr>
          <w:rFonts w:ascii="Arial Nova Cond" w:hAnsi="Arial Nova Cond" w:cs="Arial"/>
        </w:rPr>
        <w:t xml:space="preserve"> </w:t>
      </w:r>
    </w:p>
    <w:p w14:paraId="3B412593" w14:textId="77777777" w:rsidR="00F927D1" w:rsidRDefault="001B2F70" w:rsidP="00740EFF">
      <w:pPr>
        <w:spacing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F927D1">
        <w:rPr>
          <w:rFonts w:ascii="Arial Nova Cond Light" w:eastAsia="Times New Roman Uni" w:hAnsi="Arial Nova Cond Light" w:cs="Times New Roman Uni"/>
          <w:sz w:val="20"/>
          <w:szCs w:val="20"/>
        </w:rPr>
        <w:t xml:space="preserve">Kirby Institute, University of New South Wales, Sydney, Australia </w:t>
      </w:r>
    </w:p>
    <w:p w14:paraId="0C6ADE2A" w14:textId="43414D59" w:rsidR="00F927D1" w:rsidRPr="00896ED1" w:rsidRDefault="00F927D1" w:rsidP="00740EFF">
      <w:pPr>
        <w:spacing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58244" behindDoc="0" locked="0" layoutInCell="1" allowOverlap="1" wp14:anchorId="362514D6" wp14:editId="22BB4E6B">
                <wp:simplePos x="0" y="0"/>
                <wp:positionH relativeFrom="column">
                  <wp:posOffset>-22225</wp:posOffset>
                </wp:positionH>
                <wp:positionV relativeFrom="paragraph">
                  <wp:posOffset>177165</wp:posOffset>
                </wp:positionV>
                <wp:extent cx="6499860" cy="0"/>
                <wp:effectExtent l="0" t="0" r="15240" b="12700"/>
                <wp:wrapNone/>
                <wp:docPr id="3" name="Straight Connector 3"/>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C3B82CE" id="Straight Connector 3" o:spid="_x0000_s1026" style="position:absolute;z-index:25165824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13.95pt" to="510.05pt,13.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" strokecolor="black [3213]" strokeweight="1pt">
                <v:stroke joinstyle="miter"/>
              </v:line>
            </w:pict>
          </mc:Fallback>
        </mc:AlternateContent>
      </w:r>
    </w:p>
    <w:p w14:paraId="71F51411" w14:textId="38A8BA67" w:rsidR="003C3567" w:rsidRDefault="00916F03" w:rsidP="002F7F4B">
      <w:pPr>
        <w:spacing w:beforeLines="120" w:before="288" w:after="0" w:line="240" w:lineRule="auto"/>
        <w:rPr>
          <w:rFonts w:ascii="Arial Nova Cond Light" w:eastAsia="Times New Roman Uni" w:hAnsi="Arial Nova Cond Light" w:cs="Times New Roman Uni"/>
          <w:szCs w:val="26"/>
        </w:rPr>
      </w:pPr>
      <w:r w:rsidRPr="003C3567">
        <w:rPr>
          <w:rFonts w:ascii="Georgia" w:eastAsia="Times New Roman Uni" w:hAnsi="Georgia" w:cs="Times New Roman"/>
          <w:b/>
          <w:sz w:val="20"/>
          <w:szCs w:val="26"/>
        </w:rPr>
        <w:t>Abstract</w:t>
      </w:r>
    </w:p>
    <w:p w14:paraId="55D0F3F7" w14:textId="7FF80857" w:rsidR="002F7F4B" w:rsidRPr="002F7F4B" w:rsidRDefault="002F7F4B" w:rsidP="002F7F4B">
      <w:pPr>
        <w:spacing w:beforeLines="120" w:before="288" w:after="0" w:line="240" w:lineRule="auto"/>
        <w:jc w:val="both"/>
        <w:rPr>
          <w:rFonts w:ascii="Georgia" w:hAnsi="Georgia" w:cs="Times New Roman"/>
          <w:sz w:val="20"/>
          <w:szCs w:val="20"/>
        </w:rPr>
      </w:pPr>
      <w:r w:rsidRPr="002F7F4B">
        <w:rPr>
          <w:rFonts w:ascii="Georgia" w:hAnsi="Georgia" w:cs="Times New Roman"/>
          <w:color w:val="0E101A"/>
          <w:sz w:val="20"/>
          <w:szCs w:val="20"/>
        </w:rPr>
        <w:t xml:space="preserve">A review on the use of </w:t>
      </w:r>
      <w:r w:rsidRPr="002F7F4B">
        <w:rPr>
          <w:rFonts w:ascii="Georgia" w:eastAsia="Arial" w:hAnsi="Georgia" w:cs="Times New Roman"/>
          <w:color w:val="0E101A"/>
          <w:sz w:val="20"/>
          <w:szCs w:val="20"/>
        </w:rPr>
        <w:t xml:space="preserve">non-pharmaceutical interventions (NPI) </w:t>
      </w:r>
      <w:r w:rsidRPr="002F7F4B">
        <w:rPr>
          <w:rFonts w:ascii="Georgia" w:hAnsi="Georgia" w:cs="Times New Roman"/>
          <w:color w:val="0E101A"/>
          <w:sz w:val="20"/>
          <w:szCs w:val="20"/>
        </w:rPr>
        <w:t>was conducted in long-term care facilities. The use of p</w:t>
      </w:r>
      <w:r w:rsidRPr="002F7F4B">
        <w:rPr>
          <w:rFonts w:ascii="Georgia" w:eastAsia="Arial" w:hAnsi="Georgia" w:cs="Times New Roman"/>
          <w:color w:val="0E101A"/>
          <w:sz w:val="20"/>
          <w:szCs w:val="20"/>
        </w:rPr>
        <w:t xml:space="preserve">ersonal protective equipment, isolation and re-testing of COVID-19 were protective against </w:t>
      </w:r>
      <w:r w:rsidRPr="002F7F4B">
        <w:rPr>
          <w:rFonts w:ascii="Georgia" w:hAnsi="Georgia" w:cs="Times New Roman"/>
          <w:color w:val="0E101A"/>
          <w:sz w:val="20"/>
          <w:szCs w:val="20"/>
        </w:rPr>
        <w:t>the infection</w:t>
      </w:r>
      <w:r w:rsidRPr="002F7F4B">
        <w:rPr>
          <w:rFonts w:ascii="Georgia" w:eastAsia="Arial" w:hAnsi="Georgia" w:cs="Times New Roman"/>
          <w:color w:val="0E101A"/>
          <w:sz w:val="20"/>
          <w:szCs w:val="20"/>
        </w:rPr>
        <w:t xml:space="preserve">. Facilities which implemented NPIs prior to the outbreak had fewer COVID-19 outbreaks, odds ratio=0.70. </w:t>
      </w:r>
      <w:r w:rsidR="00FB72A3">
        <w:rPr>
          <w:rFonts w:ascii="Georgia" w:eastAsia="Arial" w:hAnsi="Georgia" w:cs="Times New Roman"/>
          <w:color w:val="0E101A"/>
          <w:sz w:val="20"/>
          <w:szCs w:val="20"/>
        </w:rPr>
        <w:t>R</w:t>
      </w:r>
      <w:r w:rsidRPr="002F7F4B">
        <w:rPr>
          <w:rFonts w:ascii="Georgia" w:eastAsia="Arial" w:hAnsi="Georgia" w:cs="Times New Roman"/>
          <w:color w:val="0E101A"/>
          <w:sz w:val="20"/>
          <w:szCs w:val="20"/>
        </w:rPr>
        <w:t xml:space="preserve">e-testing of asymptomatic people during outbreaks is crucial.      </w:t>
      </w:r>
    </w:p>
    <w:p w14:paraId="20470DB3" w14:textId="01645A70" w:rsidR="002F7F4B" w:rsidRPr="002F7F4B" w:rsidRDefault="002F7F4B" w:rsidP="00740EFF">
      <w:pPr>
        <w:tabs>
          <w:tab w:val="left" w:pos="8328"/>
        </w:tabs>
        <w:spacing w:before="240" w:line="240" w:lineRule="auto"/>
        <w:rPr>
          <w:rFonts w:ascii="Georgia" w:eastAsia="Times New Roman Uni" w:hAnsi="Georgia" w:cs="Times New Roman"/>
          <w:bCs/>
          <w:sz w:val="20"/>
          <w:szCs w:val="26"/>
        </w:r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 xml:space="preserve">COVID-19, PPE, aged care facilities, long-term care facilities </w:t>
      </w:r>
    </w:p>
    <w:p w14:paraId="1D4D74F5" w14:textId="34C2626F" w:rsidR="002F7F4B" w:rsidRPr="003C3567" w:rsidRDefault="002F7F4B" w:rsidP="00740EFF">
      <w:pPr>
        <w:tabs>
          <w:tab w:val="left" w:pos="8328"/>
        </w:tabs>
        <w:spacing w:before="240" w:line="240" w:lineRule="auto"/>
        <w:rPr>
          <w:rFonts w:ascii="Georgia" w:eastAsia="Times New Roman Uni" w:hAnsi="Georgia" w:cs="Times New Roman"/>
          <w:sz w:val="20"/>
          <w:szCs w:val="26"/>
        </w:rPr>
        <w:sectPr w:rsidR="002F7F4B" w:rsidRPr="003C3567" w:rsidSect="00DE2DB1">
          <w:headerReference w:type="default" r:id="rId7"/>
          <w:footerReference w:type="default" r:id="rId8"/>
          <w:pgSz w:w="11906" w:h="16838"/>
          <w:pgMar w:top="1418" w:right="849" w:bottom="1560" w:left="851" w:header="850" w:footer="708" w:gutter="0"/>
          <w:cols w:space="708"/>
          <w:docGrid w:linePitch="360"/>
        </w:sectPr>
      </w:pP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35D78672" w:rsidR="00DA7D13" w:rsidRDefault="002F7F4B" w:rsidP="00FD3B1D">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 xml:space="preserve">Research Letter </w:t>
      </w:r>
    </w:p>
    <w:p w14:paraId="2464BE55" w14:textId="40795E9C" w:rsidR="002F7F4B" w:rsidRDefault="002F7F4B" w:rsidP="002F7F4B">
      <w:pPr>
        <w:pStyle w:val="NormalWeb"/>
        <w:spacing w:before="0" w:beforeAutospacing="0" w:after="0" w:afterAutospacing="0"/>
        <w:jc w:val="both"/>
        <w:rPr>
          <w:rFonts w:ascii="Georgia" w:eastAsia="Arial" w:hAnsi="Georgia"/>
          <w:color w:val="0E101A"/>
          <w:sz w:val="20"/>
          <w:szCs w:val="20"/>
        </w:rPr>
      </w:pPr>
      <w:r>
        <w:rPr>
          <w:rFonts w:ascii="Georgia" w:eastAsia="Arial" w:hAnsi="Georgia"/>
          <w:color w:val="0E101A"/>
          <w:sz w:val="20"/>
          <w:szCs w:val="20"/>
        </w:rPr>
        <w:t xml:space="preserve">    </w:t>
      </w:r>
      <w:r w:rsidRPr="002F7F4B">
        <w:rPr>
          <w:rFonts w:ascii="Georgia" w:eastAsia="Arial" w:hAnsi="Georgia"/>
          <w:color w:val="0E101A"/>
          <w:sz w:val="20"/>
          <w:szCs w:val="20"/>
        </w:rPr>
        <w:t xml:space="preserve">Globally, high mortality rates of COVID-19 have occurred in older people, and the disease has disproportionately affected the residents of long-term care facilities (LTCFs) </w:t>
      </w:r>
      <w:r w:rsidRPr="002F7F4B">
        <w:rPr>
          <w:rFonts w:ascii="Georgia" w:eastAsia="Arial" w:hAnsi="Georgia"/>
          <w:color w:val="0E101A"/>
          <w:sz w:val="20"/>
          <w:szCs w:val="20"/>
        </w:rPr>
        <w:fldChar w:fldCharType="begin"/>
      </w:r>
      <w:r w:rsidRPr="002F7F4B">
        <w:rPr>
          <w:rFonts w:ascii="Georgia" w:eastAsia="Arial" w:hAnsi="Georgia"/>
          <w:color w:val="0E101A"/>
          <w:sz w:val="20"/>
          <w:szCs w:val="20"/>
        </w:rPr>
        <w:instrText xml:space="preserve"> ADDIN EN.CITE &lt;EndNote&gt;&lt;Cite&gt;&lt;Author&gt;Girvan&lt;/Author&gt;&lt;RecNum&gt;21&lt;/RecNum&gt;&lt;DisplayText&gt;(1, 2)&lt;/DisplayText&gt;&lt;record&gt;&lt;rec-number&gt;21&lt;/rec-number&gt;&lt;foreign-keys&gt;&lt;key app="EN" db-id="ezps0p0tq2xzw3epv0qvwpsct99d5trxd0zs" timestamp="1619584087"&gt;21&lt;/key&gt;&lt;/foreign-keys&gt;&lt;ref-type name="Journal Article"&gt;17&lt;/ref-type&gt;&lt;contributors&gt;&lt;authors&gt;&lt;author&gt;G. Girvan&lt;/author&gt;&lt;author&gt;A. Roy&lt;/author&gt;&lt;/authors&gt;&lt;/contributors&gt;&lt;titles&gt;&lt;title&gt;Nursing homes &amp;amp; assisted living facilities account for 42% of COVID-19 deaths&lt;/title&gt;&lt;/titles&gt;&lt;volume&gt;Available at: https://freopp.org/the-covid-19-nursing-home-crisis-by-the-numbers-3a47433c3f70. Accessed 12 Apr, 2021&lt;/volume&gt;&lt;dates&gt;&lt;/dates&gt;&lt;urls&gt;&lt;/urls&gt;&lt;/record&gt;&lt;/Cite&gt;&lt;Cite&gt;&lt;Author&gt;MacCharles T&lt;/Author&gt;&lt;RecNum&gt;22&lt;/RecNum&gt;&lt;record&gt;&lt;rec-number&gt;22&lt;/rec-number&gt;&lt;foreign-keys&gt;&lt;key app="EN" db-id="ezps0p0tq2xzw3epv0qvwpsct99d5trxd0zs" timestamp="1620094859"&gt;22&lt;/key&gt;&lt;/foreign-keys&gt;&lt;ref-type name="Journal Article"&gt;17&lt;/ref-type&gt;&lt;contributors&gt;&lt;authors&gt;&lt;author&gt;MacCharles T,&lt;/author&gt;&lt;/authors&gt;&lt;/contributors&gt;&lt;titles&gt;&lt;title&gt;82% of Canadaʼs COVID</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19 deaths have been in long</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term care, new data reveals. The Star. May 7, 2020&lt;/title&gt;&lt;/titles&gt;&lt;volume&gt;Available at: https://www.thestar.com/politics/federal/2020/05/07/82-of-canadas-covid-19-deaths-have-been-in-long-term-care.html. Accessed Feb 28, 2021&lt;/volume&gt;&lt;dates&gt;&lt;/dates&gt;&lt;urls&gt;&lt;/urls&gt;&lt;/record&gt;&lt;/Cite&gt;&lt;/EndNote&gt;</w:instrText>
      </w:r>
      <w:r w:rsidRPr="002F7F4B">
        <w:rPr>
          <w:rFonts w:ascii="Georgia" w:eastAsia="Arial" w:hAnsi="Georgia"/>
          <w:color w:val="0E101A"/>
          <w:sz w:val="20"/>
          <w:szCs w:val="20"/>
        </w:rPr>
        <w:fldChar w:fldCharType="separate"/>
      </w:r>
      <w:r w:rsidRPr="002F7F4B">
        <w:rPr>
          <w:rFonts w:ascii="Georgia" w:eastAsia="Arial" w:hAnsi="Georgia"/>
          <w:noProof/>
          <w:color w:val="0E101A"/>
          <w:sz w:val="20"/>
          <w:szCs w:val="20"/>
        </w:rPr>
        <w:t>(1, 2)</w:t>
      </w:r>
      <w:r w:rsidRPr="002F7F4B">
        <w:rPr>
          <w:rFonts w:ascii="Georgia" w:eastAsia="Arial" w:hAnsi="Georgia"/>
          <w:color w:val="0E101A"/>
          <w:sz w:val="20"/>
          <w:szCs w:val="20"/>
        </w:rPr>
        <w:fldChar w:fldCharType="end"/>
      </w:r>
      <w:r w:rsidRPr="002F7F4B">
        <w:rPr>
          <w:rFonts w:ascii="Georgia" w:eastAsia="Arial" w:hAnsi="Georgia"/>
          <w:color w:val="0E101A"/>
          <w:sz w:val="20"/>
          <w:szCs w:val="20"/>
        </w:rPr>
        <w:t xml:space="preserve">. In the United States in May 2020, on average, 43% of the total COVID-19 deaths were reported from the LTCFs across the 40 states, 26 states reported a higher number, and 50% or more LTCF deaths were due to COVID-19 </w:t>
      </w:r>
      <w:r w:rsidRPr="002F7F4B">
        <w:rPr>
          <w:rFonts w:ascii="Georgia" w:eastAsia="Arial" w:hAnsi="Georgia"/>
          <w:color w:val="0E101A"/>
          <w:sz w:val="20"/>
          <w:szCs w:val="20"/>
        </w:rPr>
        <w:fldChar w:fldCharType="begin"/>
      </w:r>
      <w:r w:rsidRPr="002F7F4B">
        <w:rPr>
          <w:rFonts w:ascii="Georgia" w:eastAsia="Arial" w:hAnsi="Georgia"/>
          <w:color w:val="0E101A"/>
          <w:sz w:val="20"/>
          <w:szCs w:val="20"/>
        </w:rPr>
        <w:instrText xml:space="preserve"> ADDIN EN.CITE &lt;EndNote&gt;&lt;Cite&gt;&lt;Author&gt;Lau</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Ng&lt;/Author&gt;&lt;Year&gt;2020&lt;/Year&gt;&lt;RecNum&gt;4&lt;/RecNum&gt;&lt;DisplayText&gt;(3)&lt;/DisplayText&gt;&lt;record&gt;&lt;rec-number&gt;4&lt;/rec-number&gt;&lt;foreign-keys&gt;&lt;key app="EN" db-id="ezps0p0tq2xzw3epv0qvwpsct99d5trxd0zs" timestamp="1619581486"&gt;4&lt;/key&gt;&lt;/foreign-keys&gt;&lt;ref-type name="Journal Article"&gt;17&lt;/ref-type&gt;&lt;contributors&gt;&lt;authors&gt;&lt;author&gt;Lau</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Ng, Rossana&lt;/author&gt;&lt;author&gt;Caruso, Lisa B&lt;/author&gt;&lt;author&gt;Perls, Thomas T&lt;/author&gt;&lt;/authors&gt;&lt;/contributors&gt;&lt;titles&gt;&lt;title&gt;COVID</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19 deaths in long term care facilities</w:instrText>
      </w:r>
      <w:r w:rsidRPr="002F7F4B">
        <w:rPr>
          <w:rFonts w:ascii="Cambria Math" w:eastAsia="Arial" w:hAnsi="Cambria Math" w:cs="Cambria Math"/>
          <w:color w:val="0E101A"/>
          <w:sz w:val="20"/>
          <w:szCs w:val="20"/>
        </w:rPr>
        <w:instrText>‐</w:instrText>
      </w:r>
      <w:r w:rsidRPr="002F7F4B">
        <w:rPr>
          <w:rFonts w:ascii="Georgia" w:eastAsia="Arial" w:hAnsi="Georgia"/>
          <w:color w:val="0E101A"/>
          <w:sz w:val="20"/>
          <w:szCs w:val="20"/>
        </w:rPr>
        <w:instrText>a critical piece of the pandemic puzzle&lt;/title&gt;&lt;secondary-title&gt;Journal of the American Geriatrics Society&lt;/secondary-title&gt;&lt;/titles&gt;&lt;periodical&gt;&lt;full-title&gt;Journal of the American Geriatrics Society&lt;/full-title&gt;&lt;/periodical&gt;&lt;dates&gt;&lt;year&gt;2020&lt;/year&gt;&lt;/dates&gt;&lt;isbn&gt;0002-8614&lt;/isbn&gt;&lt;urls&gt;&lt;/urls&gt;&lt;/record&gt;&lt;/Cite&gt;&lt;/EndNote&gt;</w:instrText>
      </w:r>
      <w:r w:rsidRPr="002F7F4B">
        <w:rPr>
          <w:rFonts w:ascii="Georgia" w:eastAsia="Arial" w:hAnsi="Georgia"/>
          <w:color w:val="0E101A"/>
          <w:sz w:val="20"/>
          <w:szCs w:val="20"/>
        </w:rPr>
        <w:fldChar w:fldCharType="separate"/>
      </w:r>
      <w:r w:rsidRPr="002F7F4B">
        <w:rPr>
          <w:rFonts w:ascii="Georgia" w:eastAsia="Arial" w:hAnsi="Georgia"/>
          <w:noProof/>
          <w:color w:val="0E101A"/>
          <w:sz w:val="20"/>
          <w:szCs w:val="20"/>
        </w:rPr>
        <w:t>(3)</w:t>
      </w:r>
      <w:r w:rsidRPr="002F7F4B">
        <w:rPr>
          <w:rFonts w:ascii="Georgia" w:eastAsia="Arial" w:hAnsi="Georgia"/>
          <w:color w:val="0E101A"/>
          <w:sz w:val="20"/>
          <w:szCs w:val="20"/>
        </w:rPr>
        <w:fldChar w:fldCharType="end"/>
      </w:r>
      <w:r w:rsidRPr="002F7F4B">
        <w:rPr>
          <w:rFonts w:ascii="Georgia" w:eastAsia="Arial" w:hAnsi="Georgia"/>
          <w:color w:val="0E101A"/>
          <w:sz w:val="20"/>
          <w:szCs w:val="20"/>
        </w:rPr>
        <w:t xml:space="preserve">. The World Health Organisation (WHO) Europe estimates that 50% of COVID-19 related deaths in Europe also occurred among LTCF residents </w:t>
      </w:r>
      <w:r w:rsidRPr="002F7F4B">
        <w:rPr>
          <w:rFonts w:ascii="Georgia" w:eastAsia="Arial" w:hAnsi="Georgia"/>
          <w:color w:val="0E101A"/>
          <w:sz w:val="20"/>
          <w:szCs w:val="20"/>
        </w:rPr>
        <w:fldChar w:fldCharType="begin"/>
      </w:r>
      <w:r w:rsidRPr="002F7F4B">
        <w:rPr>
          <w:rFonts w:ascii="Georgia" w:eastAsia="Arial" w:hAnsi="Georgia"/>
          <w:color w:val="0E101A"/>
          <w:sz w:val="20"/>
          <w:szCs w:val="20"/>
        </w:rPr>
        <w:instrText xml:space="preserve"> ADDIN EN.CITE &lt;EndNote&gt;&lt;Cite&gt;&lt;RecNum&gt;23&lt;/RecNum&gt;&lt;DisplayText&gt;(4)&lt;/DisplayText&gt;&lt;record&gt;&lt;rec-number&gt;23&lt;/rec-number&gt;&lt;foreign-keys&gt;&lt;key app="EN" db-id="ezps0p0tq2xzw3epv0qvwpsct99d5trxd0zs" timestamp="1620096883"&gt;23&lt;/key&gt;&lt;/foreign-keys&gt;&lt;ref-type name="Journal Article"&gt;17&lt;/ref-type&gt;&lt;contributors&gt;&lt;/contributors&gt;&lt;titles&gt;&lt;title&gt;Associated Press. WHO Europe: up to half of deaths in care homes&lt;/title&gt;&lt;/titles&gt;&lt;volume&gt;Available at: https://www.voanews.com/covid-19-pandemic/who-europe-half-deaths-care-homes. Accessed Feb 28, 2021&lt;/volume&gt;&lt;dates&gt;&lt;/dates&gt;&lt;urls&gt;&lt;/urls&gt;&lt;/record&gt;&lt;/Cite&gt;&lt;/EndNote&gt;</w:instrText>
      </w:r>
      <w:r w:rsidRPr="002F7F4B">
        <w:rPr>
          <w:rFonts w:ascii="Georgia" w:eastAsia="Arial" w:hAnsi="Georgia"/>
          <w:color w:val="0E101A"/>
          <w:sz w:val="20"/>
          <w:szCs w:val="20"/>
        </w:rPr>
        <w:fldChar w:fldCharType="separate"/>
      </w:r>
      <w:r w:rsidRPr="002F7F4B">
        <w:rPr>
          <w:rFonts w:ascii="Georgia" w:eastAsia="Arial" w:hAnsi="Georgia"/>
          <w:noProof/>
          <w:color w:val="0E101A"/>
          <w:sz w:val="20"/>
          <w:szCs w:val="20"/>
        </w:rPr>
        <w:t>(4)</w:t>
      </w:r>
      <w:r w:rsidRPr="002F7F4B">
        <w:rPr>
          <w:rFonts w:ascii="Georgia" w:eastAsia="Arial" w:hAnsi="Georgia"/>
          <w:color w:val="0E101A"/>
          <w:sz w:val="20"/>
          <w:szCs w:val="20"/>
        </w:rPr>
        <w:fldChar w:fldCharType="end"/>
      </w:r>
      <w:r w:rsidRPr="002F7F4B">
        <w:rPr>
          <w:rFonts w:ascii="Georgia" w:eastAsia="Arial" w:hAnsi="Georgia"/>
          <w:color w:val="0E101A"/>
          <w:sz w:val="20"/>
          <w:szCs w:val="20"/>
        </w:rPr>
        <w:t xml:space="preserve">. </w:t>
      </w:r>
    </w:p>
    <w:p w14:paraId="2F6DA197" w14:textId="77777777" w:rsidR="00682ED6" w:rsidRDefault="002F7F4B" w:rsidP="002F7F4B">
      <w:pPr>
        <w:spacing w:after="0" w:line="240" w:lineRule="auto"/>
        <w:jc w:val="both"/>
        <w:rPr>
          <w:rFonts w:ascii="Georgia" w:hAnsi="Georgia" w:cs="Times New Roman"/>
          <w:color w:val="000000"/>
          <w:sz w:val="20"/>
          <w:szCs w:val="20"/>
          <w:shd w:val="clear" w:color="auto" w:fill="FFFFFF"/>
        </w:rPr>
      </w:pPr>
      <w:r>
        <w:rPr>
          <w:rFonts w:ascii="Georgia" w:eastAsia="Arial" w:hAnsi="Georgia" w:cs="Times New Roman"/>
          <w:color w:val="0E101A"/>
          <w:sz w:val="20"/>
          <w:szCs w:val="20"/>
        </w:rPr>
        <w:t xml:space="preserve">    </w:t>
      </w:r>
      <w:r w:rsidRPr="002F7F4B">
        <w:rPr>
          <w:rFonts w:ascii="Georgia" w:eastAsia="Arial" w:hAnsi="Georgia" w:cs="Times New Roman"/>
          <w:color w:val="0E101A"/>
          <w:sz w:val="20"/>
          <w:szCs w:val="20"/>
        </w:rPr>
        <w:t xml:space="preserve">A systematic review of COVID-19 outbreaks in LTCFs was conducted between January 1, 2020 and June 30, 2020, as per PRISMA guidelines, and registered with Prospero (CRD42020196764). </w:t>
      </w:r>
      <w:r w:rsidRPr="002F7F4B">
        <w:rPr>
          <w:rFonts w:ascii="Georgia" w:hAnsi="Georgia" w:cs="Times New Roman"/>
          <w:color w:val="000000"/>
          <w:sz w:val="20"/>
          <w:szCs w:val="20"/>
          <w:shd w:val="clear" w:color="auto" w:fill="FFFFFF"/>
        </w:rPr>
        <w:t xml:space="preserve">A meta-analysis was performed to compare COVID-19 cases in LTCFs which had applied COVID-19 </w:t>
      </w:r>
      <w:r w:rsidRPr="002F7F4B">
        <w:rPr>
          <w:rFonts w:ascii="Georgia" w:eastAsia="Arial" w:hAnsi="Georgia" w:cs="Times New Roman"/>
          <w:color w:val="0E101A"/>
          <w:sz w:val="20"/>
          <w:szCs w:val="20"/>
        </w:rPr>
        <w:t>non-pharmaceutical interventions</w:t>
      </w:r>
      <w:r w:rsidRPr="002F7F4B">
        <w:rPr>
          <w:rFonts w:ascii="Georgia" w:eastAsia="Arial" w:hAnsi="Georgia"/>
          <w:color w:val="0E101A"/>
          <w:sz w:val="20"/>
          <w:szCs w:val="20"/>
        </w:rPr>
        <w:t xml:space="preserve"> (</w:t>
      </w:r>
      <w:r w:rsidRPr="002F7F4B">
        <w:rPr>
          <w:rFonts w:ascii="Georgia" w:hAnsi="Georgia" w:cs="Times New Roman"/>
          <w:color w:val="000000"/>
          <w:sz w:val="20"/>
          <w:szCs w:val="20"/>
          <w:shd w:val="clear" w:color="auto" w:fill="FFFFFF"/>
        </w:rPr>
        <w:t xml:space="preserve">NPIs) to those with no reported NPIs. The odds ratio (OR) and 95% confidence interval (CI) were calculated. A p-value of &lt; 0.05 was considered statistically significant. Forest plots were generated using the random-effects model. Review Manager Software, version 5.4 was used in the analysis </w:t>
      </w:r>
      <w:r w:rsidRPr="002F7F4B">
        <w:rPr>
          <w:rFonts w:ascii="Georgia" w:hAnsi="Georgia" w:cs="Times New Roman"/>
          <w:color w:val="000000"/>
          <w:sz w:val="20"/>
          <w:szCs w:val="20"/>
          <w:shd w:val="clear" w:color="auto" w:fill="FFFFFF"/>
        </w:rPr>
        <w:fldChar w:fldCharType="begin"/>
      </w:r>
      <w:r w:rsidRPr="002F7F4B">
        <w:rPr>
          <w:rFonts w:ascii="Georgia" w:hAnsi="Georgia" w:cs="Times New Roman"/>
          <w:color w:val="000000"/>
          <w:sz w:val="20"/>
          <w:szCs w:val="20"/>
          <w:shd w:val="clear" w:color="auto" w:fill="FFFFFF"/>
        </w:rPr>
        <w:instrText xml:space="preserve"> ADDIN EN.CITE &lt;EndNote&gt;&lt;Cite&gt;&lt;Author&gt;Collaboration&lt;/Author&gt;&lt;Year&gt;2014&lt;/Year&gt;&lt;RecNum&gt;7&lt;/RecNum&gt;&lt;DisplayText&gt;(5)&lt;/DisplayText&gt;&lt;record&gt;&lt;rec-number&gt;7&lt;/rec-number&gt;&lt;foreign-keys&gt;&lt;key app="EN" db-id="ezps0p0tq2xzw3epv0qvwpsct99d5trxd0zs" timestamp="1619581486"&gt;7&lt;/key&gt;&lt;/foreign-keys&gt;&lt;ref-type name="Generic"&gt;13&lt;/ref-type&gt;&lt;contributors&gt;&lt;authors&gt;&lt;author&gt;Cochrane Collaboration&lt;/author&gt;&lt;/authors&gt;&lt;/contributors&gt;&lt;titles&gt;&lt;title&gt;Review manager (RevMan version 5.4)&lt;/title&gt;&lt;/titles&gt;&lt;dates&gt;&lt;year&gt;2014&lt;/year&gt;&lt;/dates&gt;&lt;urls&gt;&lt;/urls&gt;&lt;/record&gt;&lt;/Cite&gt;&lt;/EndNote&gt;</w:instrText>
      </w:r>
      <w:r w:rsidRPr="002F7F4B">
        <w:rPr>
          <w:rFonts w:ascii="Georgia" w:hAnsi="Georgia" w:cs="Times New Roman"/>
          <w:color w:val="000000"/>
          <w:sz w:val="20"/>
          <w:szCs w:val="20"/>
          <w:shd w:val="clear" w:color="auto" w:fill="FFFFFF"/>
        </w:rPr>
        <w:fldChar w:fldCharType="separate"/>
      </w:r>
      <w:r w:rsidRPr="002F7F4B">
        <w:rPr>
          <w:rFonts w:ascii="Georgia" w:hAnsi="Georgia" w:cs="Times New Roman"/>
          <w:noProof/>
          <w:color w:val="000000"/>
          <w:sz w:val="20"/>
          <w:szCs w:val="20"/>
          <w:shd w:val="clear" w:color="auto" w:fill="FFFFFF"/>
        </w:rPr>
        <w:t>(5)</w:t>
      </w:r>
      <w:r w:rsidRPr="002F7F4B">
        <w:rPr>
          <w:rFonts w:ascii="Georgia" w:hAnsi="Georgia" w:cs="Times New Roman"/>
          <w:color w:val="000000"/>
          <w:sz w:val="20"/>
          <w:szCs w:val="20"/>
          <w:shd w:val="clear" w:color="auto" w:fill="FFFFFF"/>
        </w:rPr>
        <w:fldChar w:fldCharType="end"/>
      </w:r>
      <w:r w:rsidRPr="002F7F4B">
        <w:rPr>
          <w:rFonts w:ascii="Georgia" w:hAnsi="Georgia" w:cs="Times New Roman"/>
          <w:color w:val="000000"/>
          <w:sz w:val="20"/>
          <w:szCs w:val="20"/>
          <w:shd w:val="clear" w:color="auto" w:fill="FFFFFF"/>
        </w:rPr>
        <w:t xml:space="preserve">. </w:t>
      </w:r>
      <w:r w:rsidRPr="002F7F4B">
        <w:rPr>
          <w:rFonts w:ascii="Georgia" w:eastAsia="Arial" w:hAnsi="Georgia" w:cs="Times New Roman"/>
          <w:color w:val="0E101A"/>
          <w:sz w:val="20"/>
          <w:szCs w:val="20"/>
        </w:rPr>
        <w:t xml:space="preserve">Studies were grouped by type of interventions applied such as assessment and restriction of visitors, personal protective equipment (PPE) use, hand hygiene, re-testing of people who had initially negative test results, and isolation or </w:t>
      </w:r>
      <w:proofErr w:type="spellStart"/>
      <w:r w:rsidRPr="002F7F4B">
        <w:rPr>
          <w:rFonts w:ascii="Georgia" w:eastAsia="Arial" w:hAnsi="Georgia" w:cs="Times New Roman"/>
          <w:color w:val="0E101A"/>
          <w:sz w:val="20"/>
          <w:szCs w:val="20"/>
        </w:rPr>
        <w:t>cohorting</w:t>
      </w:r>
      <w:proofErr w:type="spellEnd"/>
      <w:r w:rsidRPr="002F7F4B">
        <w:rPr>
          <w:rFonts w:ascii="Georgia" w:eastAsia="Arial" w:hAnsi="Georgia" w:cs="Times New Roman"/>
          <w:color w:val="0E101A"/>
          <w:sz w:val="20"/>
          <w:szCs w:val="20"/>
        </w:rPr>
        <w:t xml:space="preserve"> of residents. </w:t>
      </w:r>
      <w:r w:rsidRPr="002F7F4B">
        <w:rPr>
          <w:rFonts w:ascii="Georgia" w:hAnsi="Georgia" w:cs="Times New Roman"/>
          <w:color w:val="000000"/>
          <w:sz w:val="20"/>
          <w:szCs w:val="20"/>
          <w:shd w:val="clear" w:color="auto" w:fill="FFFFFF"/>
        </w:rPr>
        <w:t xml:space="preserve">PPE use was defined as the use of masks or other types, such as gowns, gloves and eye protection. An analysis was performed by type of NPI applied as well as application of combined interventions either before or after the outbreak. Facilities that applied NPIs before the outbreak were grouped into pre-outbreak interventions, which included </w:t>
      </w:r>
    </w:p>
    <w:p w14:paraId="06E93B69" w14:textId="77777777" w:rsidR="00682ED6" w:rsidRDefault="00682ED6" w:rsidP="002F7F4B">
      <w:pPr>
        <w:spacing w:after="0" w:line="240" w:lineRule="auto"/>
        <w:jc w:val="both"/>
        <w:rPr>
          <w:rFonts w:ascii="Georgia" w:hAnsi="Georgia" w:cs="Times New Roman"/>
          <w:color w:val="000000"/>
          <w:sz w:val="20"/>
          <w:szCs w:val="20"/>
          <w:shd w:val="clear" w:color="auto" w:fill="FFFFFF"/>
        </w:rPr>
      </w:pPr>
    </w:p>
    <w:p w14:paraId="343FBB2D" w14:textId="310D648A" w:rsidR="002F7F4B" w:rsidRPr="002F7F4B" w:rsidRDefault="002F7F4B" w:rsidP="002F7F4B">
      <w:pPr>
        <w:spacing w:after="0" w:line="240" w:lineRule="auto"/>
        <w:jc w:val="both"/>
        <w:rPr>
          <w:rFonts w:ascii="Georgia" w:eastAsia="Arial" w:hAnsi="Georgia" w:cs="Times New Roman"/>
          <w:color w:val="0E101A"/>
          <w:sz w:val="20"/>
          <w:szCs w:val="20"/>
        </w:rPr>
      </w:pPr>
      <w:r w:rsidRPr="002F7F4B">
        <w:rPr>
          <w:rFonts w:ascii="Georgia" w:eastAsia="Arial" w:hAnsi="Georgia" w:cs="Times New Roman"/>
          <w:color w:val="0E101A"/>
          <w:sz w:val="20"/>
          <w:szCs w:val="20"/>
        </w:rPr>
        <w:t>the assessment of visitors and visitor restrictions (supplementary table S1, reference; 3, 6, 7, 12), assessment of residents for signs, and symptoms of COVID-19</w:t>
      </w:r>
      <w:r w:rsidR="00FB72A3">
        <w:rPr>
          <w:rFonts w:ascii="Georgia" w:eastAsia="Arial" w:hAnsi="Georgia" w:cs="Times New Roman"/>
          <w:color w:val="0E101A"/>
          <w:sz w:val="20"/>
          <w:szCs w:val="20"/>
        </w:rPr>
        <w:t xml:space="preserve"> </w:t>
      </w:r>
      <w:r w:rsidRPr="002F7F4B">
        <w:rPr>
          <w:rFonts w:ascii="Georgia" w:eastAsia="Arial" w:hAnsi="Georgia" w:cs="Times New Roman"/>
          <w:color w:val="0E101A"/>
          <w:sz w:val="20"/>
          <w:szCs w:val="20"/>
        </w:rPr>
        <w:t>(supplementary table S1, reference 1-3, 6), assessment of staff before the beginning of a shift (supplementary table S1, reference 3, 6, 7, 12, 1), mask use (supplementary table S1, reference 1, 2, 7, 12, 14), restriction on communal activities (supplementary table S1, reference 3, 14) and suspension of resident admissions in the facility (supplementary table S1, reference 6, 7)</w:t>
      </w:r>
      <w:r w:rsidRPr="002F7F4B">
        <w:rPr>
          <w:rFonts w:ascii="Georgia" w:hAnsi="Georgia" w:cs="Times New Roman"/>
          <w:color w:val="000000"/>
          <w:sz w:val="20"/>
          <w:szCs w:val="20"/>
          <w:shd w:val="clear" w:color="auto" w:fill="FFFFFF"/>
        </w:rPr>
        <w:t xml:space="preserve">.  </w:t>
      </w:r>
    </w:p>
    <w:p w14:paraId="2FF3EB4B" w14:textId="77777777" w:rsidR="00FB72A3" w:rsidRDefault="002F7F4B" w:rsidP="00FB72A3">
      <w:pPr>
        <w:spacing w:after="0" w:line="240" w:lineRule="auto"/>
        <w:jc w:val="both"/>
        <w:rPr>
          <w:rFonts w:ascii="Georgia" w:hAnsi="Georgia"/>
          <w:sz w:val="20"/>
          <w:szCs w:val="20"/>
        </w:rPr>
      </w:pPr>
      <w:r>
        <w:rPr>
          <w:rFonts w:ascii="Georgia" w:eastAsia="Arial" w:hAnsi="Georgia" w:cs="Times New Roman"/>
          <w:color w:val="0E101A"/>
          <w:sz w:val="20"/>
          <w:szCs w:val="20"/>
        </w:rPr>
        <w:t xml:space="preserve">    </w:t>
      </w:r>
      <w:r w:rsidRPr="002F7F4B">
        <w:rPr>
          <w:rFonts w:ascii="Georgia" w:eastAsia="Arial" w:hAnsi="Georgia" w:cs="Times New Roman"/>
          <w:color w:val="0E101A"/>
          <w:sz w:val="20"/>
          <w:szCs w:val="20"/>
        </w:rPr>
        <w:t>A flow chart for study selection is shown in supplementary figure S1. We identified 542 published articles; 15 studies met the selection criteria (supplementary table S1) and 14 studies were included in the analyses.</w:t>
      </w:r>
      <w:r w:rsidRPr="002F7F4B">
        <w:rPr>
          <w:rFonts w:ascii="Georgia" w:hAnsi="Georgia" w:cs="Times New Roman"/>
          <w:color w:val="000000"/>
          <w:sz w:val="20"/>
          <w:szCs w:val="20"/>
        </w:rPr>
        <w:t xml:space="preserve"> </w:t>
      </w:r>
      <w:r w:rsidRPr="002F7F4B">
        <w:rPr>
          <w:rFonts w:ascii="Georgia" w:eastAsia="Arial" w:hAnsi="Georgia" w:cs="Times New Roman"/>
          <w:color w:val="0E101A"/>
          <w:sz w:val="20"/>
          <w:szCs w:val="20"/>
        </w:rPr>
        <w:t xml:space="preserve">The mean age of the COVID-19 positive residents was 84.5 years, and 43.9 years for aged care workers (ACWs). The attack rate among residents in LTCFs are shown in the supplementary table S2. </w:t>
      </w:r>
      <w:r w:rsidRPr="002F7F4B">
        <w:rPr>
          <w:rFonts w:ascii="Georgia" w:eastAsia="Arial" w:hAnsi="Georgia" w:cs="Times New Roman"/>
          <w:sz w:val="20"/>
          <w:szCs w:val="20"/>
        </w:rPr>
        <w:t xml:space="preserve">Of the </w:t>
      </w:r>
      <w:r w:rsidRPr="002F7F4B">
        <w:rPr>
          <w:rFonts w:ascii="Georgia" w:eastAsia="Arial" w:hAnsi="Georgia" w:cs="Times New Roman"/>
          <w:color w:val="000000"/>
          <w:sz w:val="20"/>
          <w:szCs w:val="20"/>
        </w:rPr>
        <w:t xml:space="preserve">1,767 LTCF residents identified, the overall attack rate was </w:t>
      </w:r>
      <w:r w:rsidRPr="002F7F4B">
        <w:rPr>
          <w:rFonts w:ascii="Georgia" w:eastAsia="Arial" w:hAnsi="Georgia" w:cs="Times New Roman"/>
          <w:color w:val="0E101A"/>
          <w:sz w:val="20"/>
          <w:szCs w:val="20"/>
        </w:rPr>
        <w:t xml:space="preserve">31.1% (550/1767) and the CFR was 24.9% (137/550). From studies that reported on asymptomatic infection (supplementary table S1, reference 1- 4, 6, 7, 9, 12- 14), of the 302 residents confirmed with COVID-19, over half (n=159) were asymptomatic. </w:t>
      </w:r>
      <w:r w:rsidR="00FB72A3" w:rsidRPr="00CE0B82">
        <w:rPr>
          <w:rFonts w:ascii="Georgia" w:hAnsi="Georgia"/>
          <w:sz w:val="20"/>
          <w:szCs w:val="20"/>
        </w:rPr>
        <w:t xml:space="preserve">In addition, 44% (134/302) of the reported COVID-19 positive residents showed COVID-19 symptoms (Supplementary table S1, reference 1, 2, 3, 4, 6, 7, 12, 14, 13). </w:t>
      </w:r>
    </w:p>
    <w:p w14:paraId="719159EA" w14:textId="4FDC1889" w:rsidR="00682ED6" w:rsidRPr="00FB72A3" w:rsidRDefault="00FB72A3" w:rsidP="00FB72A3">
      <w:pPr>
        <w:spacing w:line="240" w:lineRule="auto"/>
        <w:jc w:val="both"/>
        <w:rPr>
          <w:rFonts w:ascii="Georgia" w:hAnsi="Georgia"/>
          <w:sz w:val="20"/>
          <w:szCs w:val="20"/>
        </w:rPr>
      </w:pPr>
      <w:r>
        <w:rPr>
          <w:rFonts w:ascii="Georgia" w:eastAsia="Arial" w:hAnsi="Georgia" w:cs="Times New Roman"/>
          <w:color w:val="0E101A"/>
          <w:sz w:val="20"/>
          <w:szCs w:val="20"/>
        </w:rPr>
        <w:t xml:space="preserve">    </w:t>
      </w:r>
      <w:r w:rsidR="00682ED6" w:rsidRPr="00682ED6">
        <w:rPr>
          <w:rFonts w:ascii="Georgia" w:eastAsia="Arial" w:hAnsi="Georgia" w:cs="Times New Roman"/>
          <w:color w:val="0E101A"/>
          <w:sz w:val="20"/>
          <w:szCs w:val="20"/>
        </w:rPr>
        <w:t xml:space="preserve">More than half (60%) of the facilities had applied NPIs before the emergence of COVID-19 cases in the facility (supplementary table S1, reference 1, 2, 3, 6, 7, 9, 12, 13). The probability of COVID-19 infection was reduced by 45% when ACWs used PPE. All other NPIs, except hand hygiene, were also protective (Figure 1). The odds of </w:t>
      </w:r>
      <w:r w:rsidR="00682ED6" w:rsidRPr="00682ED6">
        <w:rPr>
          <w:rFonts w:ascii="Georgia" w:eastAsia="Arial" w:hAnsi="Georgia" w:cs="Times New Roman"/>
          <w:color w:val="0E101A"/>
          <w:sz w:val="20"/>
          <w:szCs w:val="20"/>
        </w:rPr>
        <w:lastRenderedPageBreak/>
        <w:t xml:space="preserve">contracting COVID-19 in facilities that implemented intervention before the onset of outbreak (relative to facilities that applied interventions after the outbreak) was 0.70 (95% CI: 0.58-0.86) (Figure 1).  </w:t>
      </w:r>
    </w:p>
    <w:p w14:paraId="7C9F22FB" w14:textId="464069C2" w:rsidR="00682ED6" w:rsidRDefault="00682ED6" w:rsidP="002F7F4B">
      <w:pPr>
        <w:spacing w:after="0" w:line="240" w:lineRule="auto"/>
        <w:jc w:val="both"/>
        <w:rPr>
          <w:rFonts w:ascii="Georgia" w:eastAsia="Arial" w:hAnsi="Georgia" w:cs="Times New Roman"/>
          <w:color w:val="0E101A"/>
          <w:sz w:val="20"/>
          <w:szCs w:val="20"/>
        </w:rPr>
      </w:pPr>
      <w:r>
        <w:rPr>
          <w:rFonts w:ascii="Georgia" w:eastAsia="Arial" w:hAnsi="Georgia" w:cs="Times New Roman"/>
          <w:color w:val="0E101A"/>
          <w:sz w:val="20"/>
          <w:szCs w:val="20"/>
        </w:rPr>
        <w:t xml:space="preserve">    </w:t>
      </w:r>
      <w:r w:rsidRPr="00682ED6">
        <w:rPr>
          <w:rFonts w:ascii="Georgia" w:eastAsia="Arial" w:hAnsi="Georgia" w:cs="Times New Roman"/>
          <w:color w:val="0E101A"/>
          <w:sz w:val="20"/>
          <w:szCs w:val="20"/>
        </w:rPr>
        <w:t xml:space="preserve">The majority of the studies used Reverse Transcription Polymerase Chain Reaction (RT-PCR) testing of residents (supplementary table S1, reference 1, 4-8, 10-15) and staff (supplementary table S1, reference 2, 6, 7, 13, 14) after the occurrence of an outbreak. In 36.2% (640/1767) of the outbreaks, retesting of all residents or negative residents/staff was conducted (supplementary table S1, reference 1, 4, 6, 7, 13, 10). Some LTCFs instituted either isolation of residents and </w:t>
      </w:r>
      <w:proofErr w:type="spellStart"/>
      <w:r w:rsidRPr="00682ED6">
        <w:rPr>
          <w:rFonts w:ascii="Georgia" w:eastAsia="Arial" w:hAnsi="Georgia" w:cs="Times New Roman"/>
          <w:color w:val="0E101A"/>
          <w:sz w:val="20"/>
          <w:szCs w:val="20"/>
        </w:rPr>
        <w:t>cohorting</w:t>
      </w:r>
      <w:proofErr w:type="spellEnd"/>
      <w:r w:rsidRPr="00682ED6">
        <w:rPr>
          <w:rFonts w:ascii="Georgia" w:eastAsia="Arial" w:hAnsi="Georgia" w:cs="Times New Roman"/>
          <w:color w:val="0E101A"/>
          <w:sz w:val="20"/>
          <w:szCs w:val="20"/>
        </w:rPr>
        <w:t xml:space="preserve"> of positive cases, or isolation of all residents and exposed </w:t>
      </w:r>
      <w:r w:rsidRPr="00682ED6">
        <w:rPr>
          <w:rFonts w:ascii="Georgia" w:eastAsia="Arial" w:hAnsi="Georgia" w:cs="Times New Roman"/>
          <w:color w:val="0E101A"/>
          <w:sz w:val="20"/>
          <w:szCs w:val="20"/>
        </w:rPr>
        <w:t xml:space="preserve">ACWs (supplementary table S1, reference 2, 6, 7, 8, 10,11- 13, 15). In the aftermath of an outbreak, most LTCFs recommended RT-PCR testing to identify all infected staff and residents for early isolation (supplementary table S1, reference 1, 3, 4, 6, 9, 11, 12 14, 15). Six of these facilities also advocated for repeated testing of all residents, irrespective of symptoms (supplementary table S1, reference 1, 4, 6, 7, 10, 13). </w:t>
      </w:r>
    </w:p>
    <w:p w14:paraId="000DEFD3" w14:textId="1D4379D6" w:rsidR="00682ED6" w:rsidRPr="00682ED6" w:rsidRDefault="00682ED6" w:rsidP="00682ED6">
      <w:pPr>
        <w:pStyle w:val="NormalWeb"/>
        <w:spacing w:before="0" w:beforeAutospacing="0" w:after="0" w:afterAutospacing="0"/>
        <w:jc w:val="both"/>
        <w:rPr>
          <w:rFonts w:ascii="Georgia" w:hAnsi="Georgia"/>
          <w:color w:val="0E101A"/>
          <w:sz w:val="20"/>
          <w:szCs w:val="20"/>
        </w:rPr>
      </w:pPr>
      <w:r>
        <w:rPr>
          <w:rFonts w:ascii="Georgia" w:hAnsi="Georgia"/>
          <w:color w:val="0E101A"/>
          <w:sz w:val="20"/>
          <w:szCs w:val="20"/>
        </w:rPr>
        <w:t xml:space="preserve">    </w:t>
      </w:r>
      <w:r w:rsidRPr="00682ED6">
        <w:rPr>
          <w:rFonts w:ascii="Georgia" w:hAnsi="Georgia"/>
          <w:color w:val="0E101A"/>
          <w:sz w:val="20"/>
          <w:szCs w:val="20"/>
        </w:rPr>
        <w:t xml:space="preserve">We found that asymptomatic cases plausibly contribute the widespread transmission of COVID-19 in the facilities, and therefore re-testing of undiagnosed cases is essential during outbreaks. Overall, findings from our review support the use of PPE, isolation and re-testing in aged care settings during outbreaks, as well as routine use of NPIs prior to outbreaks occurring. </w:t>
      </w:r>
    </w:p>
    <w:p w14:paraId="46FD77AC" w14:textId="0BF978E2" w:rsidR="00682ED6" w:rsidRDefault="00682ED6" w:rsidP="002F7F4B">
      <w:pPr>
        <w:spacing w:after="0" w:line="240" w:lineRule="auto"/>
        <w:jc w:val="both"/>
        <w:rPr>
          <w:rFonts w:ascii="Georgia" w:eastAsia="Arial" w:hAnsi="Georgia" w:cs="Times New Roman"/>
          <w:color w:val="0E101A"/>
          <w:sz w:val="20"/>
          <w:szCs w:val="20"/>
        </w:rPr>
        <w:sectPr w:rsidR="00682ED6" w:rsidSect="00DE2DB1">
          <w:type w:val="continuous"/>
          <w:pgSz w:w="11906" w:h="16838"/>
          <w:pgMar w:top="1418" w:right="849" w:bottom="1560" w:left="851" w:header="426" w:footer="708" w:gutter="0"/>
          <w:cols w:num="2" w:space="284"/>
          <w:docGrid w:linePitch="360"/>
        </w:sectPr>
      </w:pPr>
    </w:p>
    <w:p w14:paraId="29C8294F" w14:textId="77777777" w:rsidR="00682ED6" w:rsidRDefault="00682ED6" w:rsidP="002F7F4B">
      <w:pPr>
        <w:spacing w:after="0" w:line="240" w:lineRule="auto"/>
        <w:jc w:val="both"/>
        <w:rPr>
          <w:rFonts w:ascii="Georgia" w:eastAsia="Arial" w:hAnsi="Georgia" w:cs="Times New Roman"/>
          <w:color w:val="0E101A"/>
          <w:sz w:val="20"/>
          <w:szCs w:val="20"/>
        </w:rPr>
      </w:pPr>
    </w:p>
    <w:p w14:paraId="0B2F5CD8" w14:textId="7D109EE8" w:rsidR="002F7F4B" w:rsidRDefault="002F7F4B" w:rsidP="002F7F4B">
      <w:pPr>
        <w:pStyle w:val="NormalWeb"/>
        <w:spacing w:before="0" w:beforeAutospacing="0" w:after="0" w:afterAutospacing="0"/>
        <w:jc w:val="both"/>
        <w:rPr>
          <w:rFonts w:ascii="Georgia" w:eastAsia="Arial" w:hAnsi="Georgia"/>
          <w:color w:val="0E101A"/>
          <w:sz w:val="20"/>
          <w:szCs w:val="20"/>
        </w:rPr>
      </w:pPr>
    </w:p>
    <w:p w14:paraId="455134E8" w14:textId="77777777" w:rsidR="002F7F4B" w:rsidRDefault="002F7F4B" w:rsidP="00FD3B1D">
      <w:pPr>
        <w:spacing w:after="0" w:line="240" w:lineRule="auto"/>
        <w:jc w:val="both"/>
        <w:rPr>
          <w:rFonts w:ascii="Georgia" w:eastAsia="Times New Roman Uni" w:hAnsi="Georgia" w:cs="Times New Roman"/>
          <w:bCs/>
          <w:sz w:val="20"/>
          <w:szCs w:val="26"/>
        </w:rPr>
      </w:pPr>
    </w:p>
    <w:p w14:paraId="585BBDF3" w14:textId="60FC2CD8" w:rsidR="002F7F4B" w:rsidRDefault="002F7F4B" w:rsidP="00FD3B1D">
      <w:pPr>
        <w:spacing w:after="0" w:line="240" w:lineRule="auto"/>
        <w:jc w:val="both"/>
        <w:rPr>
          <w:rFonts w:ascii="Georgia" w:eastAsia="Times New Roman Uni" w:hAnsi="Georgia" w:cs="Times New Roman"/>
          <w:bCs/>
          <w:sz w:val="20"/>
          <w:szCs w:val="26"/>
        </w:rPr>
        <w:sectPr w:rsidR="002F7F4B" w:rsidSect="002F7F4B">
          <w:type w:val="continuous"/>
          <w:pgSz w:w="11906" w:h="16838"/>
          <w:pgMar w:top="1418" w:right="849" w:bottom="1560" w:left="851" w:header="426" w:footer="708" w:gutter="0"/>
          <w:cols w:space="284"/>
          <w:docGrid w:linePitch="360"/>
        </w:sectPr>
      </w:pPr>
    </w:p>
    <w:p w14:paraId="31C157EA" w14:textId="77777777" w:rsidR="002F7F4B" w:rsidRDefault="002F7F4B" w:rsidP="002F7F4B">
      <w:pPr>
        <w:spacing w:after="0" w:line="240" w:lineRule="auto"/>
        <w:jc w:val="center"/>
        <w:rPr>
          <w:rFonts w:ascii="Georgia" w:eastAsia="Arial" w:hAnsi="Georgia" w:cs="Times New Roman"/>
          <w:sz w:val="20"/>
          <w:szCs w:val="20"/>
        </w:rPr>
      </w:pPr>
      <w:r w:rsidRPr="005B1E25">
        <w:rPr>
          <w:rFonts w:ascii="Georgia" w:eastAsia="Times New Roman Uni" w:hAnsi="Georgia" w:cs="Times New Roman"/>
          <w:b/>
          <w:sz w:val="20"/>
          <w:szCs w:val="26"/>
        </w:rPr>
        <w:t xml:space="preserve">Figure </w:t>
      </w:r>
      <w:r>
        <w:rPr>
          <w:rFonts w:ascii="Georgia" w:eastAsia="Times New Roman Uni" w:hAnsi="Georgia" w:cs="Times New Roman"/>
          <w:b/>
          <w:sz w:val="20"/>
          <w:szCs w:val="26"/>
        </w:rPr>
        <w:t>1</w:t>
      </w:r>
      <w:r w:rsidRPr="005B1E25">
        <w:rPr>
          <w:rFonts w:ascii="Georgia" w:eastAsia="Times New Roman Uni" w:hAnsi="Georgia" w:cs="Times New Roman"/>
          <w:b/>
          <w:sz w:val="20"/>
          <w:szCs w:val="26"/>
        </w:rPr>
        <w:t>.</w:t>
      </w:r>
      <w:r w:rsidRPr="00FA2382">
        <w:rPr>
          <w:rFonts w:ascii="Georgia" w:eastAsia="Times New Roman Uni" w:hAnsi="Georgia" w:cs="Times New Roman"/>
          <w:bCs/>
          <w:sz w:val="20"/>
          <w:szCs w:val="26"/>
        </w:rPr>
        <w:t xml:space="preserve">  </w:t>
      </w:r>
      <w:r w:rsidRPr="002F7F4B">
        <w:rPr>
          <w:rFonts w:ascii="Georgia" w:eastAsia="Arial" w:hAnsi="Georgia" w:cs="Times New Roman"/>
          <w:sz w:val="20"/>
          <w:szCs w:val="20"/>
        </w:rPr>
        <w:t>Forest plot of overall interventions used in LTCFs.</w:t>
      </w:r>
    </w:p>
    <w:p w14:paraId="4DE3F851" w14:textId="77777777" w:rsidR="002F7F4B" w:rsidRDefault="002F7F4B" w:rsidP="002F7F4B">
      <w:pPr>
        <w:spacing w:after="0" w:line="240" w:lineRule="auto"/>
        <w:jc w:val="center"/>
        <w:rPr>
          <w:rFonts w:ascii="Georgia" w:eastAsia="Arial" w:hAnsi="Georgia" w:cs="Times New Roman"/>
          <w:sz w:val="20"/>
          <w:szCs w:val="20"/>
        </w:rPr>
      </w:pPr>
    </w:p>
    <w:p w14:paraId="78A0DBB4" w14:textId="036ED558" w:rsidR="002F7F4B" w:rsidRDefault="00144776" w:rsidP="002F7F4B">
      <w:pPr>
        <w:spacing w:after="0" w:line="240" w:lineRule="auto"/>
        <w:jc w:val="center"/>
        <w:rPr>
          <w:rFonts w:ascii="Georgia" w:eastAsia="Times New Roman Uni" w:hAnsi="Georgia" w:cs="Times New Roman"/>
          <w:bCs/>
          <w:sz w:val="20"/>
          <w:szCs w:val="26"/>
        </w:rPr>
      </w:pPr>
      <w:r>
        <w:rPr>
          <w:rFonts w:ascii="Georgia" w:eastAsia="Times New Roman Uni" w:hAnsi="Georgia" w:cs="Times New Roman"/>
          <w:bCs/>
          <w:noProof/>
          <w:sz w:val="20"/>
          <w:szCs w:val="26"/>
        </w:rPr>
        <w:drawing>
          <wp:inline distT="0" distB="0" distL="0" distR="0" wp14:anchorId="4DFB317D" wp14:editId="180FE4A1">
            <wp:extent cx="6687378" cy="2037667"/>
            <wp:effectExtent l="0" t="0" r="0" b="0"/>
            <wp:docPr id="4" name="Picture 4" descr="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Table&#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6690832" cy="2038719"/>
                    </a:xfrm>
                    <a:prstGeom prst="rect">
                      <a:avLst/>
                    </a:prstGeom>
                  </pic:spPr>
                </pic:pic>
              </a:graphicData>
            </a:graphic>
          </wp:inline>
        </w:drawing>
      </w:r>
    </w:p>
    <w:p w14:paraId="417804F9" w14:textId="77777777" w:rsidR="002F7F4B" w:rsidRDefault="002F7F4B" w:rsidP="002F7F4B">
      <w:pPr>
        <w:spacing w:after="0" w:line="240" w:lineRule="auto"/>
        <w:jc w:val="center"/>
        <w:rPr>
          <w:rFonts w:ascii="Georgia" w:eastAsia="Times New Roman Uni" w:hAnsi="Georgia" w:cs="Times New Roman"/>
          <w:bCs/>
          <w:sz w:val="20"/>
          <w:szCs w:val="26"/>
        </w:rPr>
      </w:pPr>
    </w:p>
    <w:p w14:paraId="1BC13576" w14:textId="77777777" w:rsidR="002F7F4B" w:rsidRDefault="002F7F4B" w:rsidP="00F927D1">
      <w:pPr>
        <w:spacing w:after="0" w:line="240" w:lineRule="auto"/>
        <w:jc w:val="both"/>
        <w:rPr>
          <w:rFonts w:ascii="Georgia" w:hAnsi="Georgia" w:cs="Times New Roman"/>
          <w:i/>
          <w:iCs/>
          <w:color w:val="333333"/>
          <w:sz w:val="18"/>
          <w:szCs w:val="18"/>
          <w:shd w:val="clear" w:color="auto" w:fill="FFFFFF"/>
        </w:rPr>
      </w:pPr>
      <w:r w:rsidRPr="002F7F4B">
        <w:rPr>
          <w:rFonts w:ascii="Georgia" w:eastAsia="Arial" w:hAnsi="Georgia" w:cs="Times New Roman"/>
          <w:i/>
          <w:iCs/>
          <w:color w:val="0E101A"/>
          <w:sz w:val="18"/>
          <w:szCs w:val="18"/>
        </w:rPr>
        <w:t xml:space="preserve">LTCFs, long-term care facilities; </w:t>
      </w:r>
      <w:r w:rsidRPr="002F7F4B">
        <w:rPr>
          <w:rFonts w:ascii="Georgia" w:eastAsia="Times New Roman" w:hAnsi="Georgia" w:cs="Times New Roman"/>
          <w:i/>
          <w:iCs/>
          <w:color w:val="000000"/>
          <w:sz w:val="18"/>
          <w:szCs w:val="18"/>
          <w:lang w:eastAsia="en-IN"/>
        </w:rPr>
        <w:t>PPE, Personal protective equipment.</w:t>
      </w:r>
    </w:p>
    <w:p w14:paraId="1F4E19A0" w14:textId="5E2CC19D" w:rsidR="00F927D1" w:rsidRPr="00F927D1" w:rsidRDefault="00F927D1" w:rsidP="00F927D1">
      <w:pPr>
        <w:spacing w:after="0" w:line="240" w:lineRule="auto"/>
        <w:jc w:val="both"/>
        <w:rPr>
          <w:rFonts w:ascii="Georgia" w:hAnsi="Georgia" w:cs="Times New Roman"/>
          <w:i/>
          <w:iCs/>
          <w:color w:val="333333"/>
          <w:sz w:val="18"/>
          <w:szCs w:val="18"/>
          <w:shd w:val="clear" w:color="auto" w:fill="FFFFFF"/>
        </w:rPr>
        <w:sectPr w:rsidR="00F927D1" w:rsidRPr="00F927D1" w:rsidSect="002F7F4B">
          <w:type w:val="continuous"/>
          <w:pgSz w:w="11906" w:h="16838"/>
          <w:pgMar w:top="1418" w:right="849" w:bottom="1560" w:left="851" w:header="426" w:footer="708" w:gutter="0"/>
          <w:cols w:space="284"/>
          <w:docGrid w:linePitch="360"/>
        </w:sectPr>
      </w:pPr>
    </w:p>
    <w:p w14:paraId="403D48DD" w14:textId="77777777" w:rsidR="002F7F4B" w:rsidRDefault="002F7F4B" w:rsidP="002F7F4B">
      <w:pPr>
        <w:spacing w:after="0" w:line="240" w:lineRule="auto"/>
        <w:rPr>
          <w:rFonts w:ascii="Georgia" w:eastAsia="Times New Roman Uni" w:hAnsi="Georgia" w:cs="Times New Roman"/>
          <w:bCs/>
          <w:sz w:val="20"/>
          <w:szCs w:val="26"/>
        </w:rPr>
      </w:pPr>
    </w:p>
    <w:p w14:paraId="327E6CF2" w14:textId="77777777" w:rsidR="002F7F4B" w:rsidRDefault="002F7F4B" w:rsidP="002F7F4B">
      <w:pPr>
        <w:spacing w:after="0" w:line="240" w:lineRule="auto"/>
        <w:rPr>
          <w:rFonts w:ascii="Georgia" w:eastAsia="Times New Roman Uni" w:hAnsi="Georgia" w:cs="Times New Roman"/>
          <w:bCs/>
          <w:sz w:val="20"/>
          <w:szCs w:val="26"/>
        </w:rPr>
      </w:pPr>
    </w:p>
    <w:p w14:paraId="440EA79B" w14:textId="4FB98023" w:rsidR="002F7F4B" w:rsidRDefault="002F7F4B" w:rsidP="002F7F4B">
      <w:pPr>
        <w:spacing w:after="0" w:line="240" w:lineRule="auto"/>
        <w:rPr>
          <w:rFonts w:ascii="Georgia" w:eastAsia="Times New Roman Uni" w:hAnsi="Georgia" w:cs="Times New Roman"/>
          <w:b/>
          <w:sz w:val="20"/>
          <w:szCs w:val="26"/>
        </w:rPr>
      </w:pPr>
      <w:r>
        <w:rPr>
          <w:rFonts w:ascii="Georgia" w:eastAsia="Times New Roman Uni" w:hAnsi="Georgia" w:cs="Times New Roman"/>
          <w:b/>
          <w:sz w:val="20"/>
          <w:szCs w:val="26"/>
        </w:rPr>
        <w:t>References</w:t>
      </w:r>
    </w:p>
    <w:p w14:paraId="2C8D1F7F" w14:textId="6D48BD95" w:rsidR="002F7F4B" w:rsidRPr="002F7F4B" w:rsidRDefault="002F7F4B" w:rsidP="002F7F4B">
      <w:pPr>
        <w:pStyle w:val="ListParagraph"/>
        <w:numPr>
          <w:ilvl w:val="0"/>
          <w:numId w:val="9"/>
        </w:numPr>
        <w:spacing w:after="0" w:line="240" w:lineRule="auto"/>
        <w:jc w:val="both"/>
        <w:rPr>
          <w:rFonts w:ascii="Georgia" w:eastAsia="Times New Roman Uni" w:hAnsi="Georgia" w:cs="Times New Roman"/>
          <w:b/>
          <w:sz w:val="20"/>
          <w:szCs w:val="20"/>
        </w:rPr>
      </w:pPr>
      <w:r w:rsidRPr="00515BD4">
        <w:rPr>
          <w:rFonts w:ascii="Times New Roman" w:hAnsi="Times New Roman" w:cs="Times New Roman"/>
        </w:rPr>
        <w:t>Girvan G</w:t>
      </w:r>
      <w:r w:rsidRPr="002F7F4B">
        <w:rPr>
          <w:rFonts w:ascii="Georgia" w:hAnsi="Georgia" w:cs="Times New Roman"/>
          <w:sz w:val="20"/>
          <w:szCs w:val="20"/>
        </w:rPr>
        <w:t xml:space="preserve">, Roy A. Nursing homes &amp; assisted living facilities account for 42% of COVID-19 </w:t>
      </w:r>
      <w:proofErr w:type="spellStart"/>
      <w:r w:rsidRPr="002F7F4B">
        <w:rPr>
          <w:rFonts w:ascii="Georgia" w:hAnsi="Georgia" w:cs="Times New Roman"/>
          <w:sz w:val="20"/>
          <w:szCs w:val="20"/>
        </w:rPr>
        <w:t>deaths.Available</w:t>
      </w:r>
      <w:proofErr w:type="spellEnd"/>
      <w:r w:rsidRPr="002F7F4B">
        <w:rPr>
          <w:rFonts w:ascii="Georgia" w:hAnsi="Georgia" w:cs="Times New Roman"/>
          <w:sz w:val="20"/>
          <w:szCs w:val="20"/>
        </w:rPr>
        <w:t xml:space="preserve"> at: </w:t>
      </w:r>
      <w:hyperlink r:id="rId10" w:history="1">
        <w:r w:rsidRPr="002F7F4B">
          <w:rPr>
            <w:rStyle w:val="Hyperlink"/>
            <w:rFonts w:ascii="Georgia" w:hAnsi="Georgia"/>
            <w:sz w:val="20"/>
            <w:szCs w:val="20"/>
          </w:rPr>
          <w:t>https://freopp.org/the-covid-19-nursing-home-crisis-by-the-numbers-3a47433c3f70</w:t>
        </w:r>
      </w:hyperlink>
      <w:r w:rsidRPr="002F7F4B">
        <w:rPr>
          <w:rFonts w:ascii="Georgia" w:hAnsi="Georgia" w:cs="Times New Roman"/>
          <w:sz w:val="20"/>
          <w:szCs w:val="20"/>
        </w:rPr>
        <w:t>. Accessed 12 Apr, 2021.</w:t>
      </w:r>
    </w:p>
    <w:p w14:paraId="5CCC025D" w14:textId="21DC3681" w:rsidR="002F7F4B" w:rsidRPr="002F7F4B" w:rsidRDefault="002F7F4B" w:rsidP="002F7F4B">
      <w:pPr>
        <w:pStyle w:val="EndNoteBibliography"/>
        <w:numPr>
          <w:ilvl w:val="0"/>
          <w:numId w:val="9"/>
        </w:numPr>
        <w:spacing w:after="0"/>
        <w:jc w:val="both"/>
        <w:rPr>
          <w:rFonts w:ascii="Georgia" w:hAnsi="Georgia" w:cs="Times New Roman"/>
          <w:sz w:val="20"/>
          <w:szCs w:val="20"/>
        </w:rPr>
      </w:pPr>
      <w:r w:rsidRPr="002F7F4B">
        <w:rPr>
          <w:rFonts w:ascii="Georgia" w:hAnsi="Georgia" w:cs="Times New Roman"/>
          <w:sz w:val="20"/>
          <w:szCs w:val="20"/>
        </w:rPr>
        <w:t>MacCharles T. 82% of Canadaʼs COVID</w:t>
      </w:r>
      <w:r w:rsidRPr="002F7F4B">
        <w:rPr>
          <w:rFonts w:ascii="Cambria Math" w:hAnsi="Cambria Math" w:cs="Cambria Math"/>
          <w:sz w:val="20"/>
          <w:szCs w:val="20"/>
        </w:rPr>
        <w:t>‐</w:t>
      </w:r>
      <w:r w:rsidRPr="002F7F4B">
        <w:rPr>
          <w:rFonts w:ascii="Georgia" w:hAnsi="Georgia" w:cs="Times New Roman"/>
          <w:sz w:val="20"/>
          <w:szCs w:val="20"/>
        </w:rPr>
        <w:t>19 deaths have been in long</w:t>
      </w:r>
      <w:r w:rsidRPr="002F7F4B">
        <w:rPr>
          <w:rFonts w:ascii="Cambria Math" w:hAnsi="Cambria Math" w:cs="Cambria Math"/>
          <w:sz w:val="20"/>
          <w:szCs w:val="20"/>
        </w:rPr>
        <w:t>‐</w:t>
      </w:r>
      <w:r w:rsidRPr="002F7F4B">
        <w:rPr>
          <w:rFonts w:ascii="Georgia" w:hAnsi="Georgia" w:cs="Times New Roman"/>
          <w:sz w:val="20"/>
          <w:szCs w:val="20"/>
        </w:rPr>
        <w:t xml:space="preserve">term care, new data reveals. The Star. May 7, 2020.Available at: </w:t>
      </w:r>
      <w:hyperlink r:id="rId11" w:history="1">
        <w:r w:rsidRPr="002F7F4B">
          <w:rPr>
            <w:rStyle w:val="Hyperlink"/>
            <w:rFonts w:ascii="Georgia" w:hAnsi="Georgia"/>
            <w:sz w:val="20"/>
            <w:szCs w:val="20"/>
          </w:rPr>
          <w:t>https://www.thestar.com/politics/federal/2020/05/07/82-of-canadas-covid-19-deaths-have-been-in-long-term-care.html</w:t>
        </w:r>
      </w:hyperlink>
      <w:r w:rsidRPr="002F7F4B">
        <w:rPr>
          <w:rFonts w:ascii="Georgia" w:hAnsi="Georgia" w:cs="Times New Roman"/>
          <w:sz w:val="20"/>
          <w:szCs w:val="20"/>
        </w:rPr>
        <w:t>. Accessed Feb 28, 2021.</w:t>
      </w:r>
    </w:p>
    <w:p w14:paraId="6A5EE7FD" w14:textId="77777777" w:rsidR="002F7F4B" w:rsidRPr="002F7F4B" w:rsidRDefault="002F7F4B" w:rsidP="002F7F4B">
      <w:pPr>
        <w:pStyle w:val="EndNoteBibliography"/>
        <w:numPr>
          <w:ilvl w:val="0"/>
          <w:numId w:val="9"/>
        </w:numPr>
        <w:spacing w:after="0"/>
        <w:jc w:val="both"/>
        <w:rPr>
          <w:rFonts w:ascii="Georgia" w:hAnsi="Georgia" w:cs="Times New Roman"/>
          <w:sz w:val="20"/>
          <w:szCs w:val="20"/>
        </w:rPr>
      </w:pPr>
      <w:r w:rsidRPr="002F7F4B">
        <w:rPr>
          <w:rFonts w:ascii="Georgia" w:hAnsi="Georgia" w:cs="Times New Roman"/>
          <w:sz w:val="20"/>
          <w:szCs w:val="20"/>
        </w:rPr>
        <w:t>Lau</w:t>
      </w:r>
      <w:r w:rsidRPr="002F7F4B">
        <w:rPr>
          <w:rFonts w:ascii="Cambria Math" w:hAnsi="Cambria Math" w:cs="Cambria Math"/>
          <w:sz w:val="20"/>
          <w:szCs w:val="20"/>
        </w:rPr>
        <w:t>‐</w:t>
      </w:r>
      <w:r w:rsidRPr="002F7F4B">
        <w:rPr>
          <w:rFonts w:ascii="Georgia" w:hAnsi="Georgia" w:cs="Times New Roman"/>
          <w:sz w:val="20"/>
          <w:szCs w:val="20"/>
        </w:rPr>
        <w:t>Ng R, Caruso LB, Perls TT. COVID</w:t>
      </w:r>
      <w:r w:rsidRPr="002F7F4B">
        <w:rPr>
          <w:rFonts w:ascii="Cambria Math" w:hAnsi="Cambria Math" w:cs="Cambria Math"/>
          <w:sz w:val="20"/>
          <w:szCs w:val="20"/>
        </w:rPr>
        <w:t>‐</w:t>
      </w:r>
      <w:r w:rsidRPr="002F7F4B">
        <w:rPr>
          <w:rFonts w:ascii="Georgia" w:hAnsi="Georgia" w:cs="Times New Roman"/>
          <w:sz w:val="20"/>
          <w:szCs w:val="20"/>
        </w:rPr>
        <w:t>19 deaths in long term care facilities</w:t>
      </w:r>
      <w:r w:rsidRPr="002F7F4B">
        <w:rPr>
          <w:rFonts w:ascii="Cambria Math" w:hAnsi="Cambria Math" w:cs="Cambria Math"/>
          <w:sz w:val="20"/>
          <w:szCs w:val="20"/>
        </w:rPr>
        <w:t>‐</w:t>
      </w:r>
      <w:r w:rsidRPr="002F7F4B">
        <w:rPr>
          <w:rFonts w:ascii="Georgia" w:hAnsi="Georgia" w:cs="Times New Roman"/>
          <w:sz w:val="20"/>
          <w:szCs w:val="20"/>
        </w:rPr>
        <w:t>a critical piece of the pandemic puzzle. Journal of the American Geriatrics Society. 2020.</w:t>
      </w:r>
    </w:p>
    <w:p w14:paraId="29C9AAE1" w14:textId="5C364DC6" w:rsidR="00144776" w:rsidRPr="00144776" w:rsidRDefault="002F7F4B" w:rsidP="00144776">
      <w:pPr>
        <w:pStyle w:val="EndNoteBibliography"/>
        <w:numPr>
          <w:ilvl w:val="0"/>
          <w:numId w:val="9"/>
        </w:numPr>
        <w:spacing w:after="0"/>
        <w:jc w:val="both"/>
        <w:rPr>
          <w:rFonts w:ascii="Georgia" w:hAnsi="Georgia" w:cs="Times New Roman"/>
          <w:sz w:val="20"/>
          <w:szCs w:val="20"/>
        </w:rPr>
      </w:pPr>
      <w:r w:rsidRPr="002F7F4B">
        <w:rPr>
          <w:rFonts w:ascii="Georgia" w:hAnsi="Georgia" w:cs="Times New Roman"/>
          <w:sz w:val="20"/>
          <w:szCs w:val="20"/>
        </w:rPr>
        <w:t xml:space="preserve">Associated Press. WHO Europe: up to half of deaths in care homes.Available at: </w:t>
      </w:r>
      <w:hyperlink r:id="rId12" w:history="1">
        <w:r w:rsidRPr="002F7F4B">
          <w:rPr>
            <w:rStyle w:val="Hyperlink"/>
            <w:rFonts w:ascii="Georgia" w:hAnsi="Georgia"/>
            <w:sz w:val="20"/>
            <w:szCs w:val="20"/>
          </w:rPr>
          <w:t>https://www.voanews.com/covid-19-pandemic/who-europe-half-deaths-care-homes</w:t>
        </w:r>
      </w:hyperlink>
      <w:r w:rsidRPr="002F7F4B">
        <w:rPr>
          <w:rFonts w:ascii="Georgia" w:hAnsi="Georgia" w:cs="Times New Roman"/>
          <w:sz w:val="20"/>
          <w:szCs w:val="20"/>
        </w:rPr>
        <w:t>. Accessed Feb 28, 2021.</w:t>
      </w:r>
    </w:p>
    <w:p w14:paraId="0A27E070" w14:textId="77777777" w:rsidR="00144776" w:rsidRDefault="00144776" w:rsidP="00144776">
      <w:pPr>
        <w:pStyle w:val="EndNoteBibliography"/>
        <w:spacing w:after="0"/>
        <w:ind w:left="720"/>
        <w:jc w:val="both"/>
        <w:rPr>
          <w:rFonts w:ascii="Georgia" w:hAnsi="Georgia" w:cs="Times New Roman"/>
          <w:sz w:val="20"/>
          <w:szCs w:val="20"/>
        </w:rPr>
      </w:pPr>
    </w:p>
    <w:p w14:paraId="6204E4B7" w14:textId="77777777" w:rsidR="00144776" w:rsidRDefault="00144776" w:rsidP="00144776">
      <w:pPr>
        <w:pStyle w:val="EndNoteBibliography"/>
        <w:spacing w:after="0"/>
        <w:ind w:left="720"/>
        <w:jc w:val="both"/>
        <w:rPr>
          <w:rFonts w:ascii="Georgia" w:hAnsi="Georgia" w:cs="Times New Roman"/>
          <w:sz w:val="20"/>
          <w:szCs w:val="20"/>
        </w:rPr>
      </w:pPr>
    </w:p>
    <w:p w14:paraId="4A864814" w14:textId="77777777" w:rsidR="00144776" w:rsidRDefault="00144776" w:rsidP="00144776">
      <w:pPr>
        <w:pStyle w:val="EndNoteBibliography"/>
        <w:spacing w:after="0"/>
        <w:ind w:left="720"/>
        <w:jc w:val="both"/>
        <w:rPr>
          <w:rFonts w:ascii="Georgia" w:hAnsi="Georgia" w:cs="Times New Roman"/>
          <w:sz w:val="20"/>
          <w:szCs w:val="20"/>
        </w:rPr>
      </w:pPr>
    </w:p>
    <w:p w14:paraId="029FBE51" w14:textId="0DE43F7A" w:rsidR="00F927D1" w:rsidRDefault="00682ED6" w:rsidP="00144776">
      <w:pPr>
        <w:pStyle w:val="EndNoteBibliography"/>
        <w:numPr>
          <w:ilvl w:val="0"/>
          <w:numId w:val="9"/>
        </w:numPr>
        <w:spacing w:after="0"/>
        <w:jc w:val="both"/>
        <w:rPr>
          <w:rFonts w:ascii="Georgia" w:hAnsi="Georgia" w:cs="Times New Roman"/>
          <w:sz w:val="20"/>
          <w:szCs w:val="20"/>
        </w:rPr>
      </w:pPr>
      <w:r w:rsidRPr="00144776">
        <w:rPr>
          <w:rFonts w:ascii="Georgia" w:hAnsi="Georgia" w:cs="Times New Roman"/>
          <w:sz w:val="20"/>
          <w:szCs w:val="20"/>
        </w:rPr>
        <w:t>Collaboration C. Review manager (RevMan version 5.4). 2014.</w:t>
      </w:r>
    </w:p>
    <w:p w14:paraId="0863E5D8" w14:textId="77777777" w:rsidR="00144776" w:rsidRPr="00144776" w:rsidRDefault="00144776" w:rsidP="00144776">
      <w:pPr>
        <w:pStyle w:val="EndNoteBibliography"/>
        <w:spacing w:after="0"/>
        <w:ind w:left="720"/>
        <w:jc w:val="both"/>
        <w:rPr>
          <w:rFonts w:ascii="Georgia" w:hAnsi="Georgia" w:cs="Times New Roman"/>
          <w:sz w:val="20"/>
          <w:szCs w:val="20"/>
        </w:rPr>
      </w:pPr>
    </w:p>
    <w:p w14:paraId="49AD5690" w14:textId="77777777" w:rsidR="002F7F4B" w:rsidRDefault="002F7F4B" w:rsidP="002F7F4B">
      <w:pPr>
        <w:spacing w:after="0" w:line="240" w:lineRule="auto"/>
        <w:rPr>
          <w:rFonts w:ascii="Georgia" w:eastAsia="Times New Roman Uni" w:hAnsi="Georgia" w:cs="Times New Roman"/>
          <w:bCs/>
          <w:sz w:val="20"/>
          <w:szCs w:val="26"/>
        </w:rPr>
      </w:pPr>
    </w:p>
    <w:p w14:paraId="6F3C642A" w14:textId="77777777" w:rsidR="002F7F4B" w:rsidRPr="002F7F4B" w:rsidRDefault="002F7F4B" w:rsidP="00192978">
      <w:pPr>
        <w:spacing w:after="0" w:line="240" w:lineRule="auto"/>
        <w:jc w:val="both"/>
        <w:rPr>
          <w:rFonts w:ascii="Georgia" w:hAnsi="Georgia" w:cs="Times New Roman"/>
          <w:b/>
          <w:bCs/>
          <w:sz w:val="20"/>
          <w:szCs w:val="20"/>
        </w:rPr>
      </w:pPr>
      <w:r w:rsidRPr="002F7F4B">
        <w:rPr>
          <w:rFonts w:ascii="Georgia" w:hAnsi="Georgia" w:cs="Times New Roman"/>
          <w:b/>
          <w:bCs/>
          <w:sz w:val="20"/>
          <w:szCs w:val="20"/>
        </w:rPr>
        <w:t>Funding</w:t>
      </w:r>
    </w:p>
    <w:p w14:paraId="5BD4ECC9" w14:textId="54F0A675" w:rsidR="002F7F4B" w:rsidRDefault="002F7F4B" w:rsidP="00192978">
      <w:pPr>
        <w:spacing w:after="0" w:line="240" w:lineRule="auto"/>
        <w:jc w:val="both"/>
        <w:rPr>
          <w:rFonts w:ascii="Georgia" w:hAnsi="Georgia" w:cs="Times New Roman"/>
          <w:sz w:val="20"/>
          <w:szCs w:val="20"/>
        </w:rPr>
      </w:pPr>
      <w:r w:rsidRPr="002F7F4B">
        <w:rPr>
          <w:rFonts w:ascii="Georgia" w:hAnsi="Georgia" w:cs="Times New Roman"/>
          <w:sz w:val="20"/>
          <w:szCs w:val="20"/>
        </w:rPr>
        <w:t xml:space="preserve">No funding was supported for this study. </w:t>
      </w:r>
    </w:p>
    <w:p w14:paraId="2F2ECB18" w14:textId="77777777" w:rsidR="00192978" w:rsidRPr="002F7F4B" w:rsidRDefault="00192978" w:rsidP="00192978">
      <w:pPr>
        <w:spacing w:after="0" w:line="240" w:lineRule="auto"/>
        <w:jc w:val="both"/>
        <w:rPr>
          <w:rFonts w:ascii="Georgia" w:hAnsi="Georgia" w:cs="Times New Roman"/>
          <w:sz w:val="20"/>
          <w:szCs w:val="20"/>
        </w:rPr>
      </w:pPr>
    </w:p>
    <w:p w14:paraId="3C5AABBC" w14:textId="77777777" w:rsidR="002F7F4B" w:rsidRPr="002F7F4B" w:rsidRDefault="002F7F4B" w:rsidP="00192978">
      <w:pPr>
        <w:spacing w:after="0" w:line="240" w:lineRule="auto"/>
        <w:jc w:val="both"/>
        <w:rPr>
          <w:rFonts w:ascii="Georgia" w:hAnsi="Georgia" w:cs="Times New Roman"/>
          <w:b/>
          <w:bCs/>
          <w:sz w:val="20"/>
          <w:szCs w:val="20"/>
        </w:rPr>
      </w:pPr>
      <w:r w:rsidRPr="002F7F4B">
        <w:rPr>
          <w:rFonts w:ascii="Georgia" w:hAnsi="Georgia" w:cs="Times New Roman"/>
          <w:b/>
          <w:bCs/>
          <w:sz w:val="20"/>
          <w:szCs w:val="20"/>
        </w:rPr>
        <w:t>Acknowledgement</w:t>
      </w:r>
    </w:p>
    <w:p w14:paraId="128CB683" w14:textId="31322379" w:rsidR="002F7F4B" w:rsidRDefault="002F7F4B" w:rsidP="00192978">
      <w:pPr>
        <w:spacing w:after="0" w:line="240" w:lineRule="auto"/>
        <w:jc w:val="both"/>
        <w:rPr>
          <w:rFonts w:ascii="Georgia" w:hAnsi="Georgia" w:cs="Times New Roman"/>
          <w:color w:val="000000"/>
          <w:sz w:val="20"/>
          <w:szCs w:val="20"/>
        </w:rPr>
      </w:pPr>
      <w:r w:rsidRPr="002F7F4B">
        <w:rPr>
          <w:rFonts w:ascii="Georgia" w:hAnsi="Georgia" w:cs="Times New Roman"/>
          <w:sz w:val="20"/>
          <w:szCs w:val="20"/>
        </w:rPr>
        <w:t>CRM is</w:t>
      </w:r>
      <w:r w:rsidRPr="002F7F4B">
        <w:rPr>
          <w:rFonts w:ascii="Georgia" w:hAnsi="Georgia" w:cs="Times New Roman"/>
          <w:b/>
          <w:bCs/>
          <w:sz w:val="20"/>
          <w:szCs w:val="20"/>
        </w:rPr>
        <w:t xml:space="preserve"> </w:t>
      </w:r>
      <w:r w:rsidRPr="002F7F4B">
        <w:rPr>
          <w:rFonts w:ascii="Georgia" w:hAnsi="Georgia" w:cs="Times New Roman"/>
          <w:color w:val="000000"/>
          <w:sz w:val="20"/>
          <w:szCs w:val="20"/>
        </w:rPr>
        <w:t xml:space="preserve">supported by a NHMRC Principal Research Fellowship, grant number 1137582. </w:t>
      </w:r>
    </w:p>
    <w:p w14:paraId="6B87A4EF" w14:textId="77777777" w:rsidR="00192978" w:rsidRPr="002F7F4B" w:rsidRDefault="00192978" w:rsidP="00192978">
      <w:pPr>
        <w:spacing w:after="0" w:line="240" w:lineRule="auto"/>
        <w:jc w:val="both"/>
        <w:rPr>
          <w:rFonts w:ascii="Georgia" w:hAnsi="Georgia" w:cs="Times New Roman"/>
          <w:b/>
          <w:bCs/>
          <w:sz w:val="20"/>
          <w:szCs w:val="20"/>
        </w:rPr>
      </w:pPr>
    </w:p>
    <w:p w14:paraId="0B56DA4B" w14:textId="77777777" w:rsidR="002F7F4B" w:rsidRPr="002F7F4B" w:rsidRDefault="002F7F4B" w:rsidP="00192978">
      <w:pPr>
        <w:spacing w:after="0" w:line="240" w:lineRule="auto"/>
        <w:jc w:val="both"/>
        <w:rPr>
          <w:rFonts w:ascii="Georgia" w:hAnsi="Georgia" w:cs="Times New Roman"/>
          <w:b/>
          <w:bCs/>
          <w:sz w:val="20"/>
          <w:szCs w:val="20"/>
        </w:rPr>
      </w:pPr>
      <w:r w:rsidRPr="002F7F4B">
        <w:rPr>
          <w:rFonts w:ascii="Georgia" w:hAnsi="Georgia" w:cs="Times New Roman"/>
          <w:b/>
          <w:bCs/>
          <w:sz w:val="20"/>
          <w:szCs w:val="20"/>
        </w:rPr>
        <w:t>Competing interest</w:t>
      </w:r>
    </w:p>
    <w:p w14:paraId="3B426AC0" w14:textId="000CEFC4" w:rsidR="002F7F4B" w:rsidRPr="002F7F4B" w:rsidRDefault="002F7F4B" w:rsidP="00192978">
      <w:pPr>
        <w:spacing w:after="0" w:line="240" w:lineRule="auto"/>
        <w:jc w:val="both"/>
        <w:rPr>
          <w:rFonts w:ascii="Georgia" w:hAnsi="Georgia" w:cs="Times New Roman"/>
          <w:b/>
          <w:bCs/>
          <w:sz w:val="20"/>
          <w:szCs w:val="20"/>
        </w:rPr>
      </w:pPr>
      <w:r w:rsidRPr="002F7F4B">
        <w:rPr>
          <w:rFonts w:ascii="Georgia" w:hAnsi="Georgia" w:cs="Times New Roman"/>
          <w:sz w:val="20"/>
          <w:szCs w:val="20"/>
        </w:rPr>
        <w:t>None declared.</w:t>
      </w:r>
      <w:r w:rsidRPr="002F7F4B">
        <w:rPr>
          <w:rFonts w:ascii="Georgia" w:hAnsi="Georgia" w:cs="Times New Roman"/>
          <w:b/>
          <w:bCs/>
          <w:sz w:val="20"/>
          <w:szCs w:val="20"/>
        </w:rPr>
        <w:t xml:space="preserve"> </w:t>
      </w:r>
    </w:p>
    <w:p w14:paraId="772E48B6" w14:textId="0350D0E9" w:rsidR="002F7F4B" w:rsidRPr="002F7F4B" w:rsidRDefault="002F7F4B" w:rsidP="002F7F4B">
      <w:pPr>
        <w:spacing w:after="0" w:line="240" w:lineRule="auto"/>
        <w:rPr>
          <w:rFonts w:ascii="Georgia" w:eastAsia="Times New Roman Uni" w:hAnsi="Georgia" w:cs="Times New Roman"/>
          <w:bCs/>
          <w:sz w:val="20"/>
          <w:szCs w:val="26"/>
        </w:rPr>
        <w:sectPr w:rsidR="002F7F4B" w:rsidRPr="002F7F4B" w:rsidSect="002F7F4B">
          <w:type w:val="continuous"/>
          <w:pgSz w:w="11906" w:h="16838"/>
          <w:pgMar w:top="1418" w:right="849" w:bottom="1560" w:left="851" w:header="426" w:footer="708" w:gutter="0"/>
          <w:cols w:num="2" w:space="284"/>
          <w:docGrid w:linePitch="360"/>
        </w:sectPr>
      </w:pPr>
    </w:p>
    <w:p w14:paraId="185A184B" w14:textId="0FCA8032" w:rsidR="002F7F4B" w:rsidRDefault="002F7F4B" w:rsidP="002F7F4B">
      <w:pPr>
        <w:pStyle w:val="ListParagraph"/>
        <w:spacing w:after="0" w:line="240" w:lineRule="auto"/>
        <w:rPr>
          <w:rFonts w:ascii="Georgia" w:eastAsia="Times New Roman Uni" w:hAnsi="Georgia" w:cs="Times New Roman"/>
          <w:bCs/>
          <w:sz w:val="20"/>
          <w:szCs w:val="20"/>
        </w:rPr>
      </w:pPr>
    </w:p>
    <w:p w14:paraId="2A862C71" w14:textId="77777777" w:rsidR="002F7F4B" w:rsidRDefault="002F7F4B" w:rsidP="002F7F4B">
      <w:pPr>
        <w:spacing w:after="0" w:line="240" w:lineRule="auto"/>
        <w:jc w:val="both"/>
        <w:rPr>
          <w:rFonts w:ascii="Georgia" w:hAnsi="Georgia" w:cs="Times New Roman"/>
          <w:b/>
          <w:bCs/>
          <w:sz w:val="20"/>
          <w:szCs w:val="20"/>
        </w:rPr>
        <w:sectPr w:rsidR="002F7F4B" w:rsidSect="002F7F4B">
          <w:pgSz w:w="16838" w:h="11906" w:orient="landscape"/>
          <w:pgMar w:top="849" w:right="1560" w:bottom="851" w:left="1418" w:header="426" w:footer="708" w:gutter="0"/>
          <w:cols w:num="2" w:space="284"/>
          <w:docGrid w:linePitch="360"/>
        </w:sectPr>
      </w:pPr>
    </w:p>
    <w:p w14:paraId="761F79DC" w14:textId="75932F30" w:rsidR="002F7F4B" w:rsidRPr="002F7F4B" w:rsidRDefault="002F7F4B" w:rsidP="002F7F4B">
      <w:pPr>
        <w:spacing w:after="0" w:line="240" w:lineRule="auto"/>
        <w:jc w:val="both"/>
        <w:rPr>
          <w:rFonts w:ascii="Georgia" w:eastAsia="Times New Roman Uni" w:hAnsi="Georgia" w:cs="Times New Roman"/>
          <w:bCs/>
          <w:sz w:val="15"/>
          <w:szCs w:val="15"/>
        </w:rPr>
      </w:pPr>
      <w:r w:rsidRPr="002F7F4B">
        <w:rPr>
          <w:rFonts w:ascii="Georgia" w:hAnsi="Georgia" w:cs="Times New Roman"/>
          <w:b/>
          <w:bCs/>
          <w:sz w:val="20"/>
          <w:szCs w:val="20"/>
        </w:rPr>
        <w:t>Supplementary Materials</w:t>
      </w:r>
    </w:p>
    <w:p w14:paraId="2171EAF5" w14:textId="77777777" w:rsidR="002F7F4B" w:rsidRDefault="002F7F4B" w:rsidP="002F7F4B">
      <w:pPr>
        <w:tabs>
          <w:tab w:val="left" w:pos="142"/>
        </w:tabs>
        <w:spacing w:after="0" w:line="240" w:lineRule="auto"/>
        <w:rPr>
          <w:rFonts w:ascii="Georgia" w:eastAsia="Times New Roman Uni" w:hAnsi="Georgia" w:cs="Times New Roman"/>
          <w:sz w:val="20"/>
          <w:szCs w:val="20"/>
        </w:rPr>
        <w:sectPr w:rsidR="002F7F4B" w:rsidSect="002F7F4B">
          <w:type w:val="continuous"/>
          <w:pgSz w:w="16838" w:h="11906" w:orient="landscape"/>
          <w:pgMar w:top="849" w:right="1560" w:bottom="851" w:left="1418" w:header="426" w:footer="708" w:gutter="0"/>
          <w:cols w:num="2" w:space="284"/>
          <w:docGrid w:linePitch="360"/>
        </w:sectPr>
      </w:pPr>
    </w:p>
    <w:p w14:paraId="5507AF7F" w14:textId="7863A305" w:rsidR="005B298D" w:rsidRDefault="005B298D" w:rsidP="002F7F4B">
      <w:pPr>
        <w:tabs>
          <w:tab w:val="left" w:pos="142"/>
        </w:tabs>
        <w:spacing w:after="0" w:line="240" w:lineRule="auto"/>
        <w:rPr>
          <w:rFonts w:ascii="Georgia" w:eastAsia="Times New Roman Uni" w:hAnsi="Georgia" w:cs="Times New Roman"/>
          <w:sz w:val="20"/>
          <w:szCs w:val="20"/>
        </w:rPr>
      </w:pPr>
    </w:p>
    <w:p w14:paraId="03C16701" w14:textId="77777777" w:rsidR="002F7F4B" w:rsidRDefault="002F7F4B" w:rsidP="002F7F4B">
      <w:pPr>
        <w:tabs>
          <w:tab w:val="left" w:pos="142"/>
        </w:tabs>
        <w:spacing w:after="0" w:line="240" w:lineRule="auto"/>
        <w:rPr>
          <w:rFonts w:ascii="Georgia" w:eastAsia="Times New Roman Uni" w:hAnsi="Georgia" w:cs="Times New Roman"/>
          <w:sz w:val="20"/>
          <w:szCs w:val="20"/>
        </w:rPr>
        <w:sectPr w:rsidR="002F7F4B" w:rsidSect="002F7F4B">
          <w:type w:val="continuous"/>
          <w:pgSz w:w="16838" w:h="11906" w:orient="landscape"/>
          <w:pgMar w:top="849" w:right="1560" w:bottom="851" w:left="1418" w:header="426" w:footer="708" w:gutter="0"/>
          <w:cols w:num="2" w:space="284"/>
          <w:docGrid w:linePitch="360"/>
        </w:sectPr>
      </w:pPr>
    </w:p>
    <w:p w14:paraId="53566852" w14:textId="2D9943A4" w:rsidR="002F7F4B" w:rsidRDefault="002F7F4B" w:rsidP="002F7F4B">
      <w:pPr>
        <w:tabs>
          <w:tab w:val="left" w:pos="142"/>
        </w:tabs>
        <w:spacing w:after="0" w:line="240" w:lineRule="auto"/>
        <w:rPr>
          <w:rFonts w:ascii="Georgia" w:eastAsia="Times New Roman Uni" w:hAnsi="Georgia" w:cs="Times New Roman"/>
          <w:sz w:val="20"/>
          <w:szCs w:val="20"/>
        </w:rPr>
      </w:pPr>
    </w:p>
    <w:p w14:paraId="146388A2" w14:textId="77777777" w:rsidR="002F7F4B" w:rsidRDefault="002F7F4B" w:rsidP="002F7F4B">
      <w:pPr>
        <w:tabs>
          <w:tab w:val="left" w:pos="142"/>
        </w:tabs>
        <w:spacing w:after="0" w:line="240" w:lineRule="auto"/>
        <w:rPr>
          <w:rFonts w:ascii="Georgia" w:eastAsia="Times New Roman Uni" w:hAnsi="Georgia" w:cs="Times New Roman"/>
          <w:sz w:val="20"/>
          <w:szCs w:val="20"/>
        </w:rPr>
        <w:sectPr w:rsidR="002F7F4B" w:rsidSect="002F7F4B">
          <w:type w:val="continuous"/>
          <w:pgSz w:w="16838" w:h="11906" w:orient="landscape"/>
          <w:pgMar w:top="849" w:right="1560" w:bottom="851" w:left="1418" w:header="426" w:footer="708" w:gutter="0"/>
          <w:cols w:space="284"/>
          <w:docGrid w:linePitch="360"/>
        </w:sectPr>
      </w:pPr>
    </w:p>
    <w:p w14:paraId="5CC38139" w14:textId="5D66D071" w:rsidR="002F7F4B" w:rsidRDefault="002F7F4B" w:rsidP="002F7F4B">
      <w:pPr>
        <w:spacing w:after="0" w:line="240" w:lineRule="auto"/>
        <w:jc w:val="center"/>
        <w:rPr>
          <w:rFonts w:ascii="Georgia" w:eastAsia="Arial" w:hAnsi="Georgia" w:cs="Times New Roman"/>
          <w:sz w:val="20"/>
          <w:szCs w:val="20"/>
        </w:rPr>
      </w:pPr>
      <w:r w:rsidRPr="002F7F4B">
        <w:rPr>
          <w:rFonts w:ascii="Georgia" w:eastAsia="Arial" w:hAnsi="Georgia" w:cs="Times New Roman"/>
          <w:b/>
          <w:sz w:val="20"/>
          <w:szCs w:val="20"/>
        </w:rPr>
        <w:t>Table S1</w:t>
      </w:r>
      <w:r>
        <w:rPr>
          <w:rFonts w:ascii="Georgia" w:eastAsia="Arial" w:hAnsi="Georgia" w:cs="Times New Roman"/>
          <w:b/>
          <w:sz w:val="20"/>
          <w:szCs w:val="20"/>
        </w:rPr>
        <w:t>.</w:t>
      </w:r>
      <w:r w:rsidRPr="002F7F4B">
        <w:rPr>
          <w:rFonts w:ascii="Georgia" w:eastAsia="Arial" w:hAnsi="Georgia" w:cs="Times New Roman"/>
          <w:sz w:val="20"/>
          <w:szCs w:val="20"/>
        </w:rPr>
        <w:t xml:space="preserve"> Geographic distribution and demographic characteristics of LTCF residents and staff from 15 studies.</w:t>
      </w:r>
    </w:p>
    <w:p w14:paraId="4C5772BD" w14:textId="77777777" w:rsidR="00192978" w:rsidRPr="002F7F4B" w:rsidRDefault="00192978" w:rsidP="002F7F4B">
      <w:pPr>
        <w:spacing w:after="0" w:line="240" w:lineRule="auto"/>
        <w:jc w:val="center"/>
        <w:rPr>
          <w:rFonts w:ascii="Georgia" w:eastAsia="Arial" w:hAnsi="Georgia" w:cs="Times New Roman"/>
          <w:sz w:val="20"/>
          <w:szCs w:val="20"/>
        </w:rPr>
      </w:pPr>
    </w:p>
    <w:tbl>
      <w:tblPr>
        <w:tblW w:w="14351" w:type="dxa"/>
        <w:tblInd w:w="-108" w:type="dxa"/>
        <w:tblLayout w:type="fixed"/>
        <w:tblLook w:val="04A0" w:firstRow="1" w:lastRow="0" w:firstColumn="1" w:lastColumn="0" w:noHBand="0" w:noVBand="1"/>
      </w:tblPr>
      <w:tblGrid>
        <w:gridCol w:w="1107"/>
        <w:gridCol w:w="802"/>
        <w:gridCol w:w="803"/>
        <w:gridCol w:w="936"/>
        <w:gridCol w:w="1070"/>
        <w:gridCol w:w="1070"/>
        <w:gridCol w:w="1070"/>
        <w:gridCol w:w="1070"/>
        <w:gridCol w:w="937"/>
        <w:gridCol w:w="1070"/>
        <w:gridCol w:w="1070"/>
        <w:gridCol w:w="1070"/>
        <w:gridCol w:w="1070"/>
        <w:gridCol w:w="1206"/>
      </w:tblGrid>
      <w:tr w:rsidR="00192978" w:rsidRPr="00192978" w14:paraId="50679A71" w14:textId="77777777" w:rsidTr="00192978">
        <w:trPr>
          <w:trHeight w:val="1398"/>
        </w:trPr>
        <w:tc>
          <w:tcPr>
            <w:tcW w:w="1107" w:type="dxa"/>
            <w:tcBorders>
              <w:top w:val="nil"/>
              <w:left w:val="nil"/>
              <w:bottom w:val="single" w:sz="8" w:space="0" w:color="000000"/>
              <w:right w:val="nil"/>
            </w:tcBorders>
            <w:vAlign w:val="center"/>
            <w:hideMark/>
          </w:tcPr>
          <w:p w14:paraId="1832C67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bookmarkStart w:id="0" w:name="_Hlk69768747"/>
            <w:r w:rsidRPr="00192978">
              <w:rPr>
                <w:rFonts w:ascii="Georgia" w:eastAsia="Times New Roman" w:hAnsi="Georgia" w:cs="Arial"/>
                <w:color w:val="000000"/>
                <w:sz w:val="20"/>
                <w:szCs w:val="20"/>
                <w:lang w:val="en-US"/>
              </w:rPr>
              <w:t>Author/</w:t>
            </w:r>
          </w:p>
          <w:p w14:paraId="6EF5BC6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year</w:t>
            </w:r>
          </w:p>
        </w:tc>
        <w:tc>
          <w:tcPr>
            <w:tcW w:w="802" w:type="dxa"/>
            <w:tcBorders>
              <w:top w:val="nil"/>
              <w:left w:val="nil"/>
              <w:bottom w:val="single" w:sz="8" w:space="0" w:color="000000"/>
              <w:right w:val="nil"/>
            </w:tcBorders>
            <w:vAlign w:val="center"/>
            <w:hideMark/>
          </w:tcPr>
          <w:p w14:paraId="644A3D3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Country</w:t>
            </w:r>
          </w:p>
        </w:tc>
        <w:tc>
          <w:tcPr>
            <w:tcW w:w="803" w:type="dxa"/>
            <w:tcBorders>
              <w:top w:val="nil"/>
              <w:left w:val="nil"/>
              <w:bottom w:val="single" w:sz="8" w:space="0" w:color="000000"/>
              <w:right w:val="nil"/>
            </w:tcBorders>
            <w:vAlign w:val="center"/>
            <w:hideMark/>
          </w:tcPr>
          <w:p w14:paraId="0F1C74C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Settings</w:t>
            </w:r>
          </w:p>
        </w:tc>
        <w:tc>
          <w:tcPr>
            <w:tcW w:w="936" w:type="dxa"/>
            <w:tcBorders>
              <w:top w:val="nil"/>
              <w:left w:val="nil"/>
              <w:bottom w:val="single" w:sz="8" w:space="0" w:color="000000"/>
              <w:right w:val="nil"/>
            </w:tcBorders>
            <w:vAlign w:val="center"/>
            <w:hideMark/>
          </w:tcPr>
          <w:p w14:paraId="51B8B66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Total number of residents (N)</w:t>
            </w:r>
          </w:p>
        </w:tc>
        <w:tc>
          <w:tcPr>
            <w:tcW w:w="1070" w:type="dxa"/>
            <w:tcBorders>
              <w:top w:val="nil"/>
              <w:left w:val="nil"/>
              <w:bottom w:val="single" w:sz="8" w:space="0" w:color="000000"/>
              <w:right w:val="nil"/>
            </w:tcBorders>
            <w:vAlign w:val="center"/>
          </w:tcPr>
          <w:p w14:paraId="363B866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Index Case</w:t>
            </w:r>
          </w:p>
        </w:tc>
        <w:tc>
          <w:tcPr>
            <w:tcW w:w="1070" w:type="dxa"/>
            <w:tcBorders>
              <w:top w:val="nil"/>
              <w:left w:val="nil"/>
              <w:bottom w:val="single" w:sz="8" w:space="0" w:color="000000"/>
              <w:right w:val="nil"/>
            </w:tcBorders>
            <w:vAlign w:val="center"/>
          </w:tcPr>
          <w:p w14:paraId="249F311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Mean age of all residents (year)</w:t>
            </w:r>
          </w:p>
        </w:tc>
        <w:tc>
          <w:tcPr>
            <w:tcW w:w="1070" w:type="dxa"/>
            <w:tcBorders>
              <w:top w:val="nil"/>
              <w:left w:val="nil"/>
              <w:bottom w:val="single" w:sz="8" w:space="0" w:color="000000"/>
              <w:right w:val="nil"/>
            </w:tcBorders>
            <w:vAlign w:val="center"/>
            <w:hideMark/>
          </w:tcPr>
          <w:p w14:paraId="0A2A66B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Total number of residents tested for COVID-19 (n)</w:t>
            </w:r>
          </w:p>
        </w:tc>
        <w:tc>
          <w:tcPr>
            <w:tcW w:w="1070" w:type="dxa"/>
            <w:tcBorders>
              <w:top w:val="nil"/>
              <w:left w:val="nil"/>
              <w:bottom w:val="single" w:sz="8" w:space="0" w:color="000000"/>
              <w:right w:val="nil"/>
            </w:tcBorders>
            <w:vAlign w:val="center"/>
            <w:hideMark/>
          </w:tcPr>
          <w:p w14:paraId="17B358E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Laboratory-confirmed COVID-19 cases (Residents, n)</w:t>
            </w:r>
          </w:p>
        </w:tc>
        <w:tc>
          <w:tcPr>
            <w:tcW w:w="937" w:type="dxa"/>
            <w:tcBorders>
              <w:top w:val="nil"/>
              <w:left w:val="nil"/>
              <w:bottom w:val="single" w:sz="8" w:space="0" w:color="000000"/>
              <w:right w:val="nil"/>
            </w:tcBorders>
            <w:vAlign w:val="center"/>
            <w:hideMark/>
          </w:tcPr>
          <w:p w14:paraId="5665F79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Male COVID-19 Residents (%)</w:t>
            </w:r>
          </w:p>
        </w:tc>
        <w:tc>
          <w:tcPr>
            <w:tcW w:w="1070" w:type="dxa"/>
            <w:tcBorders>
              <w:top w:val="nil"/>
              <w:left w:val="nil"/>
              <w:bottom w:val="single" w:sz="8" w:space="0" w:color="000000"/>
              <w:right w:val="nil"/>
            </w:tcBorders>
            <w:vAlign w:val="center"/>
            <w:hideMark/>
          </w:tcPr>
          <w:p w14:paraId="20D7869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Female COVID-19 Residents (%)</w:t>
            </w:r>
          </w:p>
        </w:tc>
        <w:tc>
          <w:tcPr>
            <w:tcW w:w="1070" w:type="dxa"/>
            <w:tcBorders>
              <w:top w:val="nil"/>
              <w:left w:val="nil"/>
              <w:bottom w:val="single" w:sz="8" w:space="0" w:color="000000"/>
              <w:right w:val="nil"/>
            </w:tcBorders>
            <w:vAlign w:val="center"/>
            <w:hideMark/>
          </w:tcPr>
          <w:p w14:paraId="07530D9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Total number of staff (N)</w:t>
            </w:r>
          </w:p>
        </w:tc>
        <w:tc>
          <w:tcPr>
            <w:tcW w:w="1070" w:type="dxa"/>
            <w:tcBorders>
              <w:top w:val="nil"/>
              <w:left w:val="nil"/>
              <w:bottom w:val="single" w:sz="8" w:space="0" w:color="000000"/>
              <w:right w:val="nil"/>
            </w:tcBorders>
            <w:vAlign w:val="center"/>
          </w:tcPr>
          <w:p w14:paraId="183C752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Mean age of all staff (year)</w:t>
            </w:r>
          </w:p>
        </w:tc>
        <w:tc>
          <w:tcPr>
            <w:tcW w:w="1070" w:type="dxa"/>
            <w:tcBorders>
              <w:top w:val="nil"/>
              <w:left w:val="nil"/>
              <w:bottom w:val="single" w:sz="8" w:space="0" w:color="000000"/>
              <w:right w:val="nil"/>
            </w:tcBorders>
            <w:vAlign w:val="center"/>
            <w:hideMark/>
          </w:tcPr>
          <w:p w14:paraId="62672E3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Total number of staff tested for COVID-19 (n)</w:t>
            </w:r>
          </w:p>
        </w:tc>
        <w:tc>
          <w:tcPr>
            <w:tcW w:w="1206" w:type="dxa"/>
            <w:tcBorders>
              <w:top w:val="nil"/>
              <w:left w:val="nil"/>
              <w:bottom w:val="single" w:sz="8" w:space="0" w:color="000000"/>
              <w:right w:val="nil"/>
            </w:tcBorders>
            <w:vAlign w:val="center"/>
            <w:hideMark/>
          </w:tcPr>
          <w:p w14:paraId="2B64ADA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Laboratory-confirmed COVID-19 cases (Staff, n)</w:t>
            </w:r>
          </w:p>
        </w:tc>
      </w:tr>
      <w:tr w:rsidR="00192978" w:rsidRPr="00192978" w14:paraId="6E8A6670" w14:textId="77777777" w:rsidTr="00192978">
        <w:trPr>
          <w:trHeight w:val="398"/>
        </w:trPr>
        <w:tc>
          <w:tcPr>
            <w:tcW w:w="1107" w:type="dxa"/>
            <w:tcBorders>
              <w:top w:val="nil"/>
              <w:left w:val="nil"/>
              <w:bottom w:val="single" w:sz="8" w:space="0" w:color="auto"/>
              <w:right w:val="nil"/>
            </w:tcBorders>
            <w:vAlign w:val="center"/>
            <w:hideMark/>
          </w:tcPr>
          <w:p w14:paraId="319CBDA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roofErr w:type="spellStart"/>
            <w:r w:rsidRPr="00192978">
              <w:rPr>
                <w:rFonts w:ascii="Georgia" w:eastAsia="Times New Roman" w:hAnsi="Georgia" w:cs="Arial"/>
                <w:color w:val="000000"/>
                <w:sz w:val="20"/>
                <w:szCs w:val="20"/>
                <w:lang w:val="en-US"/>
              </w:rPr>
              <w:t>Arons</w:t>
            </w:r>
            <w:proofErr w:type="spellEnd"/>
            <w:r w:rsidRPr="00192978">
              <w:rPr>
                <w:rFonts w:ascii="Georgia" w:eastAsia="Times New Roman" w:hAnsi="Georgia" w:cs="Arial"/>
                <w:color w:val="000000"/>
                <w:sz w:val="20"/>
                <w:szCs w:val="20"/>
                <w:lang w:val="en-US"/>
              </w:rPr>
              <w:t xml:space="preserve">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&lt;EndNote&gt;&lt;Cite&gt;&lt;Author&gt;Arons&lt;/Author&gt;&lt;Year&gt;2020&lt;/Year&gt;&lt;RecNum&gt;12&lt;/RecNum&gt;&lt;DisplayText&gt;(1)&lt;/DisplayText&gt;&lt;record&gt;&lt;rec-number&gt;12&lt;/rec-number&gt;&lt;foreign-keys&gt;&lt;key app="EN" db-id="ezps0p0tq2xzw3epv0qvwpsct99d5trxd0zs" timestamp="1619581486"&gt;12&lt;/key&gt;&lt;/foreign-keys&gt;&lt;ref-type name="Journal Article"&gt;17&lt;/ref-type&gt;&lt;contributors&gt;&lt;authors&gt;&lt;author&gt;Arons, Melissa M&lt;/author&gt;&lt;author&gt;Hatfield, Kelly M&lt;/author&gt;&lt;author&gt;Reddy, Sujan C&lt;/author&gt;&lt;author&gt;Kimball, Anne&lt;/author&gt;&lt;author&gt;James, Allison&lt;/author&gt;&lt;author&gt;Jacobs, Jesica R&lt;/author&gt;&lt;author&gt;Taylor, Joanne&lt;/author&gt;&lt;author&gt;Spicer, Kevin&lt;/author&gt;&lt;author&gt;Bardossy, Ana C&lt;/author&gt;&lt;author&gt;Oakley, Lisa P&lt;/author&gt;&lt;/authors&gt;&lt;/contributors&gt;&lt;titles&gt;&lt;title&gt;Presymptomatic SARS-CoV-2 infections and transmission in a skilled nursing facility&lt;/title&gt;&lt;secondary-title&gt;New England journal of medicine&lt;/secondary-title&gt;&lt;/titles&gt;&lt;periodical&gt;&lt;full-title&gt;New England Journal of Medicine&lt;/full-title&gt;&lt;/periodical&gt;&lt;dates&gt;&lt;year&gt;2020&lt;/year&gt;&lt;/dates&gt;&lt;isbn&gt;0028-4793&lt;/isbn&gt;&lt;urls&gt;&lt;/urls&gt;&lt;/record&gt;&lt;/Cite&gt;&lt;Cite&gt;&lt;Author&gt;Arons&lt;/Author&gt;&lt;Year&gt;2020&lt;/Year&gt;&lt;RecNum&gt;12&lt;/RecNum&gt;&lt;record&gt;&lt;rec-number&gt;12&lt;/rec-number&gt;&lt;foreign-keys&gt;&lt;key app="EN" db-id="ezps0p0tq2xzw3epv0qvwpsct99d5trxd0zs" timestamp="1619581486"&gt;12&lt;/key&gt;&lt;/foreign-keys&gt;&lt;ref-type name="Journal Article"&gt;17&lt;/ref-type&gt;&lt;contributors&gt;&lt;authors&gt;&lt;author&gt;Arons, Melissa M&lt;/author&gt;&lt;author&gt;Hatfield, Kelly M&lt;/author&gt;&lt;author&gt;Reddy, Sujan C&lt;/author&gt;&lt;author&gt;Kimball, Anne&lt;/author&gt;&lt;author&gt;James, Allison&lt;/author&gt;&lt;author&gt;Jacobs, Jesica R&lt;/author&gt;&lt;author&gt;Taylor, Joanne&lt;/author&gt;&lt;author&gt;Spicer, Kevin&lt;/author&gt;&lt;author&gt;Bardossy, Ana C&lt;/author&gt;&lt;author&gt;Oakley, Lisa P&lt;/author&gt;&lt;/authors&gt;&lt;/contributors&gt;&lt;titles&gt;&lt;title&gt;Presymptomatic SARS-CoV-2 infections and transmission in a skilled nursing facility&lt;/title&gt;&lt;secondary-title&gt;New England journal of medicine&lt;/secondary-title&gt;&lt;/titles&gt;&lt;periodical&gt;&lt;full-title&gt;New England Journal of Medicine&lt;/full-title&gt;&lt;/periodical&gt;&lt;dates&gt;&lt;year&gt;2020&lt;/year&gt;&lt;/dates&gt;&lt;isbn&gt;0028-4793&lt;/isbn&gt;&lt;urls&gt;&lt;/urls&gt;&lt;/record&gt;&lt;/Cite&gt;&lt;/EndNote&gt;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6524E9B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5426EBD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SNF</w:t>
            </w:r>
          </w:p>
        </w:tc>
        <w:tc>
          <w:tcPr>
            <w:tcW w:w="936" w:type="dxa"/>
            <w:tcBorders>
              <w:top w:val="nil"/>
              <w:left w:val="nil"/>
              <w:bottom w:val="single" w:sz="8" w:space="0" w:color="auto"/>
              <w:right w:val="nil"/>
            </w:tcBorders>
            <w:vAlign w:val="center"/>
            <w:hideMark/>
          </w:tcPr>
          <w:p w14:paraId="7432998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89</w:t>
            </w:r>
          </w:p>
        </w:tc>
        <w:tc>
          <w:tcPr>
            <w:tcW w:w="1070" w:type="dxa"/>
            <w:tcBorders>
              <w:top w:val="nil"/>
              <w:left w:val="nil"/>
              <w:bottom w:val="single" w:sz="8" w:space="0" w:color="auto"/>
              <w:right w:val="nil"/>
            </w:tcBorders>
            <w:vAlign w:val="center"/>
          </w:tcPr>
          <w:p w14:paraId="5439BF7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4674159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6E6E4E3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76</w:t>
            </w:r>
          </w:p>
        </w:tc>
        <w:tc>
          <w:tcPr>
            <w:tcW w:w="1070" w:type="dxa"/>
            <w:tcBorders>
              <w:top w:val="nil"/>
              <w:left w:val="nil"/>
              <w:bottom w:val="single" w:sz="8" w:space="0" w:color="auto"/>
              <w:right w:val="nil"/>
            </w:tcBorders>
            <w:vAlign w:val="center"/>
            <w:hideMark/>
          </w:tcPr>
          <w:p w14:paraId="18BBDC4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57</w:t>
            </w:r>
          </w:p>
        </w:tc>
        <w:tc>
          <w:tcPr>
            <w:tcW w:w="937" w:type="dxa"/>
            <w:tcBorders>
              <w:top w:val="nil"/>
              <w:left w:val="nil"/>
              <w:bottom w:val="single" w:sz="8" w:space="0" w:color="auto"/>
              <w:right w:val="nil"/>
            </w:tcBorders>
            <w:vAlign w:val="center"/>
            <w:hideMark/>
          </w:tcPr>
          <w:p w14:paraId="79FDE46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1C30637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764A57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138</w:t>
            </w:r>
          </w:p>
        </w:tc>
        <w:tc>
          <w:tcPr>
            <w:tcW w:w="1070" w:type="dxa"/>
            <w:tcBorders>
              <w:top w:val="nil"/>
              <w:left w:val="nil"/>
              <w:bottom w:val="single" w:sz="8" w:space="0" w:color="auto"/>
              <w:right w:val="nil"/>
            </w:tcBorders>
            <w:vAlign w:val="center"/>
          </w:tcPr>
          <w:p w14:paraId="3B2CD33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1B0EBE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57</w:t>
            </w:r>
          </w:p>
        </w:tc>
        <w:tc>
          <w:tcPr>
            <w:tcW w:w="1206" w:type="dxa"/>
            <w:tcBorders>
              <w:top w:val="nil"/>
              <w:left w:val="nil"/>
              <w:bottom w:val="single" w:sz="8" w:space="0" w:color="auto"/>
              <w:right w:val="nil"/>
            </w:tcBorders>
            <w:vAlign w:val="center"/>
            <w:hideMark/>
          </w:tcPr>
          <w:p w14:paraId="3B56085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26</w:t>
            </w:r>
          </w:p>
        </w:tc>
      </w:tr>
      <w:tr w:rsidR="00192978" w:rsidRPr="00192978" w14:paraId="2DD43B01" w14:textId="77777777" w:rsidTr="00192978">
        <w:trPr>
          <w:trHeight w:val="347"/>
        </w:trPr>
        <w:tc>
          <w:tcPr>
            <w:tcW w:w="1107" w:type="dxa"/>
            <w:vMerge w:val="restart"/>
            <w:tcBorders>
              <w:top w:val="nil"/>
              <w:left w:val="nil"/>
              <w:bottom w:val="single" w:sz="8" w:space="0" w:color="000000"/>
              <w:right w:val="nil"/>
            </w:tcBorders>
            <w:vAlign w:val="center"/>
            <w:hideMark/>
          </w:tcPr>
          <w:p w14:paraId="4E88D46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Balestrini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&lt;EndNote&gt;&lt;Cite&gt;&lt;Author&gt;Balestrini&lt;/Author&gt;&lt;Year&gt;2020&lt;/Year&gt;&lt;RecNum&gt;13&lt;/RecNum&gt;&lt;DisplayText&gt;(2)&lt;/DisplayText&gt;&lt;record&gt;&lt;rec-number&gt;13&lt;/rec-number&gt;&lt;foreign-keys&gt;&lt;key app="EN" db-id="ezps0p0tq2xzw3epv0qvwpsct99d5trxd0zs" timestamp="1619581486"&gt;13&lt;/key&gt;&lt;/foreign-keys&gt;&lt;ref-type name="Journal Article"&gt;17&lt;/ref-type&gt;&lt;contributors&gt;&lt;authors&gt;&lt;author&gt;Balestrini, Simona&lt;/author&gt;&lt;author&gt;Koepp, Matthias J&lt;/author&gt;&lt;author&gt;Gandhi, Sonia&lt;/author&gt;&lt;author&gt;Rickman, Hannah&lt;/author&gt;&lt;author&gt;Shin, Gee Yen&lt;/author&gt;&lt;author&gt;Houlihan, Catherine&lt;/author&gt;&lt;author&gt;Anders-Cannon, Jonny&lt;/author&gt;&lt;author&gt;Silvennoinen, Katri&lt;/author&gt;&lt;author&gt;Xiao, Fenglai&lt;/author&gt;&lt;author&gt;Zagaglia, Sara&lt;/author&gt;&lt;/authors&gt;&lt;/contributors&gt;&lt;titles&gt;&lt;title&gt;Clinical outcomes of SARS-CoV-2 pandemic in long-term care facilities for people with epilepsy: observational study&lt;/title&gt;&lt;secondary-title&gt;medRxiv&lt;/secondary-title&gt;&lt;/titles&gt;&lt;periodical&gt;&lt;full-title&gt;medRxiv&lt;/full-title&gt;&lt;/periodical&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(2)</w:t>
            </w:r>
            <w:r w:rsidRPr="00192978">
              <w:rPr>
                <w:rFonts w:ascii="Georgia" w:eastAsia="Times New Roman" w:hAnsi="Georgia" w:cs="Arial"/>
                <w:color w:val="000000"/>
                <w:sz w:val="20"/>
                <w:szCs w:val="20"/>
                <w:lang w:val="en-US"/>
              </w:rPr>
              <w:fldChar w:fldCharType="end"/>
            </w:r>
          </w:p>
        </w:tc>
        <w:tc>
          <w:tcPr>
            <w:tcW w:w="802" w:type="dxa"/>
            <w:vMerge w:val="restart"/>
            <w:tcBorders>
              <w:top w:val="nil"/>
              <w:left w:val="nil"/>
              <w:bottom w:val="single" w:sz="8" w:space="0" w:color="000000"/>
              <w:right w:val="nil"/>
            </w:tcBorders>
            <w:vAlign w:val="center"/>
            <w:hideMark/>
          </w:tcPr>
          <w:p w14:paraId="7249DEE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UK</w:t>
            </w:r>
          </w:p>
        </w:tc>
        <w:tc>
          <w:tcPr>
            <w:tcW w:w="803" w:type="dxa"/>
            <w:vMerge w:val="restart"/>
            <w:tcBorders>
              <w:top w:val="nil"/>
              <w:left w:val="nil"/>
              <w:bottom w:val="single" w:sz="8" w:space="0" w:color="000000"/>
              <w:right w:val="nil"/>
            </w:tcBorders>
            <w:vAlign w:val="center"/>
            <w:hideMark/>
          </w:tcPr>
          <w:p w14:paraId="16F9B33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LTCF</w:t>
            </w:r>
          </w:p>
        </w:tc>
        <w:tc>
          <w:tcPr>
            <w:tcW w:w="936" w:type="dxa"/>
            <w:vMerge w:val="restart"/>
            <w:tcBorders>
              <w:top w:val="nil"/>
              <w:left w:val="nil"/>
              <w:bottom w:val="single" w:sz="8" w:space="0" w:color="000000"/>
              <w:right w:val="nil"/>
            </w:tcBorders>
            <w:vAlign w:val="center"/>
            <w:hideMark/>
          </w:tcPr>
          <w:p w14:paraId="045E0B4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286</w:t>
            </w:r>
          </w:p>
        </w:tc>
        <w:tc>
          <w:tcPr>
            <w:tcW w:w="1070" w:type="dxa"/>
            <w:vMerge w:val="restart"/>
            <w:tcBorders>
              <w:top w:val="nil"/>
              <w:left w:val="nil"/>
              <w:bottom w:val="single" w:sz="8" w:space="0" w:color="000000"/>
              <w:right w:val="nil"/>
            </w:tcBorders>
            <w:vAlign w:val="center"/>
          </w:tcPr>
          <w:p w14:paraId="26E417C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vMerge w:val="restart"/>
            <w:tcBorders>
              <w:top w:val="nil"/>
              <w:left w:val="nil"/>
              <w:bottom w:val="single" w:sz="8" w:space="0" w:color="000000"/>
              <w:right w:val="nil"/>
            </w:tcBorders>
            <w:vAlign w:val="center"/>
          </w:tcPr>
          <w:p w14:paraId="177238B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vAlign w:val="center"/>
            <w:hideMark/>
          </w:tcPr>
          <w:p w14:paraId="13F5A5A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98 (CCE)</w:t>
            </w:r>
          </w:p>
        </w:tc>
        <w:tc>
          <w:tcPr>
            <w:tcW w:w="1070" w:type="dxa"/>
            <w:vMerge w:val="restart"/>
            <w:tcBorders>
              <w:top w:val="nil"/>
              <w:left w:val="nil"/>
              <w:bottom w:val="single" w:sz="8" w:space="0" w:color="000000"/>
              <w:right w:val="nil"/>
            </w:tcBorders>
            <w:vAlign w:val="center"/>
            <w:hideMark/>
          </w:tcPr>
          <w:p w14:paraId="51E00EB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13</w:t>
            </w:r>
          </w:p>
        </w:tc>
        <w:tc>
          <w:tcPr>
            <w:tcW w:w="937" w:type="dxa"/>
            <w:vMerge w:val="restart"/>
            <w:tcBorders>
              <w:top w:val="nil"/>
              <w:left w:val="nil"/>
              <w:bottom w:val="single" w:sz="8" w:space="0" w:color="000000"/>
              <w:right w:val="nil"/>
            </w:tcBorders>
            <w:vAlign w:val="center"/>
            <w:hideMark/>
          </w:tcPr>
          <w:p w14:paraId="1BA08A2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89 (CCE)</w:t>
            </w:r>
          </w:p>
        </w:tc>
        <w:tc>
          <w:tcPr>
            <w:tcW w:w="1070" w:type="dxa"/>
            <w:vMerge w:val="restart"/>
            <w:tcBorders>
              <w:top w:val="nil"/>
              <w:left w:val="nil"/>
              <w:bottom w:val="single" w:sz="8" w:space="0" w:color="000000"/>
              <w:right w:val="nil"/>
            </w:tcBorders>
            <w:vAlign w:val="center"/>
            <w:hideMark/>
          </w:tcPr>
          <w:p w14:paraId="78E0923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11 (CCE)</w:t>
            </w:r>
          </w:p>
        </w:tc>
        <w:tc>
          <w:tcPr>
            <w:tcW w:w="1070" w:type="dxa"/>
            <w:vAlign w:val="center"/>
            <w:hideMark/>
          </w:tcPr>
          <w:p w14:paraId="5A5653F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275 (CCE)</w:t>
            </w:r>
          </w:p>
        </w:tc>
        <w:tc>
          <w:tcPr>
            <w:tcW w:w="1070" w:type="dxa"/>
            <w:vMerge w:val="restart"/>
            <w:tcBorders>
              <w:top w:val="nil"/>
              <w:left w:val="nil"/>
              <w:right w:val="nil"/>
            </w:tcBorders>
            <w:vAlign w:val="center"/>
          </w:tcPr>
          <w:p w14:paraId="3CDF507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vAlign w:val="center"/>
            <w:hideMark/>
          </w:tcPr>
          <w:p w14:paraId="5E1DDD9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150 (CCE)</w:t>
            </w:r>
          </w:p>
        </w:tc>
        <w:tc>
          <w:tcPr>
            <w:tcW w:w="1206" w:type="dxa"/>
            <w:vAlign w:val="center"/>
            <w:hideMark/>
          </w:tcPr>
          <w:p w14:paraId="3ACB8C5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 (CCE)</w:t>
            </w:r>
          </w:p>
        </w:tc>
      </w:tr>
      <w:tr w:rsidR="00192978" w:rsidRPr="00192978" w14:paraId="70AD2E8B" w14:textId="77777777" w:rsidTr="00192978">
        <w:trPr>
          <w:trHeight w:val="347"/>
        </w:trPr>
        <w:tc>
          <w:tcPr>
            <w:tcW w:w="1107" w:type="dxa"/>
            <w:vMerge/>
            <w:tcBorders>
              <w:top w:val="nil"/>
              <w:left w:val="nil"/>
              <w:bottom w:val="single" w:sz="8" w:space="0" w:color="000000"/>
              <w:right w:val="nil"/>
            </w:tcBorders>
            <w:vAlign w:val="center"/>
            <w:hideMark/>
          </w:tcPr>
          <w:p w14:paraId="41E854D4"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802" w:type="dxa"/>
            <w:vMerge/>
            <w:tcBorders>
              <w:top w:val="nil"/>
              <w:left w:val="nil"/>
              <w:bottom w:val="single" w:sz="8" w:space="0" w:color="000000"/>
              <w:right w:val="nil"/>
            </w:tcBorders>
            <w:vAlign w:val="center"/>
            <w:hideMark/>
          </w:tcPr>
          <w:p w14:paraId="090B1D17"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803" w:type="dxa"/>
            <w:vMerge/>
            <w:tcBorders>
              <w:top w:val="nil"/>
              <w:left w:val="nil"/>
              <w:bottom w:val="single" w:sz="8" w:space="0" w:color="000000"/>
              <w:right w:val="nil"/>
            </w:tcBorders>
            <w:vAlign w:val="center"/>
            <w:hideMark/>
          </w:tcPr>
          <w:p w14:paraId="0A67A731"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936" w:type="dxa"/>
            <w:vMerge/>
            <w:tcBorders>
              <w:top w:val="nil"/>
              <w:left w:val="nil"/>
              <w:bottom w:val="single" w:sz="8" w:space="0" w:color="000000"/>
              <w:right w:val="nil"/>
            </w:tcBorders>
            <w:vAlign w:val="center"/>
            <w:hideMark/>
          </w:tcPr>
          <w:p w14:paraId="4585C03E"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tcPr>
          <w:p w14:paraId="372CE24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tcPr>
          <w:p w14:paraId="4FF1191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vAlign w:val="center"/>
            <w:hideMark/>
          </w:tcPr>
          <w:p w14:paraId="6F5BEDF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 (STE)</w:t>
            </w:r>
          </w:p>
        </w:tc>
        <w:tc>
          <w:tcPr>
            <w:tcW w:w="1070" w:type="dxa"/>
            <w:vMerge/>
            <w:tcBorders>
              <w:top w:val="nil"/>
              <w:left w:val="nil"/>
              <w:bottom w:val="single" w:sz="8" w:space="0" w:color="000000"/>
              <w:right w:val="nil"/>
            </w:tcBorders>
            <w:vAlign w:val="center"/>
            <w:hideMark/>
          </w:tcPr>
          <w:p w14:paraId="34C493BD"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937" w:type="dxa"/>
            <w:vMerge/>
            <w:tcBorders>
              <w:top w:val="nil"/>
              <w:left w:val="nil"/>
              <w:bottom w:val="single" w:sz="8" w:space="0" w:color="000000"/>
              <w:right w:val="nil"/>
            </w:tcBorders>
            <w:vAlign w:val="center"/>
            <w:hideMark/>
          </w:tcPr>
          <w:p w14:paraId="74649B4A"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hideMark/>
          </w:tcPr>
          <w:p w14:paraId="52A659B9"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vAlign w:val="center"/>
            <w:hideMark/>
          </w:tcPr>
          <w:p w14:paraId="52CCE12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215 (STE)</w:t>
            </w:r>
          </w:p>
        </w:tc>
        <w:tc>
          <w:tcPr>
            <w:tcW w:w="1070" w:type="dxa"/>
            <w:vMerge/>
            <w:tcBorders>
              <w:left w:val="nil"/>
              <w:right w:val="nil"/>
            </w:tcBorders>
            <w:vAlign w:val="center"/>
          </w:tcPr>
          <w:p w14:paraId="18E671E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vAlign w:val="center"/>
            <w:hideMark/>
          </w:tcPr>
          <w:p w14:paraId="5BAD8C5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105 (STE)</w:t>
            </w:r>
          </w:p>
        </w:tc>
        <w:tc>
          <w:tcPr>
            <w:tcW w:w="1206" w:type="dxa"/>
            <w:vAlign w:val="center"/>
            <w:hideMark/>
          </w:tcPr>
          <w:p w14:paraId="2BEE512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15 (STE)</w:t>
            </w:r>
          </w:p>
        </w:tc>
      </w:tr>
      <w:tr w:rsidR="00192978" w:rsidRPr="00192978" w14:paraId="32E4FFFB" w14:textId="77777777" w:rsidTr="00192978">
        <w:trPr>
          <w:trHeight w:val="363"/>
        </w:trPr>
        <w:tc>
          <w:tcPr>
            <w:tcW w:w="1107" w:type="dxa"/>
            <w:vMerge/>
            <w:tcBorders>
              <w:top w:val="nil"/>
              <w:left w:val="nil"/>
              <w:bottom w:val="single" w:sz="8" w:space="0" w:color="000000"/>
              <w:right w:val="nil"/>
            </w:tcBorders>
            <w:vAlign w:val="center"/>
            <w:hideMark/>
          </w:tcPr>
          <w:p w14:paraId="3EDF8CB9"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802" w:type="dxa"/>
            <w:vMerge/>
            <w:tcBorders>
              <w:top w:val="nil"/>
              <w:left w:val="nil"/>
              <w:bottom w:val="single" w:sz="8" w:space="0" w:color="000000"/>
              <w:right w:val="nil"/>
            </w:tcBorders>
            <w:vAlign w:val="center"/>
            <w:hideMark/>
          </w:tcPr>
          <w:p w14:paraId="2126635C"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803" w:type="dxa"/>
            <w:vMerge/>
            <w:tcBorders>
              <w:top w:val="nil"/>
              <w:left w:val="nil"/>
              <w:bottom w:val="single" w:sz="8" w:space="0" w:color="000000"/>
              <w:right w:val="nil"/>
            </w:tcBorders>
            <w:vAlign w:val="center"/>
            <w:hideMark/>
          </w:tcPr>
          <w:p w14:paraId="58BE8534"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936" w:type="dxa"/>
            <w:vMerge/>
            <w:tcBorders>
              <w:top w:val="nil"/>
              <w:left w:val="nil"/>
              <w:bottom w:val="single" w:sz="8" w:space="0" w:color="000000"/>
            </w:tcBorders>
            <w:vAlign w:val="center"/>
            <w:hideMark/>
          </w:tcPr>
          <w:p w14:paraId="2009125B"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tcPr>
          <w:p w14:paraId="1711E73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tcPr>
          <w:p w14:paraId="24DF8DE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tcBorders>
              <w:top w:val="nil"/>
              <w:bottom w:val="single" w:sz="8" w:space="0" w:color="auto"/>
              <w:right w:val="nil"/>
            </w:tcBorders>
            <w:vAlign w:val="center"/>
            <w:hideMark/>
          </w:tcPr>
          <w:p w14:paraId="2F54CDB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0 (TM)</w:t>
            </w:r>
          </w:p>
        </w:tc>
        <w:tc>
          <w:tcPr>
            <w:tcW w:w="1070" w:type="dxa"/>
            <w:vMerge/>
            <w:tcBorders>
              <w:top w:val="nil"/>
              <w:left w:val="nil"/>
              <w:bottom w:val="single" w:sz="8" w:space="0" w:color="000000"/>
              <w:right w:val="nil"/>
            </w:tcBorders>
            <w:vAlign w:val="center"/>
            <w:hideMark/>
          </w:tcPr>
          <w:p w14:paraId="63648852"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937" w:type="dxa"/>
            <w:vMerge/>
            <w:tcBorders>
              <w:top w:val="nil"/>
              <w:left w:val="nil"/>
              <w:bottom w:val="single" w:sz="8" w:space="0" w:color="000000"/>
              <w:right w:val="nil"/>
            </w:tcBorders>
            <w:vAlign w:val="center"/>
            <w:hideMark/>
          </w:tcPr>
          <w:p w14:paraId="22CE9D63"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vMerge/>
            <w:tcBorders>
              <w:top w:val="nil"/>
              <w:left w:val="nil"/>
              <w:bottom w:val="single" w:sz="8" w:space="0" w:color="000000"/>
              <w:right w:val="nil"/>
            </w:tcBorders>
            <w:vAlign w:val="center"/>
            <w:hideMark/>
          </w:tcPr>
          <w:p w14:paraId="6B78B282" w14:textId="77777777" w:rsidR="002F7F4B" w:rsidRPr="00192978" w:rsidRDefault="002F7F4B" w:rsidP="00192978">
            <w:pPr>
              <w:spacing w:after="0"/>
              <w:jc w:val="center"/>
              <w:rPr>
                <w:rFonts w:ascii="Georgia" w:eastAsia="Times New Roman" w:hAnsi="Georgia" w:cs="Arial"/>
                <w:color w:val="000000"/>
                <w:sz w:val="20"/>
                <w:szCs w:val="20"/>
                <w:lang w:val="en-US"/>
              </w:rPr>
            </w:pPr>
          </w:p>
        </w:tc>
        <w:tc>
          <w:tcPr>
            <w:tcW w:w="1070" w:type="dxa"/>
            <w:tcBorders>
              <w:top w:val="nil"/>
              <w:left w:val="nil"/>
              <w:bottom w:val="single" w:sz="8" w:space="0" w:color="auto"/>
              <w:right w:val="nil"/>
            </w:tcBorders>
            <w:vAlign w:val="center"/>
            <w:hideMark/>
          </w:tcPr>
          <w:p w14:paraId="1065136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250 (TM)</w:t>
            </w:r>
          </w:p>
        </w:tc>
        <w:tc>
          <w:tcPr>
            <w:tcW w:w="1070" w:type="dxa"/>
            <w:vMerge/>
            <w:tcBorders>
              <w:left w:val="nil"/>
              <w:bottom w:val="single" w:sz="8" w:space="0" w:color="000000"/>
              <w:right w:val="nil"/>
            </w:tcBorders>
            <w:vAlign w:val="center"/>
          </w:tcPr>
          <w:p w14:paraId="10A4FDF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
        </w:tc>
        <w:tc>
          <w:tcPr>
            <w:tcW w:w="1070" w:type="dxa"/>
            <w:tcBorders>
              <w:top w:val="nil"/>
              <w:left w:val="nil"/>
              <w:bottom w:val="single" w:sz="8" w:space="0" w:color="auto"/>
              <w:right w:val="nil"/>
            </w:tcBorders>
            <w:vAlign w:val="center"/>
            <w:hideMark/>
          </w:tcPr>
          <w:p w14:paraId="24AF365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26 (TM)</w:t>
            </w:r>
          </w:p>
        </w:tc>
        <w:tc>
          <w:tcPr>
            <w:tcW w:w="1206" w:type="dxa"/>
            <w:tcBorders>
              <w:top w:val="nil"/>
              <w:left w:val="nil"/>
              <w:bottom w:val="single" w:sz="8" w:space="0" w:color="auto"/>
              <w:right w:val="nil"/>
            </w:tcBorders>
            <w:vAlign w:val="center"/>
            <w:hideMark/>
          </w:tcPr>
          <w:p w14:paraId="70C439A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 (TM)</w:t>
            </w:r>
          </w:p>
        </w:tc>
      </w:tr>
      <w:tr w:rsidR="00192978" w:rsidRPr="00192978" w14:paraId="5884ED01" w14:textId="77777777" w:rsidTr="00192978">
        <w:trPr>
          <w:trHeight w:val="562"/>
        </w:trPr>
        <w:tc>
          <w:tcPr>
            <w:tcW w:w="1107" w:type="dxa"/>
            <w:tcBorders>
              <w:top w:val="nil"/>
              <w:left w:val="nil"/>
              <w:bottom w:val="single" w:sz="8" w:space="0" w:color="auto"/>
              <w:right w:val="nil"/>
            </w:tcBorders>
            <w:vAlign w:val="center"/>
            <w:hideMark/>
          </w:tcPr>
          <w:p w14:paraId="163D162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Blackman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&lt;EndNote&gt;&lt;Cite&gt;&lt;Author&gt;Blackman&lt;/Author&gt;&lt;RecNum&gt;8&lt;/RecNum&gt;&lt;DisplayText&gt;(3)&lt;/DisplayText&gt;&lt;record&gt;&lt;rec-number&gt;8&lt;/rec-number&gt;&lt;foreign-keys&gt;&lt;key app="EN" db-id="ezps0p0tq2xzw3epv0qvwpsct99d5trxd0zs" timestamp="1619581486"&gt;8&lt;/key&gt;&lt;/foreign-keys&gt;&lt;ref-type name="Journal Article"&gt;17&lt;/ref-type&gt;&lt;contributors&gt;&lt;authors&gt;&lt;author&gt;Blackman, Carolyn&lt;/author&gt;&lt;author&gt;Farber, Sharon&lt;/author&gt;&lt;author&gt;Feifer, Richard A&lt;/author&gt;&lt;author&gt;Mor, Vincent&lt;/author&gt;&lt;author&gt;White, Elizabeth M&lt;/author&gt;&lt;/authors&gt;&lt;/contributors&gt;&lt;titles&gt;&lt;title&gt;An Illustration of SARS</w:instrText>
            </w:r>
            <w:r w:rsidRPr="00192978">
              <w:rPr>
                <w:rFonts w:ascii="Cambria Math" w:eastAsia="Times New Roman" w:hAnsi="Cambria Math" w:cs="Cambria Math"/>
                <w:color w:val="000000"/>
                <w:sz w:val="20"/>
                <w:szCs w:val="20"/>
                <w:lang w:val="en-US"/>
              </w:rPr>
              <w:instrText>‐</w:instrText>
            </w:r>
            <w:r w:rsidRPr="00192978">
              <w:rPr>
                <w:rFonts w:ascii="Georgia" w:eastAsia="Times New Roman" w:hAnsi="Georgia" w:cs="Arial"/>
                <w:color w:val="000000"/>
                <w:sz w:val="20"/>
                <w:szCs w:val="20"/>
                <w:lang w:val="en-US"/>
              </w:rPr>
              <w:instrText>CoV</w:instrText>
            </w:r>
            <w:r w:rsidRPr="00192978">
              <w:rPr>
                <w:rFonts w:ascii="Cambria Math" w:eastAsia="Times New Roman" w:hAnsi="Cambria Math" w:cs="Cambria Math"/>
                <w:color w:val="000000"/>
                <w:sz w:val="20"/>
                <w:szCs w:val="20"/>
                <w:lang w:val="en-US"/>
              </w:rPr>
              <w:instrText>‐</w:instrText>
            </w:r>
            <w:r w:rsidRPr="00192978">
              <w:rPr>
                <w:rFonts w:ascii="Georgia" w:eastAsia="Times New Roman" w:hAnsi="Georgia" w:cs="Arial"/>
                <w:color w:val="000000"/>
                <w:sz w:val="20"/>
                <w:szCs w:val="20"/>
                <w:lang w:val="en-US"/>
              </w:rPr>
              <w:instrText>2 Dissemination Within a Skilled Nursing Facility Using Heat Maps&lt;/title&gt;&lt;secondary-title&gt;Journal of the American Geriatrics Society&lt;/secondary-title&gt;&lt;/titles&gt;&lt;periodical&gt;&lt;full-title&gt;Journal of the American Geriatrics Society&lt;/full-title&gt;&lt;/periodical&gt;&lt;dates&gt;&lt;/dates&gt;&lt;isbn&gt;0002-8614&lt;/isbn&gt;&lt;urls&gt;&lt;/urls&gt;&lt;/record&gt;&lt;/Cite&gt;&lt;/EndNote&gt;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(3)</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4086B09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803" w:type="dxa"/>
            <w:tcBorders>
              <w:top w:val="nil"/>
              <w:left w:val="nil"/>
              <w:bottom w:val="single" w:sz="8" w:space="0" w:color="auto"/>
              <w:right w:val="nil"/>
            </w:tcBorders>
            <w:vAlign w:val="center"/>
            <w:hideMark/>
          </w:tcPr>
          <w:p w14:paraId="0A30E74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SNF</w:t>
            </w:r>
          </w:p>
        </w:tc>
        <w:tc>
          <w:tcPr>
            <w:tcW w:w="936" w:type="dxa"/>
            <w:tcBorders>
              <w:top w:val="nil"/>
              <w:left w:val="nil"/>
              <w:bottom w:val="single" w:sz="8" w:space="0" w:color="auto"/>
              <w:right w:val="nil"/>
            </w:tcBorders>
            <w:vAlign w:val="center"/>
            <w:hideMark/>
          </w:tcPr>
          <w:p w14:paraId="1125232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150 bed</w:t>
            </w:r>
          </w:p>
        </w:tc>
        <w:tc>
          <w:tcPr>
            <w:tcW w:w="1070" w:type="dxa"/>
            <w:tcBorders>
              <w:top w:val="nil"/>
              <w:left w:val="nil"/>
              <w:bottom w:val="single" w:sz="8" w:space="0" w:color="auto"/>
              <w:right w:val="nil"/>
            </w:tcBorders>
            <w:vAlign w:val="center"/>
          </w:tcPr>
          <w:p w14:paraId="58C3386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5457DD6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9D66AC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11</w:t>
            </w:r>
          </w:p>
        </w:tc>
        <w:tc>
          <w:tcPr>
            <w:tcW w:w="1070" w:type="dxa"/>
            <w:tcBorders>
              <w:top w:val="nil"/>
              <w:left w:val="nil"/>
              <w:bottom w:val="single" w:sz="8" w:space="0" w:color="auto"/>
              <w:right w:val="nil"/>
            </w:tcBorders>
            <w:vAlign w:val="center"/>
            <w:hideMark/>
          </w:tcPr>
          <w:p w14:paraId="41CC09E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11</w:t>
            </w:r>
          </w:p>
        </w:tc>
        <w:tc>
          <w:tcPr>
            <w:tcW w:w="937" w:type="dxa"/>
            <w:tcBorders>
              <w:top w:val="nil"/>
              <w:left w:val="nil"/>
              <w:bottom w:val="single" w:sz="8" w:space="0" w:color="auto"/>
              <w:right w:val="nil"/>
            </w:tcBorders>
            <w:vAlign w:val="center"/>
            <w:hideMark/>
          </w:tcPr>
          <w:p w14:paraId="4BA484B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18410E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28894F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0CC823B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50F3A8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64457AC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26</w:t>
            </w:r>
          </w:p>
        </w:tc>
      </w:tr>
      <w:tr w:rsidR="00192978" w:rsidRPr="00192978" w14:paraId="00B5E2F4" w14:textId="77777777" w:rsidTr="00192978">
        <w:trPr>
          <w:trHeight w:val="398"/>
        </w:trPr>
        <w:tc>
          <w:tcPr>
            <w:tcW w:w="1107" w:type="dxa"/>
            <w:tcBorders>
              <w:top w:val="nil"/>
              <w:left w:val="nil"/>
              <w:bottom w:val="single" w:sz="8" w:space="0" w:color="auto"/>
              <w:right w:val="nil"/>
            </w:tcBorders>
            <w:vAlign w:val="center"/>
            <w:hideMark/>
          </w:tcPr>
          <w:p w14:paraId="7E8513B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Blain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&lt;EndNote&gt;&lt;Cite&gt;&lt;Author&gt;Blain&lt;/Author&gt;&lt;Year&gt;2020&lt;/Year&gt;&lt;RecNum&gt;15&lt;/RecNum&gt;&lt;DisplayText&gt;(4)&lt;/DisplayText&gt;&lt;record&gt;&lt;rec-number&gt;15&lt;/rec-number&gt;&lt;foreign-keys&gt;&lt;key app="EN" db-id="ezps0p0tq2xzw3epv0qvwpsct99d5trxd0zs" timestamp="1619581486"&gt;15&lt;/key&gt;&lt;/foreign-keys&gt;&lt;ref-type name="Journal Article"&gt;17&lt;/ref-type&gt;&lt;contributors&gt;&lt;authors&gt;&lt;author&gt;Blain, Hubert&lt;/author&gt;&lt;author&gt;Rolland, Yves&lt;/author&gt;&lt;author&gt;Tuaillon, Edouard&lt;/author&gt;&lt;author&gt;Giacosa, Nadia&lt;/author&gt;&lt;author&gt;Albrand, Mylène&lt;/author&gt;&lt;author&gt;Jaussent, Audrey&lt;/author&gt;&lt;author&gt;Benetos, Athanase&lt;/author&gt;&lt;author&gt;Miot, Stéphanie&lt;/author&gt;&lt;author&gt;Bousquet, Jean&lt;/author&gt;&lt;/authors&gt;&lt;/contributors&gt;&lt;titles&gt;&lt;title&gt;Efficacy of a Test-Retest Strategy in Residents and Health Care Personnel of a Nursing Home Facing a COVID-19 Outbreak&lt;/title&gt;&lt;secondary-title&gt;Journal of the American Medical Directors Association&lt;/secondary-title&gt;&lt;/titles&gt;&lt;periodical&gt;&lt;full-title&gt;Journal of the American Medical Directors Association&lt;/full-title&gt;&lt;/periodical&gt;&lt;pages&gt;933-936&lt;/pages&gt;&lt;volume&gt;21&lt;/volume&gt;&lt;number&gt;7&lt;/number&gt;&lt;dates&gt;&lt;year&gt;2020&lt;/year&gt;&lt;/dates&gt;&lt;isbn&gt;1525-8610&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(4)</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5252DB0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803" w:type="dxa"/>
            <w:tcBorders>
              <w:top w:val="nil"/>
              <w:left w:val="nil"/>
              <w:bottom w:val="single" w:sz="8" w:space="0" w:color="auto"/>
              <w:right w:val="nil"/>
            </w:tcBorders>
            <w:vAlign w:val="center"/>
            <w:hideMark/>
          </w:tcPr>
          <w:p w14:paraId="4FA888C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NH</w:t>
            </w:r>
          </w:p>
        </w:tc>
        <w:tc>
          <w:tcPr>
            <w:tcW w:w="936" w:type="dxa"/>
            <w:tcBorders>
              <w:top w:val="nil"/>
              <w:left w:val="nil"/>
              <w:bottom w:val="single" w:sz="8" w:space="0" w:color="auto"/>
              <w:right w:val="nil"/>
            </w:tcBorders>
            <w:vAlign w:val="center"/>
            <w:hideMark/>
          </w:tcPr>
          <w:p w14:paraId="0F935AB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79</w:t>
            </w:r>
          </w:p>
        </w:tc>
        <w:tc>
          <w:tcPr>
            <w:tcW w:w="1070" w:type="dxa"/>
            <w:tcBorders>
              <w:top w:val="nil"/>
              <w:left w:val="nil"/>
              <w:bottom w:val="single" w:sz="8" w:space="0" w:color="auto"/>
              <w:right w:val="nil"/>
            </w:tcBorders>
            <w:vAlign w:val="center"/>
          </w:tcPr>
          <w:p w14:paraId="230ACE1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7091B62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2106CA6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79</w:t>
            </w:r>
          </w:p>
        </w:tc>
        <w:tc>
          <w:tcPr>
            <w:tcW w:w="1070" w:type="dxa"/>
            <w:tcBorders>
              <w:top w:val="nil"/>
              <w:left w:val="nil"/>
              <w:bottom w:val="single" w:sz="8" w:space="0" w:color="auto"/>
              <w:right w:val="nil"/>
            </w:tcBorders>
            <w:vAlign w:val="center"/>
            <w:hideMark/>
          </w:tcPr>
          <w:p w14:paraId="1C903E4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38</w:t>
            </w:r>
          </w:p>
        </w:tc>
        <w:tc>
          <w:tcPr>
            <w:tcW w:w="937" w:type="dxa"/>
            <w:tcBorders>
              <w:top w:val="nil"/>
              <w:left w:val="nil"/>
              <w:bottom w:val="single" w:sz="8" w:space="0" w:color="auto"/>
              <w:right w:val="nil"/>
            </w:tcBorders>
            <w:vAlign w:val="center"/>
            <w:hideMark/>
          </w:tcPr>
          <w:p w14:paraId="64B196E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BF74B2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290BD1B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34</w:t>
            </w:r>
          </w:p>
        </w:tc>
        <w:tc>
          <w:tcPr>
            <w:tcW w:w="1070" w:type="dxa"/>
            <w:tcBorders>
              <w:top w:val="nil"/>
              <w:left w:val="nil"/>
              <w:bottom w:val="single" w:sz="8" w:space="0" w:color="auto"/>
              <w:right w:val="nil"/>
            </w:tcBorders>
            <w:vAlign w:val="center"/>
          </w:tcPr>
          <w:p w14:paraId="4579478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58BABF8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34</w:t>
            </w:r>
          </w:p>
        </w:tc>
        <w:tc>
          <w:tcPr>
            <w:tcW w:w="1206" w:type="dxa"/>
            <w:tcBorders>
              <w:top w:val="nil"/>
              <w:left w:val="nil"/>
              <w:bottom w:val="single" w:sz="8" w:space="0" w:color="auto"/>
              <w:right w:val="nil"/>
            </w:tcBorders>
            <w:vAlign w:val="center"/>
            <w:hideMark/>
          </w:tcPr>
          <w:p w14:paraId="0F5310B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w:t>
            </w:r>
          </w:p>
        </w:tc>
      </w:tr>
      <w:tr w:rsidR="00192978" w:rsidRPr="00192978" w14:paraId="7CCCDCA0" w14:textId="77777777" w:rsidTr="00192978">
        <w:trPr>
          <w:trHeight w:val="398"/>
        </w:trPr>
        <w:tc>
          <w:tcPr>
            <w:tcW w:w="1107" w:type="dxa"/>
            <w:tcBorders>
              <w:top w:val="nil"/>
              <w:left w:val="nil"/>
              <w:bottom w:val="single" w:sz="8" w:space="0" w:color="auto"/>
              <w:right w:val="nil"/>
            </w:tcBorders>
            <w:vAlign w:val="center"/>
            <w:hideMark/>
          </w:tcPr>
          <w:p w14:paraId="5CD0584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proofErr w:type="spellStart"/>
            <w:r w:rsidRPr="00192978">
              <w:rPr>
                <w:rFonts w:ascii="Georgia" w:eastAsia="Times New Roman" w:hAnsi="Georgia" w:cs="Arial"/>
                <w:color w:val="000000"/>
                <w:sz w:val="20"/>
                <w:szCs w:val="20"/>
                <w:lang w:val="en-US"/>
              </w:rPr>
              <w:t>Bouza</w:t>
            </w:r>
            <w:proofErr w:type="spellEnd"/>
            <w:r w:rsidRPr="00192978">
              <w:rPr>
                <w:rFonts w:ascii="Georgia" w:eastAsia="Times New Roman" w:hAnsi="Georgia" w:cs="Arial"/>
                <w:color w:val="000000"/>
                <w:sz w:val="20"/>
                <w:szCs w:val="20"/>
                <w:lang w:val="en-US"/>
              </w:rPr>
              <w:t xml:space="preserve">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&lt;EndNote&gt;&lt;Cite&gt;&lt;Author&gt;Bouza&lt;/Author&gt;&lt;Year&gt;2020&lt;/Year&gt;&lt;RecNum&gt;17&lt;/RecNum&gt;&lt;DisplayText&gt;(5)&lt;/DisplayText&gt;&lt;record&gt;&lt;rec-number&gt;17&lt;/rec-number&gt;&lt;foreign-keys&gt;&lt;key app="EN" db-id="spp55frz75efx8e999ax9pv5rdsfzdtvsewd" timestamp="1614808290"&gt;17&lt;/key&gt;&lt;/foreign-keys&gt;&lt;ref-type name="Journal Article"&gt;17&lt;/ref-type&gt;&lt;contributors&gt;&lt;authors&gt;&lt;author&gt;Bouza, Emilio&lt;/author&gt;&lt;author&gt;Pérez-Granda, María Jesús&lt;/author&gt;&lt;author&gt;Escribano, Pilar&lt;/author&gt;&lt;author&gt;Fernández-del Rey, Rocío&lt;/author&gt;&lt;author&gt;Pastor, Ignacio&lt;/author&gt;&lt;author&gt;Moure, Zaira&lt;/author&gt;&lt;author&gt;Catalán, Pilar&lt;/author&gt;&lt;author&gt;Alonso, Roberto&lt;/author&gt;&lt;author&gt;Muñoz, Patricia&lt;/author&gt;&lt;author&gt;Guinea, Jesús&lt;/author&gt;&lt;/authors&gt;&lt;/contributors&gt;&lt;titles&gt;&lt;title&gt;Outbreak of COVID-19 in a nursing home in Madrid&lt;/title&gt;&lt;secondary-title&gt;The Journal of Infection&lt;/secondary-title&gt;&lt;/titles&gt;&lt;periodical&gt;&lt;full-title&gt;The Journal of Infection&lt;/full-title&gt;&lt;/periodical&gt;&lt;dates&gt;&lt;year&gt;2020&lt;/year&gt;&lt;/dates&gt;&lt;urls&gt;&lt;/urls&gt;&lt;/record&gt;&lt;/Cite&gt;&lt;/EndNote&gt;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(5)</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3FD740A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Spain</w:t>
            </w:r>
          </w:p>
        </w:tc>
        <w:tc>
          <w:tcPr>
            <w:tcW w:w="803" w:type="dxa"/>
            <w:tcBorders>
              <w:top w:val="nil"/>
              <w:left w:val="nil"/>
              <w:bottom w:val="single" w:sz="8" w:space="0" w:color="auto"/>
              <w:right w:val="nil"/>
            </w:tcBorders>
            <w:vAlign w:val="center"/>
            <w:hideMark/>
          </w:tcPr>
          <w:p w14:paraId="3FD8606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NH</w:t>
            </w:r>
          </w:p>
        </w:tc>
        <w:tc>
          <w:tcPr>
            <w:tcW w:w="936" w:type="dxa"/>
            <w:tcBorders>
              <w:top w:val="nil"/>
              <w:left w:val="nil"/>
              <w:bottom w:val="single" w:sz="8" w:space="0" w:color="auto"/>
              <w:right w:val="nil"/>
            </w:tcBorders>
            <w:vAlign w:val="center"/>
            <w:hideMark/>
          </w:tcPr>
          <w:p w14:paraId="6AF7DE9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79</w:t>
            </w:r>
          </w:p>
        </w:tc>
        <w:tc>
          <w:tcPr>
            <w:tcW w:w="1070" w:type="dxa"/>
            <w:tcBorders>
              <w:top w:val="nil"/>
              <w:left w:val="nil"/>
              <w:bottom w:val="single" w:sz="8" w:space="0" w:color="auto"/>
              <w:right w:val="nil"/>
            </w:tcBorders>
            <w:vAlign w:val="center"/>
          </w:tcPr>
          <w:p w14:paraId="4222E1A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4F38AB4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C0E845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62</w:t>
            </w:r>
          </w:p>
        </w:tc>
        <w:tc>
          <w:tcPr>
            <w:tcW w:w="1070" w:type="dxa"/>
            <w:tcBorders>
              <w:top w:val="nil"/>
              <w:left w:val="nil"/>
              <w:bottom w:val="single" w:sz="8" w:space="0" w:color="auto"/>
              <w:right w:val="nil"/>
            </w:tcBorders>
            <w:vAlign w:val="center"/>
            <w:hideMark/>
          </w:tcPr>
          <w:p w14:paraId="63F7485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58</w:t>
            </w:r>
          </w:p>
        </w:tc>
        <w:tc>
          <w:tcPr>
            <w:tcW w:w="937" w:type="dxa"/>
            <w:tcBorders>
              <w:top w:val="nil"/>
              <w:left w:val="nil"/>
              <w:bottom w:val="single" w:sz="8" w:space="0" w:color="auto"/>
              <w:right w:val="nil"/>
            </w:tcBorders>
            <w:vAlign w:val="center"/>
            <w:hideMark/>
          </w:tcPr>
          <w:p w14:paraId="209EB91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42FD43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39ED1D8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44</w:t>
            </w:r>
          </w:p>
        </w:tc>
        <w:tc>
          <w:tcPr>
            <w:tcW w:w="1070" w:type="dxa"/>
            <w:tcBorders>
              <w:top w:val="nil"/>
              <w:left w:val="nil"/>
              <w:bottom w:val="single" w:sz="8" w:space="0" w:color="auto"/>
              <w:right w:val="nil"/>
            </w:tcBorders>
            <w:vAlign w:val="center"/>
          </w:tcPr>
          <w:p w14:paraId="589335F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228AF23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44</w:t>
            </w:r>
          </w:p>
        </w:tc>
        <w:tc>
          <w:tcPr>
            <w:tcW w:w="1206" w:type="dxa"/>
            <w:tcBorders>
              <w:top w:val="nil"/>
              <w:left w:val="nil"/>
              <w:bottom w:val="single" w:sz="8" w:space="0" w:color="auto"/>
              <w:right w:val="nil"/>
            </w:tcBorders>
            <w:vAlign w:val="center"/>
            <w:hideMark/>
          </w:tcPr>
          <w:p w14:paraId="477C0B5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w:t>
            </w:r>
          </w:p>
        </w:tc>
      </w:tr>
      <w:tr w:rsidR="00192978" w:rsidRPr="00192978" w14:paraId="5D0B55B0" w14:textId="77777777" w:rsidTr="00192978">
        <w:trPr>
          <w:trHeight w:val="398"/>
        </w:trPr>
        <w:tc>
          <w:tcPr>
            <w:tcW w:w="1107" w:type="dxa"/>
            <w:tcBorders>
              <w:top w:val="nil"/>
              <w:left w:val="nil"/>
              <w:bottom w:val="single" w:sz="8" w:space="0" w:color="auto"/>
              <w:right w:val="nil"/>
            </w:tcBorders>
            <w:vAlign w:val="center"/>
            <w:hideMark/>
          </w:tcPr>
          <w:p w14:paraId="5A38F14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Dora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&lt;EndNote&gt;&lt;Cite&gt;&lt;Author&gt;Dora&lt;/Author&gt;&lt;Year&gt;2020&lt;/Year&gt;&lt;RecNum&gt;9&lt;/RecNum&gt;&lt;DisplayText&gt;(6)&lt;/DisplayText&gt;&lt;record&gt;&lt;rec-number&gt;9&lt;/rec-number&gt;&lt;foreign-keys&gt;&lt;key app="EN" db-id="ezps0p0tq2xzw3epv0qvwpsct99d5trxd0zs" timestamp="1619581486"&gt;9&lt;/key&gt;&lt;/foreign-keys&gt;&lt;ref-type name="Journal Article"&gt;17&lt;/ref-type&gt;&lt;contributors&gt;&lt;authors&gt;&lt;author&gt;Dora, Amy V&lt;/author&gt;&lt;author&gt;Winnett, Alexander&lt;/author&gt;&lt;author&gt;Jatt, Lauren P&lt;/author&gt;&lt;author&gt;Davar, Kusha&lt;/author&gt;&lt;author&gt;Watanabe, Mika&lt;/author&gt;&lt;author&gt;Sohn, Linda&lt;/author&gt;&lt;author&gt;Kern, Hannah S&lt;/author&gt;&lt;author&gt;Graber, Christopher J&lt;/author&gt;&lt;author&gt;Goetz, Matthew B&lt;/author&gt;&lt;/authors&gt;&lt;/contributors&gt;&lt;titles&gt;&lt;title&gt;Universal and serial laboratory testing for SARS-CoV-2 at a long-term care skilled nursing facility for veterans—Los Angeles, California, 2020&lt;/title&gt;&lt;secondary-title&gt;Morbidity and Mortality Weekly Report&lt;/secondary-title&gt;&lt;/titles&gt;&lt;periodical&gt;&lt;full-title&gt;Morbidity and Mortality Weekly Report&lt;/full-title&gt;&lt;/periodical&gt;&lt;pages&gt;651&lt;/pages&gt;&lt;volume&gt;69&lt;/volume&gt;&lt;number&gt;21&lt;/number&gt;&lt;dates&gt;&lt;year&gt;2020&lt;/year&gt;&lt;/dates&gt;&lt;urls&gt;&lt;/urls&gt;&lt;/record&gt;&lt;/Cite&gt;&lt;/EndNote&gt;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(6)</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558CA36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0F64ACB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LTSNF</w:t>
            </w:r>
          </w:p>
        </w:tc>
        <w:tc>
          <w:tcPr>
            <w:tcW w:w="936" w:type="dxa"/>
            <w:tcBorders>
              <w:top w:val="nil"/>
              <w:left w:val="nil"/>
              <w:bottom w:val="single" w:sz="8" w:space="0" w:color="auto"/>
              <w:right w:val="nil"/>
            </w:tcBorders>
            <w:vAlign w:val="center"/>
            <w:hideMark/>
          </w:tcPr>
          <w:p w14:paraId="244382B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99</w:t>
            </w:r>
          </w:p>
        </w:tc>
        <w:tc>
          <w:tcPr>
            <w:tcW w:w="1070" w:type="dxa"/>
            <w:tcBorders>
              <w:top w:val="nil"/>
              <w:left w:val="nil"/>
              <w:bottom w:val="single" w:sz="8" w:space="0" w:color="auto"/>
              <w:right w:val="nil"/>
            </w:tcBorders>
            <w:vAlign w:val="center"/>
          </w:tcPr>
          <w:p w14:paraId="4CFB495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R</w:t>
            </w:r>
          </w:p>
        </w:tc>
        <w:tc>
          <w:tcPr>
            <w:tcW w:w="1070" w:type="dxa"/>
            <w:tcBorders>
              <w:top w:val="nil"/>
              <w:left w:val="nil"/>
              <w:bottom w:val="single" w:sz="8" w:space="0" w:color="auto"/>
              <w:right w:val="nil"/>
            </w:tcBorders>
            <w:vAlign w:val="center"/>
          </w:tcPr>
          <w:p w14:paraId="5F39E07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A659FE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37B45D3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19</w:t>
            </w:r>
          </w:p>
        </w:tc>
        <w:tc>
          <w:tcPr>
            <w:tcW w:w="937" w:type="dxa"/>
            <w:tcBorders>
              <w:top w:val="nil"/>
              <w:left w:val="nil"/>
              <w:bottom w:val="single" w:sz="8" w:space="0" w:color="auto"/>
              <w:right w:val="nil"/>
            </w:tcBorders>
            <w:vAlign w:val="center"/>
            <w:hideMark/>
          </w:tcPr>
          <w:p w14:paraId="1D693AA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100</w:t>
            </w:r>
          </w:p>
        </w:tc>
        <w:tc>
          <w:tcPr>
            <w:tcW w:w="1070" w:type="dxa"/>
            <w:tcBorders>
              <w:top w:val="nil"/>
              <w:left w:val="nil"/>
              <w:bottom w:val="single" w:sz="8" w:space="0" w:color="auto"/>
              <w:right w:val="nil"/>
            </w:tcBorders>
            <w:vAlign w:val="center"/>
            <w:hideMark/>
          </w:tcPr>
          <w:p w14:paraId="68FC2EE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0</w:t>
            </w:r>
          </w:p>
        </w:tc>
        <w:tc>
          <w:tcPr>
            <w:tcW w:w="1070" w:type="dxa"/>
            <w:tcBorders>
              <w:top w:val="nil"/>
              <w:left w:val="nil"/>
              <w:bottom w:val="single" w:sz="8" w:space="0" w:color="auto"/>
              <w:right w:val="nil"/>
            </w:tcBorders>
            <w:vAlign w:val="center"/>
            <w:hideMark/>
          </w:tcPr>
          <w:p w14:paraId="2DA00EA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136</w:t>
            </w:r>
          </w:p>
        </w:tc>
        <w:tc>
          <w:tcPr>
            <w:tcW w:w="1070" w:type="dxa"/>
            <w:tcBorders>
              <w:top w:val="nil"/>
              <w:left w:val="nil"/>
              <w:bottom w:val="single" w:sz="8" w:space="0" w:color="auto"/>
              <w:right w:val="nil"/>
            </w:tcBorders>
            <w:vAlign w:val="center"/>
          </w:tcPr>
          <w:p w14:paraId="705F52D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13F90B9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543DAC6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w:t>
            </w:r>
          </w:p>
        </w:tc>
      </w:tr>
      <w:tr w:rsidR="00192978" w:rsidRPr="00192978" w14:paraId="0CF05B77" w14:textId="77777777" w:rsidTr="00192978">
        <w:trPr>
          <w:trHeight w:val="398"/>
        </w:trPr>
        <w:tc>
          <w:tcPr>
            <w:tcW w:w="1107" w:type="dxa"/>
            <w:tcBorders>
              <w:top w:val="nil"/>
              <w:left w:val="nil"/>
              <w:bottom w:val="single" w:sz="8" w:space="0" w:color="auto"/>
              <w:right w:val="nil"/>
            </w:tcBorders>
            <w:vAlign w:val="center"/>
            <w:hideMark/>
          </w:tcPr>
          <w:p w14:paraId="16E3273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Goldberg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&lt;EndNote&gt;&lt;Cite&gt;&lt;Author&gt;Goldberg&lt;/Author&gt;&lt;Year&gt;2020&lt;/Year&gt;&lt;RecNum&gt;10&lt;/RecNum&gt;&lt;DisplayText&gt;(7)&lt;/DisplayText&gt;&lt;record&gt;&lt;rec-number&gt;10&lt;/rec-number&gt;&lt;foreign-keys&gt;&lt;key app="EN" db-id="ezps0p0tq2xzw3epv0qvwpsct99d5trxd0zs" timestamp="1619581486"&gt;10&lt;/key&gt;&lt;/foreign-keys&gt;&lt;ref-type name="Journal Article"&gt;17&lt;/ref-type&gt;&lt;contributors&gt;&lt;authors&gt;&lt;author&gt;Goldberg, Scott A&lt;/author&gt;&lt;author&gt;Lennerz, Jochen&lt;/author&gt;&lt;author&gt;Klompas, Michael&lt;/author&gt;&lt;author&gt;Mark, Eden&lt;/author&gt;&lt;author&gt;Pierce, Virginia M&lt;/author&gt;&lt;author&gt;Thompson, Ryan W&lt;/author&gt;&lt;author&gt;Pu, Charles T&lt;/author&gt;&lt;author&gt;Ritterhouse, Lauren L&lt;/author&gt;&lt;author&gt;Dighe, Anand&lt;/author&gt;&lt;author&gt;Rosenberg, Eric S&lt;/author&gt;&lt;/authors&gt;&lt;/contributors&gt;&lt;titles&gt;&lt;title&gt;Presymptomatic transmission of SARS-CoV-2 amongst residents and staff at a skilled nursing facility: results of real-time PCR and serologic testing&lt;/title&gt;&lt;secondary-title&gt;Clinical Infectious Diseases&lt;/secondary-title&gt;&lt;/titles&gt;&lt;periodical&gt;&lt;full-title&gt;Clinical Infectious Diseases&lt;/full-title&gt;&lt;/periodical&gt;&lt;dates&gt;&lt;year&gt;2020&lt;/year&gt;&lt;/dates&gt;&lt;urls&gt;&lt;/urls&gt;&lt;/record&gt;&lt;/Cite&gt;&lt;/EndNote&gt;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(7)</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2364408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580B27F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SNF</w:t>
            </w:r>
          </w:p>
        </w:tc>
        <w:tc>
          <w:tcPr>
            <w:tcW w:w="936" w:type="dxa"/>
            <w:tcBorders>
              <w:top w:val="nil"/>
              <w:left w:val="nil"/>
              <w:bottom w:val="single" w:sz="8" w:space="0" w:color="auto"/>
              <w:right w:val="nil"/>
            </w:tcBorders>
            <w:vAlign w:val="center"/>
            <w:hideMark/>
          </w:tcPr>
          <w:p w14:paraId="3F093B2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97</w:t>
            </w:r>
          </w:p>
        </w:tc>
        <w:tc>
          <w:tcPr>
            <w:tcW w:w="1070" w:type="dxa"/>
            <w:tcBorders>
              <w:top w:val="nil"/>
              <w:left w:val="nil"/>
              <w:bottom w:val="single" w:sz="8" w:space="0" w:color="auto"/>
              <w:right w:val="nil"/>
            </w:tcBorders>
            <w:vAlign w:val="center"/>
          </w:tcPr>
          <w:p w14:paraId="602EE36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01D745B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3A99EF5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97</w:t>
            </w:r>
          </w:p>
        </w:tc>
        <w:tc>
          <w:tcPr>
            <w:tcW w:w="1070" w:type="dxa"/>
            <w:tcBorders>
              <w:top w:val="nil"/>
              <w:left w:val="nil"/>
              <w:bottom w:val="single" w:sz="8" w:space="0" w:color="auto"/>
              <w:right w:val="nil"/>
            </w:tcBorders>
            <w:vAlign w:val="center"/>
            <w:hideMark/>
          </w:tcPr>
          <w:p w14:paraId="3E7EE9F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82</w:t>
            </w:r>
          </w:p>
        </w:tc>
        <w:tc>
          <w:tcPr>
            <w:tcW w:w="937" w:type="dxa"/>
            <w:tcBorders>
              <w:top w:val="nil"/>
              <w:left w:val="nil"/>
              <w:bottom w:val="single" w:sz="8" w:space="0" w:color="auto"/>
              <w:right w:val="nil"/>
            </w:tcBorders>
            <w:vAlign w:val="center"/>
            <w:hideMark/>
          </w:tcPr>
          <w:p w14:paraId="25E29D0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1AE9F1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2318DEE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146</w:t>
            </w:r>
          </w:p>
        </w:tc>
        <w:tc>
          <w:tcPr>
            <w:tcW w:w="1070" w:type="dxa"/>
            <w:tcBorders>
              <w:top w:val="nil"/>
              <w:left w:val="nil"/>
              <w:bottom w:val="single" w:sz="8" w:space="0" w:color="auto"/>
              <w:right w:val="nil"/>
            </w:tcBorders>
            <w:vAlign w:val="center"/>
          </w:tcPr>
          <w:p w14:paraId="0C2C700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45</w:t>
            </w:r>
          </w:p>
        </w:tc>
        <w:tc>
          <w:tcPr>
            <w:tcW w:w="1070" w:type="dxa"/>
            <w:tcBorders>
              <w:top w:val="nil"/>
              <w:left w:val="nil"/>
              <w:bottom w:val="single" w:sz="8" w:space="0" w:color="auto"/>
              <w:right w:val="nil"/>
            </w:tcBorders>
            <w:vAlign w:val="center"/>
            <w:hideMark/>
          </w:tcPr>
          <w:p w14:paraId="1FD2B62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97</w:t>
            </w:r>
          </w:p>
        </w:tc>
        <w:tc>
          <w:tcPr>
            <w:tcW w:w="1206" w:type="dxa"/>
            <w:tcBorders>
              <w:top w:val="nil"/>
              <w:left w:val="nil"/>
              <w:bottom w:val="single" w:sz="8" w:space="0" w:color="auto"/>
              <w:right w:val="nil"/>
            </w:tcBorders>
            <w:vAlign w:val="center"/>
            <w:hideMark/>
          </w:tcPr>
          <w:p w14:paraId="71A2C87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36</w:t>
            </w:r>
          </w:p>
        </w:tc>
      </w:tr>
      <w:tr w:rsidR="00192978" w:rsidRPr="00192978" w14:paraId="6144AB94" w14:textId="77777777" w:rsidTr="00192978">
        <w:trPr>
          <w:trHeight w:val="363"/>
        </w:trPr>
        <w:tc>
          <w:tcPr>
            <w:tcW w:w="1107" w:type="dxa"/>
            <w:tcBorders>
              <w:top w:val="nil"/>
              <w:left w:val="nil"/>
              <w:bottom w:val="single" w:sz="8" w:space="0" w:color="auto"/>
              <w:right w:val="nil"/>
            </w:tcBorders>
            <w:vAlign w:val="center"/>
            <w:hideMark/>
          </w:tcPr>
          <w:p w14:paraId="7BF1918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Kim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&lt;EndNote&gt;&lt;Cite&gt;&lt;Author&gt;Kim&lt;/Author&gt;&lt;Year&gt;2020&lt;/Year&gt;&lt;RecNum&gt;18&lt;/RecNum&gt;&lt;DisplayText&gt;(8)&lt;/DisplayText&gt;&lt;record&gt;&lt;rec-number&gt;18&lt;/rec-number&gt;&lt;foreign-keys&gt;&lt;key app="EN" db-id="ezps0p0tq2xzw3epv0qvwpsct99d5trxd0zs" timestamp="1619581486"&gt;18&lt;/key&gt;&lt;/foreign-keys&gt;&lt;ref-type name="Journal Article"&gt;17&lt;/ref-type&gt;&lt;contributors&gt;&lt;authors&gt;&lt;author&gt;Kim, Tark&lt;/author&gt;&lt;/authors&gt;&lt;/contributors&gt;&lt;titles&gt;&lt;title&gt;Improving Preparedness for and Response to Coronavirus Disease 19 (COVID-19) in Long-Term Care Hospitals in the Korea&lt;/title&gt;&lt;secondary-title&gt;Infection &amp;amp; Chemotherapy&lt;/secondary-title&gt;&lt;/titles&gt;&lt;periodical&gt;&lt;full-title&gt;Infection &amp;amp; Chemotherapy&lt;/full-title&gt;&lt;/periodical&gt;&lt;volume&gt;52&lt;/volume&gt;&lt;dates&gt;&lt;year&gt;2020&lt;/year&gt;&lt;/dates&gt;&lt;isbn&gt;2092-6448&lt;/isbn&gt;&lt;urls&gt;&lt;/urls&gt;&lt;/record&gt;&lt;/Cite&gt;&lt;/EndNote&gt;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(8)</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7D6A170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South Korea</w:t>
            </w:r>
          </w:p>
        </w:tc>
        <w:tc>
          <w:tcPr>
            <w:tcW w:w="803" w:type="dxa"/>
            <w:tcBorders>
              <w:top w:val="nil"/>
              <w:left w:val="nil"/>
              <w:bottom w:val="single" w:sz="8" w:space="0" w:color="auto"/>
              <w:right w:val="nil"/>
            </w:tcBorders>
            <w:vAlign w:val="center"/>
            <w:hideMark/>
          </w:tcPr>
          <w:p w14:paraId="6A025FF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LTCH</w:t>
            </w:r>
          </w:p>
        </w:tc>
        <w:tc>
          <w:tcPr>
            <w:tcW w:w="936" w:type="dxa"/>
            <w:tcBorders>
              <w:top w:val="nil"/>
              <w:left w:val="nil"/>
              <w:bottom w:val="single" w:sz="8" w:space="0" w:color="auto"/>
              <w:right w:val="nil"/>
            </w:tcBorders>
            <w:vAlign w:val="center"/>
            <w:hideMark/>
          </w:tcPr>
          <w:p w14:paraId="7827E99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142</w:t>
            </w:r>
          </w:p>
        </w:tc>
        <w:tc>
          <w:tcPr>
            <w:tcW w:w="1070" w:type="dxa"/>
            <w:tcBorders>
              <w:top w:val="nil"/>
              <w:left w:val="nil"/>
              <w:bottom w:val="single" w:sz="8" w:space="0" w:color="auto"/>
              <w:right w:val="nil"/>
            </w:tcBorders>
            <w:vAlign w:val="center"/>
          </w:tcPr>
          <w:p w14:paraId="2E38E01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56F94F4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35636C3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23AC1B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0</w:t>
            </w:r>
          </w:p>
        </w:tc>
        <w:tc>
          <w:tcPr>
            <w:tcW w:w="937" w:type="dxa"/>
            <w:tcBorders>
              <w:top w:val="nil"/>
              <w:left w:val="nil"/>
              <w:bottom w:val="single" w:sz="8" w:space="0" w:color="auto"/>
              <w:right w:val="nil"/>
            </w:tcBorders>
            <w:vAlign w:val="center"/>
            <w:hideMark/>
          </w:tcPr>
          <w:p w14:paraId="63262D2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A9ECFF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99D034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85</w:t>
            </w:r>
          </w:p>
        </w:tc>
        <w:tc>
          <w:tcPr>
            <w:tcW w:w="1070" w:type="dxa"/>
            <w:tcBorders>
              <w:top w:val="nil"/>
              <w:left w:val="nil"/>
              <w:bottom w:val="single" w:sz="8" w:space="0" w:color="auto"/>
              <w:right w:val="nil"/>
            </w:tcBorders>
            <w:vAlign w:val="center"/>
          </w:tcPr>
          <w:p w14:paraId="2794B99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FA122D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33C32A9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w:t>
            </w:r>
          </w:p>
        </w:tc>
      </w:tr>
      <w:tr w:rsidR="00192978" w:rsidRPr="00192978" w14:paraId="5E61249B" w14:textId="77777777" w:rsidTr="00192978">
        <w:trPr>
          <w:trHeight w:val="398"/>
        </w:trPr>
        <w:tc>
          <w:tcPr>
            <w:tcW w:w="1107" w:type="dxa"/>
            <w:tcBorders>
              <w:top w:val="nil"/>
              <w:left w:val="nil"/>
              <w:bottom w:val="single" w:sz="8" w:space="0" w:color="auto"/>
              <w:right w:val="nil"/>
            </w:tcBorders>
            <w:vAlign w:val="center"/>
            <w:hideMark/>
          </w:tcPr>
          <w:p w14:paraId="227741B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Kimball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&lt;EndNote&gt;&lt;Cite&gt;&lt;Author&gt;Kimball&lt;/Author&gt;&lt;Year&gt;2020&lt;/Year&gt;&lt;RecNum&gt;16&lt;/RecNum&gt;&lt;DisplayText&gt;(9)&lt;/DisplayText&gt;&lt;record&gt;&lt;rec-number&gt;16&lt;/rec-number&gt;&lt;foreign-keys&gt;&lt;key app="EN" db-id="ezps0p0tq2xzw3epv0qvwpsct99d5trxd0zs" timestamp="1619581486"&gt;16&lt;/key&gt;&lt;/foreign-keys&gt;&lt;ref-type name="Journal Article"&gt;17&lt;/ref-type&gt;&lt;contributors&gt;&lt;authors&gt;&lt;author&gt;Kimball, Anne&lt;/author&gt;&lt;author&gt;Hatfield, Kelly M&lt;/author&gt;&lt;author&gt;Arons, Melissa&lt;/author&gt;&lt;author&gt;James, Allison&lt;/author&gt;&lt;author&gt;Taylor, Joanne&lt;/author&gt;&lt;author&gt;Spicer, Kevin&lt;/author&gt;&lt;author&gt;Bardossy, Ana C&lt;/author&gt;&lt;author&gt;Oakley, Lisa P&lt;/author&gt;&lt;author&gt;Tanwar, Sukarma&lt;/author&gt;&lt;author&gt;Chisty, Zeshan&lt;/author&gt;&lt;/authors&gt;&lt;/contributors&gt;&lt;titles&gt;&lt;title&gt;Asymptomatic and presymptomatic SARS-CoV-2 infections in residents of a long-term care skilled nursing facility—King County, Washington, March 2020&lt;/title&gt;&lt;secondary-title&gt;Morbidity and Mortality Weekly Report&lt;/secondary-title&gt;&lt;/titles&gt;&lt;periodical&gt;&lt;full-title&gt;Morbidity and Mortality Weekly Report&lt;/full-title&gt;&lt;/periodical&gt;&lt;pages&gt;377&lt;/pages&gt;&lt;volume&gt;69&lt;/volume&gt;&lt;number&gt;13&lt;/number&gt;&lt;dates&gt;&lt;year&gt;2020&lt;/year&gt;&lt;/dates&gt;&lt;urls&gt;&lt;/urls&gt;&lt;/record&gt;&lt;/Cite&gt;&lt;/EndNote&gt;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(9)</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54216B2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211907F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LTSNF</w:t>
            </w:r>
          </w:p>
        </w:tc>
        <w:tc>
          <w:tcPr>
            <w:tcW w:w="936" w:type="dxa"/>
            <w:tcBorders>
              <w:top w:val="nil"/>
              <w:left w:val="nil"/>
              <w:bottom w:val="single" w:sz="8" w:space="0" w:color="auto"/>
              <w:right w:val="nil"/>
            </w:tcBorders>
            <w:vAlign w:val="center"/>
            <w:hideMark/>
          </w:tcPr>
          <w:p w14:paraId="58547E0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82</w:t>
            </w:r>
          </w:p>
        </w:tc>
        <w:tc>
          <w:tcPr>
            <w:tcW w:w="1070" w:type="dxa"/>
            <w:tcBorders>
              <w:top w:val="nil"/>
              <w:left w:val="nil"/>
              <w:bottom w:val="single" w:sz="8" w:space="0" w:color="auto"/>
              <w:right w:val="nil"/>
            </w:tcBorders>
            <w:vAlign w:val="center"/>
          </w:tcPr>
          <w:p w14:paraId="3C73BBD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3EF922A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6B2754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76</w:t>
            </w:r>
          </w:p>
        </w:tc>
        <w:tc>
          <w:tcPr>
            <w:tcW w:w="1070" w:type="dxa"/>
            <w:tcBorders>
              <w:top w:val="nil"/>
              <w:left w:val="nil"/>
              <w:bottom w:val="single" w:sz="8" w:space="0" w:color="auto"/>
              <w:right w:val="nil"/>
            </w:tcBorders>
            <w:vAlign w:val="center"/>
            <w:hideMark/>
          </w:tcPr>
          <w:p w14:paraId="374AB34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23</w:t>
            </w:r>
          </w:p>
        </w:tc>
        <w:tc>
          <w:tcPr>
            <w:tcW w:w="937" w:type="dxa"/>
            <w:tcBorders>
              <w:top w:val="nil"/>
              <w:left w:val="nil"/>
              <w:bottom w:val="single" w:sz="8" w:space="0" w:color="auto"/>
              <w:right w:val="nil"/>
            </w:tcBorders>
            <w:vAlign w:val="center"/>
            <w:hideMark/>
          </w:tcPr>
          <w:p w14:paraId="47CCC6D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31</w:t>
            </w:r>
          </w:p>
        </w:tc>
        <w:tc>
          <w:tcPr>
            <w:tcW w:w="1070" w:type="dxa"/>
            <w:tcBorders>
              <w:top w:val="nil"/>
              <w:left w:val="nil"/>
              <w:bottom w:val="single" w:sz="8" w:space="0" w:color="auto"/>
              <w:right w:val="nil"/>
            </w:tcBorders>
            <w:vAlign w:val="center"/>
            <w:hideMark/>
          </w:tcPr>
          <w:p w14:paraId="15F61A3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70</w:t>
            </w:r>
          </w:p>
        </w:tc>
        <w:tc>
          <w:tcPr>
            <w:tcW w:w="1070" w:type="dxa"/>
            <w:tcBorders>
              <w:top w:val="nil"/>
              <w:left w:val="nil"/>
              <w:bottom w:val="single" w:sz="8" w:space="0" w:color="auto"/>
              <w:right w:val="nil"/>
            </w:tcBorders>
            <w:vAlign w:val="center"/>
            <w:hideMark/>
          </w:tcPr>
          <w:p w14:paraId="1D57F16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51D5560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051772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5054C04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r>
      <w:tr w:rsidR="00192978" w:rsidRPr="00192978" w14:paraId="2467D6E5" w14:textId="77777777" w:rsidTr="00192978">
        <w:trPr>
          <w:trHeight w:val="398"/>
        </w:trPr>
        <w:tc>
          <w:tcPr>
            <w:tcW w:w="1107" w:type="dxa"/>
            <w:tcBorders>
              <w:top w:val="nil"/>
              <w:left w:val="nil"/>
              <w:bottom w:val="single" w:sz="8" w:space="0" w:color="auto"/>
              <w:right w:val="nil"/>
            </w:tcBorders>
            <w:vAlign w:val="center"/>
            <w:hideMark/>
          </w:tcPr>
          <w:p w14:paraId="4FC63B1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lastRenderedPageBreak/>
              <w:t>Lee, et al.</w:t>
            </w:r>
            <w:r w:rsidRPr="00192978">
              <w:rPr>
                <w:rFonts w:ascii="Georgia" w:hAnsi="Georgia" w:cs="Arial"/>
                <w:color w:val="000000"/>
                <w:sz w:val="20"/>
                <w:szCs w:val="20"/>
                <w:lang w:val="en-US"/>
              </w:rPr>
              <w:t xml:space="preserve"> </w:t>
            </w:r>
            <w:r w:rsidRPr="00192978">
              <w:rPr>
                <w:rFonts w:ascii="Georgia" w:eastAsia="Times New Roman" w:hAnsi="Georgia" w:cs="Arial"/>
                <w:color w:val="000000"/>
                <w:sz w:val="20"/>
                <w:szCs w:val="20"/>
                <w:lang w:val="en-US"/>
              </w:rPr>
              <w:t xml:space="preserve">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&lt;EndNote&gt;&lt;Cite&gt;&lt;Author&gt;Lee&lt;/Author&gt;&lt;Year&gt;2020&lt;/Year&gt;&lt;RecNum&gt;19&lt;/RecNum&gt;&lt;DisplayText&gt;(10)&lt;/DisplayText&gt;&lt;record&gt;&lt;rec-number&gt;19&lt;/rec-number&gt;&lt;foreign-keys&gt;&lt;key app="EN" db-id="ezps0p0tq2xzw3epv0qvwpsct99d5trxd0zs" timestamp="1619581486"&gt;19&lt;/key&gt;&lt;/foreign-keys&gt;&lt;ref-type name="Journal Article"&gt;17&lt;/ref-type&gt;&lt;contributors&gt;&lt;authors&gt;&lt;author&gt;Lee, Sun Hee&lt;/author&gt;&lt;author&gt;Son, Hyunjin&lt;/author&gt;&lt;author&gt;Peck, Kyong Ran&lt;/author&gt;&lt;/authors&gt;&lt;/contributors&gt;&lt;titles&gt;&lt;title&gt;Can post-exposure prophylaxis for COVID-19 be considered as one of outbreak response strategies in long-term care hospitals?&lt;/title&gt;&lt;secondary-title&gt;International Journal of Antimicrobial Agents&lt;/secondary-title&gt;&lt;/titles&gt;&lt;periodical&gt;&lt;full-title&gt;International Journal of Antimicrobial Agents&lt;/full-title&gt;&lt;/periodical&gt;&lt;pages&gt;105988&lt;/pages&gt;&lt;dates&gt;&lt;year&gt;2020&lt;/year&gt;&lt;/dates&gt;&lt;isbn&gt;0924-8579&lt;/isbn&gt;&lt;urls&gt;&lt;/urls&gt;&lt;/record&gt;&lt;/Cite&gt;&lt;/EndNote&gt;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(10)</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02D64AC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South Korea</w:t>
            </w:r>
          </w:p>
        </w:tc>
        <w:tc>
          <w:tcPr>
            <w:tcW w:w="803" w:type="dxa"/>
            <w:tcBorders>
              <w:top w:val="nil"/>
              <w:left w:val="nil"/>
              <w:bottom w:val="single" w:sz="8" w:space="0" w:color="auto"/>
              <w:right w:val="nil"/>
            </w:tcBorders>
            <w:vAlign w:val="center"/>
            <w:hideMark/>
          </w:tcPr>
          <w:p w14:paraId="71FEC70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LTCH</w:t>
            </w:r>
          </w:p>
        </w:tc>
        <w:tc>
          <w:tcPr>
            <w:tcW w:w="936" w:type="dxa"/>
            <w:tcBorders>
              <w:top w:val="nil"/>
              <w:left w:val="nil"/>
              <w:bottom w:val="single" w:sz="8" w:space="0" w:color="auto"/>
              <w:right w:val="nil"/>
            </w:tcBorders>
            <w:vAlign w:val="center"/>
            <w:hideMark/>
          </w:tcPr>
          <w:p w14:paraId="5626F7A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193</w:t>
            </w:r>
          </w:p>
        </w:tc>
        <w:tc>
          <w:tcPr>
            <w:tcW w:w="1070" w:type="dxa"/>
            <w:tcBorders>
              <w:top w:val="nil"/>
              <w:left w:val="nil"/>
              <w:bottom w:val="single" w:sz="8" w:space="0" w:color="auto"/>
              <w:right w:val="nil"/>
            </w:tcBorders>
            <w:vAlign w:val="center"/>
          </w:tcPr>
          <w:p w14:paraId="2FF74F1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ACW</w:t>
            </w:r>
          </w:p>
        </w:tc>
        <w:tc>
          <w:tcPr>
            <w:tcW w:w="1070" w:type="dxa"/>
            <w:tcBorders>
              <w:top w:val="nil"/>
              <w:left w:val="nil"/>
              <w:bottom w:val="single" w:sz="8" w:space="0" w:color="auto"/>
              <w:right w:val="nil"/>
            </w:tcBorders>
            <w:vAlign w:val="center"/>
          </w:tcPr>
          <w:p w14:paraId="3DA19FD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82</w:t>
            </w:r>
          </w:p>
        </w:tc>
        <w:tc>
          <w:tcPr>
            <w:tcW w:w="1070" w:type="dxa"/>
            <w:tcBorders>
              <w:top w:val="nil"/>
              <w:left w:val="nil"/>
              <w:bottom w:val="single" w:sz="8" w:space="0" w:color="auto"/>
              <w:right w:val="nil"/>
            </w:tcBorders>
            <w:vAlign w:val="center"/>
            <w:hideMark/>
          </w:tcPr>
          <w:p w14:paraId="7C7CB77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0</w:t>
            </w:r>
          </w:p>
        </w:tc>
        <w:tc>
          <w:tcPr>
            <w:tcW w:w="1070" w:type="dxa"/>
            <w:tcBorders>
              <w:top w:val="nil"/>
              <w:left w:val="nil"/>
              <w:bottom w:val="single" w:sz="8" w:space="0" w:color="auto"/>
              <w:right w:val="nil"/>
            </w:tcBorders>
            <w:vAlign w:val="center"/>
            <w:hideMark/>
          </w:tcPr>
          <w:p w14:paraId="5797465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0</w:t>
            </w:r>
          </w:p>
        </w:tc>
        <w:tc>
          <w:tcPr>
            <w:tcW w:w="937" w:type="dxa"/>
            <w:tcBorders>
              <w:top w:val="nil"/>
              <w:left w:val="nil"/>
              <w:bottom w:val="single" w:sz="8" w:space="0" w:color="auto"/>
              <w:right w:val="nil"/>
            </w:tcBorders>
            <w:vAlign w:val="center"/>
            <w:hideMark/>
          </w:tcPr>
          <w:p w14:paraId="6171757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58B3CFC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5373A6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123</w:t>
            </w:r>
          </w:p>
        </w:tc>
        <w:tc>
          <w:tcPr>
            <w:tcW w:w="1070" w:type="dxa"/>
            <w:tcBorders>
              <w:top w:val="nil"/>
              <w:left w:val="nil"/>
              <w:bottom w:val="single" w:sz="8" w:space="0" w:color="auto"/>
              <w:right w:val="nil"/>
            </w:tcBorders>
            <w:vAlign w:val="center"/>
          </w:tcPr>
          <w:p w14:paraId="32C80F8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66</w:t>
            </w:r>
          </w:p>
        </w:tc>
        <w:tc>
          <w:tcPr>
            <w:tcW w:w="1070" w:type="dxa"/>
            <w:tcBorders>
              <w:top w:val="nil"/>
              <w:left w:val="nil"/>
              <w:bottom w:val="single" w:sz="8" w:space="0" w:color="auto"/>
              <w:right w:val="nil"/>
            </w:tcBorders>
            <w:vAlign w:val="center"/>
            <w:hideMark/>
          </w:tcPr>
          <w:p w14:paraId="4007A76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00ADBE3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w:t>
            </w:r>
          </w:p>
        </w:tc>
      </w:tr>
      <w:tr w:rsidR="00192978" w:rsidRPr="00192978" w14:paraId="309230D8" w14:textId="77777777" w:rsidTr="00192978">
        <w:trPr>
          <w:trHeight w:val="398"/>
        </w:trPr>
        <w:tc>
          <w:tcPr>
            <w:tcW w:w="1107" w:type="dxa"/>
            <w:tcBorders>
              <w:top w:val="nil"/>
              <w:left w:val="nil"/>
              <w:bottom w:val="single" w:sz="8" w:space="0" w:color="auto"/>
              <w:right w:val="nil"/>
            </w:tcBorders>
            <w:vAlign w:val="center"/>
            <w:hideMark/>
          </w:tcPr>
          <w:p w14:paraId="3EABD38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McMichael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&lt;EndNote&gt;&lt;Cite&gt;&lt;Author&gt;McMichael&lt;/Author&gt;&lt;Year&gt;2020&lt;/Year&gt;&lt;RecNum&gt;5&lt;/RecNum&gt;&lt;DisplayText&gt;(11)&lt;/DisplayText&gt;&lt;record&gt;&lt;rec-number&gt;5&lt;/rec-number&gt;&lt;foreign-keys&gt;&lt;key app="EN" db-id="ezps0p0tq2xzw3epv0qvwpsct99d5trxd0zs" timestamp="1619581486"&gt;5&lt;/key&gt;&lt;/foreign-keys&gt;&lt;ref-type name="Journal Article"&gt;17&lt;/ref-type&gt;&lt;contributors&gt;&lt;authors&gt;&lt;author&gt;McMichael, Temet M&lt;/author&gt;&lt;author&gt;Currie, Dustin W&lt;/author&gt;&lt;author&gt;Clark, Shauna&lt;/author&gt;&lt;author&gt;Pogosjans, Sargis&lt;/author&gt;&lt;author&gt;Kay, Meagan&lt;/author&gt;&lt;author&gt;Schwartz, Noah G&lt;/author&gt;&lt;author&gt;Lewis, James&lt;/author&gt;&lt;author&gt;Baer, Atar&lt;/author&gt;&lt;author&gt;Kawakami, Vance&lt;/author&gt;&lt;author&gt;Lukoff, Margaret D&lt;/author&gt;&lt;/authors&gt;&lt;/contributors&gt;&lt;titles&gt;&lt;title&gt;Epidemiology of Covid-19 in a long-term care facility in King County, Washington&lt;/title&gt;&lt;secondary-title&gt;New England Journal of Medicine&lt;/secondary-title&gt;&lt;/titles&gt;&lt;periodical&gt;&lt;full-title&gt;New England Journal of Medicine&lt;/full-title&gt;&lt;/periodical&gt;&lt;pages&gt;2005-2011&lt;/pages&gt;&lt;volume&gt;382&lt;/volume&gt;&lt;number&gt;21&lt;/number&gt;&lt;dates&gt;&lt;year&gt;2020&lt;/year&gt;&lt;/dates&gt;&lt;isbn&gt;0028-4793&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(11)</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60DEBA3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5B99F1B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SNF</w:t>
            </w:r>
          </w:p>
        </w:tc>
        <w:tc>
          <w:tcPr>
            <w:tcW w:w="936" w:type="dxa"/>
            <w:tcBorders>
              <w:top w:val="nil"/>
              <w:left w:val="nil"/>
              <w:bottom w:val="single" w:sz="8" w:space="0" w:color="auto"/>
              <w:right w:val="nil"/>
            </w:tcBorders>
            <w:vAlign w:val="center"/>
            <w:hideMark/>
          </w:tcPr>
          <w:p w14:paraId="3BDB0CB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130</w:t>
            </w:r>
          </w:p>
        </w:tc>
        <w:tc>
          <w:tcPr>
            <w:tcW w:w="1070" w:type="dxa"/>
            <w:tcBorders>
              <w:top w:val="nil"/>
              <w:left w:val="nil"/>
              <w:bottom w:val="single" w:sz="8" w:space="0" w:color="auto"/>
              <w:right w:val="nil"/>
            </w:tcBorders>
            <w:vAlign w:val="center"/>
          </w:tcPr>
          <w:p w14:paraId="5D839F6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R</w:t>
            </w:r>
          </w:p>
        </w:tc>
        <w:tc>
          <w:tcPr>
            <w:tcW w:w="1070" w:type="dxa"/>
            <w:tcBorders>
              <w:top w:val="nil"/>
              <w:left w:val="nil"/>
              <w:bottom w:val="single" w:sz="8" w:space="0" w:color="auto"/>
              <w:right w:val="nil"/>
            </w:tcBorders>
            <w:vAlign w:val="center"/>
          </w:tcPr>
          <w:p w14:paraId="1D86DA8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5979678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118</w:t>
            </w:r>
          </w:p>
        </w:tc>
        <w:tc>
          <w:tcPr>
            <w:tcW w:w="1070" w:type="dxa"/>
            <w:tcBorders>
              <w:top w:val="nil"/>
              <w:left w:val="nil"/>
              <w:bottom w:val="single" w:sz="8" w:space="0" w:color="auto"/>
              <w:right w:val="nil"/>
            </w:tcBorders>
            <w:vAlign w:val="center"/>
            <w:hideMark/>
          </w:tcPr>
          <w:p w14:paraId="21853F4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101</w:t>
            </w:r>
          </w:p>
        </w:tc>
        <w:tc>
          <w:tcPr>
            <w:tcW w:w="937" w:type="dxa"/>
            <w:tcBorders>
              <w:top w:val="nil"/>
              <w:left w:val="nil"/>
              <w:bottom w:val="single" w:sz="8" w:space="0" w:color="auto"/>
              <w:right w:val="nil"/>
            </w:tcBorders>
            <w:vAlign w:val="center"/>
            <w:hideMark/>
          </w:tcPr>
          <w:p w14:paraId="0FDA024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31.7</w:t>
            </w:r>
          </w:p>
        </w:tc>
        <w:tc>
          <w:tcPr>
            <w:tcW w:w="1070" w:type="dxa"/>
            <w:tcBorders>
              <w:top w:val="nil"/>
              <w:left w:val="nil"/>
              <w:bottom w:val="single" w:sz="8" w:space="0" w:color="auto"/>
              <w:right w:val="nil"/>
            </w:tcBorders>
            <w:vAlign w:val="center"/>
            <w:hideMark/>
          </w:tcPr>
          <w:p w14:paraId="3995419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68</w:t>
            </w:r>
          </w:p>
        </w:tc>
        <w:tc>
          <w:tcPr>
            <w:tcW w:w="1070" w:type="dxa"/>
            <w:tcBorders>
              <w:top w:val="nil"/>
              <w:left w:val="nil"/>
              <w:bottom w:val="single" w:sz="8" w:space="0" w:color="auto"/>
              <w:right w:val="nil"/>
            </w:tcBorders>
            <w:vAlign w:val="center"/>
            <w:hideMark/>
          </w:tcPr>
          <w:p w14:paraId="2E013C3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170</w:t>
            </w:r>
          </w:p>
        </w:tc>
        <w:tc>
          <w:tcPr>
            <w:tcW w:w="1070" w:type="dxa"/>
            <w:tcBorders>
              <w:top w:val="nil"/>
              <w:left w:val="nil"/>
              <w:bottom w:val="single" w:sz="8" w:space="0" w:color="auto"/>
              <w:right w:val="nil"/>
            </w:tcBorders>
            <w:vAlign w:val="center"/>
          </w:tcPr>
          <w:p w14:paraId="0070742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52407E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024F202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50</w:t>
            </w:r>
          </w:p>
        </w:tc>
      </w:tr>
      <w:tr w:rsidR="00192978" w:rsidRPr="00192978" w14:paraId="4CC41E32" w14:textId="77777777" w:rsidTr="00192978">
        <w:trPr>
          <w:trHeight w:val="398"/>
        </w:trPr>
        <w:tc>
          <w:tcPr>
            <w:tcW w:w="1107" w:type="dxa"/>
            <w:tcBorders>
              <w:top w:val="nil"/>
              <w:left w:val="nil"/>
              <w:bottom w:val="single" w:sz="8" w:space="0" w:color="auto"/>
              <w:right w:val="nil"/>
            </w:tcBorders>
            <w:vAlign w:val="center"/>
            <w:hideMark/>
          </w:tcPr>
          <w:p w14:paraId="7368A7C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Patel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&lt;EndNote&gt;&lt;Cite&gt;&lt;Author&gt;Patel&lt;/Author&gt;&lt;Year&gt;2020&lt;/Year&gt;&lt;RecNum&gt;11&lt;/RecNum&gt;&lt;DisplayText&gt;(12)&lt;/DisplayText&gt;&lt;record&gt;&lt;rec-number&gt;11&lt;/rec-number&gt;&lt;foreign-keys&gt;&lt;key app="EN" db-id="ezps0p0tq2xzw3epv0qvwpsct99d5trxd0zs" timestamp="1619581486"&gt;11&lt;/key&gt;&lt;/foreign-keys&gt;&lt;ref-type name="Journal Article"&gt;17&lt;/ref-type&gt;&lt;contributors&gt;&lt;authors&gt;&lt;author&gt;Patel, Mahesh C&lt;/author&gt;&lt;author&gt;Chaisson, Lelia H&lt;/author&gt;&lt;author&gt;Borgetti, Scott&lt;/author&gt;&lt;author&gt;Burdsall, Deborah&lt;/author&gt;&lt;author&gt;Chugh, Rashmi K&lt;/author&gt;&lt;author&gt;Hoff, Christopher R&lt;/author&gt;&lt;author&gt;Murphy, Elizabeth B&lt;/author&gt;&lt;author&gt;Murskyj, Emily A&lt;/author&gt;&lt;author&gt;Wilson, Shannon&lt;/author&gt;&lt;author&gt;Ramos, Joe&lt;/author&gt;&lt;/authors&gt;&lt;/contributors&gt;&lt;titles&gt;&lt;title&gt;Asymptomatic SARS-CoV-2 infection and COVID-19 mortality during an outbreak investigation in a skilled nursing facility&lt;/title&gt;&lt;secondary-title&gt;Clinical Infectious Diseases&lt;/secondary-title&gt;&lt;/titles&gt;&lt;periodical&gt;&lt;full-title&gt;Clinical Infectious Diseases&lt;/full-title&gt;&lt;/periodical&gt;&lt;dates&gt;&lt;year&gt;2020&lt;/year&gt;&lt;/dates&gt;&lt;urls&gt;&lt;/urls&gt;&lt;/record&gt;&lt;/Cite&gt;&lt;/EndNote&gt;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(12)</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10F9A84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54B9991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SNF</w:t>
            </w:r>
          </w:p>
        </w:tc>
        <w:tc>
          <w:tcPr>
            <w:tcW w:w="936" w:type="dxa"/>
            <w:tcBorders>
              <w:top w:val="nil"/>
              <w:left w:val="nil"/>
              <w:bottom w:val="single" w:sz="8" w:space="0" w:color="auto"/>
              <w:right w:val="nil"/>
            </w:tcBorders>
            <w:vAlign w:val="center"/>
            <w:hideMark/>
          </w:tcPr>
          <w:p w14:paraId="6F33C7E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127</w:t>
            </w:r>
          </w:p>
        </w:tc>
        <w:tc>
          <w:tcPr>
            <w:tcW w:w="1070" w:type="dxa"/>
            <w:tcBorders>
              <w:top w:val="nil"/>
              <w:left w:val="nil"/>
              <w:bottom w:val="single" w:sz="8" w:space="0" w:color="auto"/>
              <w:right w:val="nil"/>
            </w:tcBorders>
            <w:vAlign w:val="center"/>
          </w:tcPr>
          <w:p w14:paraId="30889EA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R</w:t>
            </w:r>
          </w:p>
        </w:tc>
        <w:tc>
          <w:tcPr>
            <w:tcW w:w="1070" w:type="dxa"/>
            <w:tcBorders>
              <w:top w:val="nil"/>
              <w:left w:val="nil"/>
              <w:bottom w:val="single" w:sz="8" w:space="0" w:color="auto"/>
              <w:right w:val="nil"/>
            </w:tcBorders>
            <w:vAlign w:val="center"/>
          </w:tcPr>
          <w:p w14:paraId="043ADC9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612C31C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126</w:t>
            </w:r>
          </w:p>
        </w:tc>
        <w:tc>
          <w:tcPr>
            <w:tcW w:w="1070" w:type="dxa"/>
            <w:tcBorders>
              <w:top w:val="nil"/>
              <w:left w:val="nil"/>
              <w:bottom w:val="single" w:sz="8" w:space="0" w:color="auto"/>
              <w:right w:val="nil"/>
            </w:tcBorders>
            <w:vAlign w:val="center"/>
            <w:hideMark/>
          </w:tcPr>
          <w:p w14:paraId="777E018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35</w:t>
            </w:r>
          </w:p>
        </w:tc>
        <w:tc>
          <w:tcPr>
            <w:tcW w:w="937" w:type="dxa"/>
            <w:tcBorders>
              <w:top w:val="nil"/>
              <w:left w:val="nil"/>
              <w:bottom w:val="single" w:sz="8" w:space="0" w:color="auto"/>
              <w:right w:val="nil"/>
            </w:tcBorders>
            <w:vAlign w:val="center"/>
            <w:hideMark/>
          </w:tcPr>
          <w:p w14:paraId="380E2D6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31</w:t>
            </w:r>
          </w:p>
        </w:tc>
        <w:tc>
          <w:tcPr>
            <w:tcW w:w="1070" w:type="dxa"/>
            <w:tcBorders>
              <w:top w:val="nil"/>
              <w:left w:val="nil"/>
              <w:bottom w:val="single" w:sz="8" w:space="0" w:color="auto"/>
              <w:right w:val="nil"/>
            </w:tcBorders>
            <w:vAlign w:val="center"/>
            <w:hideMark/>
          </w:tcPr>
          <w:p w14:paraId="12F1993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69</w:t>
            </w:r>
          </w:p>
        </w:tc>
        <w:tc>
          <w:tcPr>
            <w:tcW w:w="1070" w:type="dxa"/>
            <w:tcBorders>
              <w:top w:val="nil"/>
              <w:left w:val="nil"/>
              <w:bottom w:val="single" w:sz="8" w:space="0" w:color="auto"/>
              <w:right w:val="nil"/>
            </w:tcBorders>
            <w:vAlign w:val="center"/>
            <w:hideMark/>
          </w:tcPr>
          <w:p w14:paraId="598FE56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120</w:t>
            </w:r>
          </w:p>
        </w:tc>
        <w:tc>
          <w:tcPr>
            <w:tcW w:w="1070" w:type="dxa"/>
            <w:tcBorders>
              <w:top w:val="nil"/>
              <w:left w:val="nil"/>
              <w:bottom w:val="single" w:sz="8" w:space="0" w:color="auto"/>
              <w:right w:val="nil"/>
            </w:tcBorders>
            <w:vAlign w:val="center"/>
          </w:tcPr>
          <w:p w14:paraId="0060045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E92933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42</w:t>
            </w:r>
          </w:p>
        </w:tc>
        <w:tc>
          <w:tcPr>
            <w:tcW w:w="1206" w:type="dxa"/>
            <w:tcBorders>
              <w:top w:val="nil"/>
              <w:left w:val="nil"/>
              <w:bottom w:val="single" w:sz="8" w:space="0" w:color="auto"/>
              <w:right w:val="nil"/>
            </w:tcBorders>
            <w:vAlign w:val="center"/>
            <w:hideMark/>
          </w:tcPr>
          <w:p w14:paraId="582634C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19</w:t>
            </w:r>
          </w:p>
        </w:tc>
      </w:tr>
      <w:tr w:rsidR="00192978" w:rsidRPr="00192978" w14:paraId="36427EB6" w14:textId="77777777" w:rsidTr="00192978">
        <w:trPr>
          <w:trHeight w:val="398"/>
        </w:trPr>
        <w:tc>
          <w:tcPr>
            <w:tcW w:w="1107" w:type="dxa"/>
            <w:tcBorders>
              <w:top w:val="nil"/>
              <w:left w:val="nil"/>
              <w:bottom w:val="single" w:sz="8" w:space="0" w:color="auto"/>
              <w:right w:val="nil"/>
            </w:tcBorders>
            <w:vAlign w:val="center"/>
            <w:hideMark/>
          </w:tcPr>
          <w:p w14:paraId="1AC744D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Roxby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&lt;EndNote&gt;&lt;Cite&gt;&lt;Author&gt;Roxby&lt;/Author&gt;&lt;Year&gt;2020&lt;/Year&gt;&lt;RecNum&gt;6&lt;/RecNum&gt;&lt;DisplayText&gt;(13)&lt;/DisplayText&gt;&lt;record&gt;&lt;rec-number&gt;6&lt;/rec-number&gt;&lt;foreign-keys&gt;&lt;key app="EN" db-id="ezps0p0tq2xzw3epv0qvwpsct99d5trxd0zs" timestamp="1619581486"&gt;6&lt;/key&gt;&lt;/foreign-keys&gt;&lt;ref-type name="Journal Article"&gt;17&lt;/ref-type&gt;&lt;contributors&gt;&lt;authors&gt;&lt;author&gt;Roxby, Alison C&lt;/author&gt;&lt;author&gt;Greninger, Alexander L&lt;/author&gt;&lt;author&gt;Hatfield, Kelly M&lt;/author&gt;&lt;author&gt;Lynch, John B&lt;/author&gt;&lt;author&gt;Dellit, Timothy H&lt;/author&gt;&lt;author&gt;James, Allison&lt;/author&gt;&lt;author&gt;Taylor, Joanne&lt;/author&gt;&lt;author&gt;Page, Libby C&lt;/author&gt;&lt;author&gt;Kimball, Anne&lt;/author&gt;&lt;author&gt;Arons, Melissa&lt;/author&gt;&lt;/authors&gt;&lt;/contributors&gt;&lt;titles&gt;&lt;title&gt;Outbreak investigation of COVID-19 among residents and staff of an independent and assisted living community for older adults in Seattle, Washington&lt;/title&gt;&lt;secondary-title&gt;JAMA Internal Medicine&lt;/secondary-title&gt;&lt;/titles&gt;&lt;periodical&gt;&lt;full-title&gt;JAMA Internal Medicine&lt;/full-title&gt;&lt;/periodical&gt;&lt;dates&gt;&lt;year&gt;2020&lt;/year&gt;&lt;/dates&gt;&lt;urls&gt;&lt;/urls&gt;&lt;/record&gt;&lt;/Cite&gt;&lt;/EndNote&gt;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(13)</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69A8124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USA</w:t>
            </w:r>
          </w:p>
        </w:tc>
        <w:tc>
          <w:tcPr>
            <w:tcW w:w="803" w:type="dxa"/>
            <w:tcBorders>
              <w:top w:val="nil"/>
              <w:left w:val="nil"/>
              <w:bottom w:val="single" w:sz="8" w:space="0" w:color="auto"/>
              <w:right w:val="nil"/>
            </w:tcBorders>
            <w:vAlign w:val="center"/>
            <w:hideMark/>
          </w:tcPr>
          <w:p w14:paraId="6FD19CB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IALF</w:t>
            </w:r>
          </w:p>
        </w:tc>
        <w:tc>
          <w:tcPr>
            <w:tcW w:w="936" w:type="dxa"/>
            <w:tcBorders>
              <w:top w:val="nil"/>
              <w:left w:val="nil"/>
              <w:bottom w:val="single" w:sz="8" w:space="0" w:color="auto"/>
              <w:right w:val="nil"/>
            </w:tcBorders>
            <w:vAlign w:val="center"/>
            <w:hideMark/>
          </w:tcPr>
          <w:p w14:paraId="5775BC12"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83</w:t>
            </w:r>
          </w:p>
        </w:tc>
        <w:tc>
          <w:tcPr>
            <w:tcW w:w="1070" w:type="dxa"/>
            <w:tcBorders>
              <w:top w:val="nil"/>
              <w:left w:val="nil"/>
              <w:bottom w:val="single" w:sz="8" w:space="0" w:color="auto"/>
              <w:right w:val="nil"/>
            </w:tcBorders>
            <w:vAlign w:val="center"/>
          </w:tcPr>
          <w:p w14:paraId="5ABCE32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R</w:t>
            </w:r>
          </w:p>
        </w:tc>
        <w:tc>
          <w:tcPr>
            <w:tcW w:w="1070" w:type="dxa"/>
            <w:tcBorders>
              <w:top w:val="nil"/>
              <w:left w:val="nil"/>
              <w:bottom w:val="single" w:sz="8" w:space="0" w:color="auto"/>
              <w:right w:val="nil"/>
            </w:tcBorders>
            <w:vAlign w:val="center"/>
          </w:tcPr>
          <w:p w14:paraId="1B63C04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86</w:t>
            </w:r>
          </w:p>
        </w:tc>
        <w:tc>
          <w:tcPr>
            <w:tcW w:w="1070" w:type="dxa"/>
            <w:tcBorders>
              <w:top w:val="nil"/>
              <w:left w:val="nil"/>
              <w:bottom w:val="single" w:sz="8" w:space="0" w:color="auto"/>
              <w:right w:val="nil"/>
            </w:tcBorders>
            <w:vAlign w:val="center"/>
            <w:hideMark/>
          </w:tcPr>
          <w:p w14:paraId="5CD49E4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80</w:t>
            </w:r>
          </w:p>
        </w:tc>
        <w:tc>
          <w:tcPr>
            <w:tcW w:w="1070" w:type="dxa"/>
            <w:tcBorders>
              <w:top w:val="nil"/>
              <w:left w:val="nil"/>
              <w:bottom w:val="single" w:sz="8" w:space="0" w:color="auto"/>
              <w:right w:val="nil"/>
            </w:tcBorders>
            <w:vAlign w:val="center"/>
            <w:hideMark/>
          </w:tcPr>
          <w:p w14:paraId="63C95AB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w:t>
            </w:r>
          </w:p>
        </w:tc>
        <w:tc>
          <w:tcPr>
            <w:tcW w:w="937" w:type="dxa"/>
            <w:tcBorders>
              <w:top w:val="nil"/>
              <w:left w:val="nil"/>
              <w:bottom w:val="single" w:sz="8" w:space="0" w:color="auto"/>
              <w:right w:val="nil"/>
            </w:tcBorders>
            <w:vAlign w:val="center"/>
            <w:hideMark/>
          </w:tcPr>
          <w:p w14:paraId="3EA9220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98B255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6A240FF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62</w:t>
            </w:r>
          </w:p>
        </w:tc>
        <w:tc>
          <w:tcPr>
            <w:tcW w:w="1070" w:type="dxa"/>
            <w:tcBorders>
              <w:top w:val="nil"/>
              <w:left w:val="nil"/>
              <w:bottom w:val="single" w:sz="8" w:space="0" w:color="auto"/>
              <w:right w:val="nil"/>
            </w:tcBorders>
            <w:vAlign w:val="center"/>
          </w:tcPr>
          <w:p w14:paraId="0485215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40</w:t>
            </w:r>
          </w:p>
        </w:tc>
        <w:tc>
          <w:tcPr>
            <w:tcW w:w="1070" w:type="dxa"/>
            <w:tcBorders>
              <w:top w:val="nil"/>
              <w:left w:val="nil"/>
              <w:bottom w:val="single" w:sz="8" w:space="0" w:color="auto"/>
              <w:right w:val="nil"/>
            </w:tcBorders>
            <w:vAlign w:val="center"/>
            <w:hideMark/>
          </w:tcPr>
          <w:p w14:paraId="025DD43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62</w:t>
            </w:r>
          </w:p>
        </w:tc>
        <w:tc>
          <w:tcPr>
            <w:tcW w:w="1206" w:type="dxa"/>
            <w:tcBorders>
              <w:top w:val="nil"/>
              <w:left w:val="nil"/>
              <w:bottom w:val="single" w:sz="8" w:space="0" w:color="auto"/>
              <w:right w:val="nil"/>
            </w:tcBorders>
            <w:vAlign w:val="center"/>
            <w:hideMark/>
          </w:tcPr>
          <w:p w14:paraId="64A2026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w:t>
            </w:r>
          </w:p>
        </w:tc>
      </w:tr>
      <w:tr w:rsidR="00192978" w:rsidRPr="00192978" w14:paraId="64C2E873" w14:textId="77777777" w:rsidTr="00192978">
        <w:trPr>
          <w:trHeight w:val="519"/>
        </w:trPr>
        <w:tc>
          <w:tcPr>
            <w:tcW w:w="1107" w:type="dxa"/>
            <w:tcBorders>
              <w:top w:val="nil"/>
              <w:left w:val="nil"/>
              <w:bottom w:val="single" w:sz="8" w:space="0" w:color="auto"/>
              <w:right w:val="nil"/>
            </w:tcBorders>
            <w:vAlign w:val="center"/>
            <w:hideMark/>
          </w:tcPr>
          <w:p w14:paraId="3003E86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Sacco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&lt;EndNote&gt;&lt;Cite&gt;&lt;Author&gt;Sacco&lt;/Author&gt;&lt;Year&gt;2020&lt;/Year&gt;&lt;RecNum&gt;14&lt;/RecNum&gt;&lt;DisplayText&gt;(14)&lt;/DisplayText&gt;&lt;record&gt;&lt;rec-number&gt;14&lt;/rec-number&gt;&lt;foreign-keys&gt;&lt;key app="EN" db-id="ezps0p0tq2xzw3epv0qvwpsct99d5trxd0zs" timestamp="1619581486"&gt;14&lt;/key&gt;&lt;/foreign-keys&gt;&lt;ref-type name="Journal Article"&gt;17&lt;/ref-type&gt;&lt;contributors&gt;&lt;authors&gt;&lt;author&gt;Sacco, Guillaume&lt;/author&gt;&lt;author&gt;Foucault, Gonzague&lt;/author&gt;&lt;author&gt;Briere, Olivier&lt;/author&gt;&lt;author&gt;Annweiler, Cédric&lt;/author&gt;&lt;/authors&gt;&lt;/contributors&gt;&lt;titles&gt;&lt;title&gt;COVID-19 in seniors: Findings and lessons from mass screening in a nursing home&lt;/title&gt;&lt;secondary-title&gt;Maturitas&lt;/secondary-title&gt;&lt;/titles&gt;&lt;periodical&gt;&lt;full-title&gt;Maturitas&lt;/full-title&gt;&lt;/periodical&gt;&lt;pages&gt;46-52&lt;/pages&gt;&lt;volume&gt;141&lt;/volume&gt;&lt;dates&gt;&lt;year&gt;2020&lt;/year&gt;&lt;/dates&gt;&lt;isbn&gt;0378-5122&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(14)</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20F89569"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France</w:t>
            </w:r>
          </w:p>
        </w:tc>
        <w:tc>
          <w:tcPr>
            <w:tcW w:w="803" w:type="dxa"/>
            <w:tcBorders>
              <w:top w:val="nil"/>
              <w:left w:val="nil"/>
              <w:bottom w:val="single" w:sz="8" w:space="0" w:color="auto"/>
              <w:right w:val="nil"/>
            </w:tcBorders>
            <w:vAlign w:val="center"/>
            <w:hideMark/>
          </w:tcPr>
          <w:p w14:paraId="7B88A1A0"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NH</w:t>
            </w:r>
          </w:p>
        </w:tc>
        <w:tc>
          <w:tcPr>
            <w:tcW w:w="936" w:type="dxa"/>
            <w:tcBorders>
              <w:top w:val="nil"/>
              <w:left w:val="nil"/>
              <w:bottom w:val="single" w:sz="8" w:space="0" w:color="auto"/>
              <w:right w:val="nil"/>
            </w:tcBorders>
            <w:vAlign w:val="center"/>
            <w:hideMark/>
          </w:tcPr>
          <w:p w14:paraId="43AD781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87</w:t>
            </w:r>
          </w:p>
        </w:tc>
        <w:tc>
          <w:tcPr>
            <w:tcW w:w="1070" w:type="dxa"/>
            <w:tcBorders>
              <w:top w:val="nil"/>
              <w:left w:val="nil"/>
              <w:bottom w:val="single" w:sz="8" w:space="0" w:color="auto"/>
              <w:right w:val="nil"/>
            </w:tcBorders>
            <w:vAlign w:val="center"/>
          </w:tcPr>
          <w:p w14:paraId="70E461F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R</w:t>
            </w:r>
          </w:p>
        </w:tc>
        <w:tc>
          <w:tcPr>
            <w:tcW w:w="1070" w:type="dxa"/>
            <w:tcBorders>
              <w:top w:val="nil"/>
              <w:left w:val="nil"/>
              <w:bottom w:val="single" w:sz="8" w:space="0" w:color="auto"/>
              <w:right w:val="nil"/>
            </w:tcBorders>
            <w:vAlign w:val="center"/>
          </w:tcPr>
          <w:p w14:paraId="048F449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87</w:t>
            </w:r>
          </w:p>
        </w:tc>
        <w:tc>
          <w:tcPr>
            <w:tcW w:w="1070" w:type="dxa"/>
            <w:tcBorders>
              <w:top w:val="nil"/>
              <w:left w:val="nil"/>
              <w:bottom w:val="single" w:sz="8" w:space="0" w:color="auto"/>
              <w:right w:val="nil"/>
            </w:tcBorders>
            <w:vAlign w:val="center"/>
            <w:hideMark/>
          </w:tcPr>
          <w:p w14:paraId="0747BC2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87</w:t>
            </w:r>
          </w:p>
        </w:tc>
        <w:tc>
          <w:tcPr>
            <w:tcW w:w="1070" w:type="dxa"/>
            <w:tcBorders>
              <w:top w:val="nil"/>
              <w:left w:val="nil"/>
              <w:bottom w:val="single" w:sz="8" w:space="0" w:color="auto"/>
              <w:right w:val="nil"/>
            </w:tcBorders>
            <w:vAlign w:val="center"/>
            <w:hideMark/>
          </w:tcPr>
          <w:p w14:paraId="660A402B"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41</w:t>
            </w:r>
          </w:p>
        </w:tc>
        <w:tc>
          <w:tcPr>
            <w:tcW w:w="937" w:type="dxa"/>
            <w:tcBorders>
              <w:top w:val="nil"/>
              <w:left w:val="nil"/>
              <w:bottom w:val="single" w:sz="8" w:space="0" w:color="auto"/>
              <w:right w:val="nil"/>
            </w:tcBorders>
            <w:vAlign w:val="center"/>
            <w:hideMark/>
          </w:tcPr>
          <w:p w14:paraId="324C923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3E91B3E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76AF64A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92</w:t>
            </w:r>
          </w:p>
        </w:tc>
        <w:tc>
          <w:tcPr>
            <w:tcW w:w="1070" w:type="dxa"/>
            <w:tcBorders>
              <w:top w:val="nil"/>
              <w:left w:val="nil"/>
              <w:bottom w:val="single" w:sz="8" w:space="0" w:color="auto"/>
              <w:right w:val="nil"/>
            </w:tcBorders>
            <w:vAlign w:val="center"/>
          </w:tcPr>
          <w:p w14:paraId="41B6572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0B3A5B66"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70</w:t>
            </w:r>
          </w:p>
        </w:tc>
        <w:tc>
          <w:tcPr>
            <w:tcW w:w="1206" w:type="dxa"/>
            <w:tcBorders>
              <w:top w:val="nil"/>
              <w:left w:val="nil"/>
              <w:bottom w:val="single" w:sz="8" w:space="0" w:color="auto"/>
              <w:right w:val="nil"/>
            </w:tcBorders>
            <w:vAlign w:val="center"/>
            <w:hideMark/>
          </w:tcPr>
          <w:p w14:paraId="58D0FE91"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22</w:t>
            </w:r>
          </w:p>
        </w:tc>
      </w:tr>
      <w:tr w:rsidR="00192978" w:rsidRPr="00192978" w14:paraId="2E2148A7" w14:textId="77777777" w:rsidTr="00192978">
        <w:trPr>
          <w:trHeight w:val="398"/>
        </w:trPr>
        <w:tc>
          <w:tcPr>
            <w:tcW w:w="1107" w:type="dxa"/>
            <w:tcBorders>
              <w:top w:val="nil"/>
              <w:left w:val="nil"/>
              <w:bottom w:val="single" w:sz="8" w:space="0" w:color="auto"/>
              <w:right w:val="nil"/>
            </w:tcBorders>
            <w:vAlign w:val="center"/>
            <w:hideMark/>
          </w:tcPr>
          <w:p w14:paraId="245C739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 xml:space="preserve">Stall et al. 2020 </w:t>
            </w:r>
            <w:r w:rsidRPr="00192978">
              <w:rPr>
                <w:rFonts w:ascii="Georgia" w:eastAsia="Times New Roman" w:hAnsi="Georgia" w:cs="Arial"/>
                <w:color w:val="000000"/>
                <w:sz w:val="20"/>
                <w:szCs w:val="20"/>
                <w:lang w:val="en-US"/>
              </w:rPr>
              <w:fldChar w:fldCharType="begin"/>
            </w:r>
            <w:r w:rsidRPr="00192978">
              <w:rPr>
                <w:rFonts w:ascii="Georgia" w:eastAsia="Times New Roman" w:hAnsi="Georgia" w:cs="Arial"/>
                <w:color w:val="000000"/>
                <w:sz w:val="20"/>
                <w:szCs w:val="20"/>
                <w:lang w:val="en-US"/>
              </w:rPr>
              <w:instrText xml:space="preserve"> ADDIN EN.CITE &lt;EndNote&gt;&lt;Cite&gt;&lt;Author&gt;Stall&lt;/Author&gt;&lt;Year&gt;2020&lt;/Year&gt;&lt;RecNum&gt;20&lt;/RecNum&gt;&lt;DisplayText&gt;(15)&lt;/DisplayText&gt;&lt;record&gt;&lt;rec-number&gt;20&lt;/rec-number&gt;&lt;foreign-keys&gt;&lt;key app="EN" db-id="ezps0p0tq2xzw3epv0qvwpsct99d5trxd0zs" timestamp="1619581486"&gt;20&lt;/key&gt;&lt;/foreign-keys&gt;&lt;ref-type name="Journal Article"&gt;17&lt;/ref-type&gt;&lt;contributors&gt;&lt;authors&gt;&lt;author&gt;Stall, Nathan M&lt;/author&gt;&lt;author&gt;Farquharson, Carolyn&lt;/author&gt;&lt;author&gt;Fan</w:instrText>
            </w:r>
            <w:r w:rsidRPr="00192978">
              <w:rPr>
                <w:rFonts w:ascii="Cambria Math" w:eastAsia="Times New Roman" w:hAnsi="Cambria Math" w:cs="Cambria Math"/>
                <w:color w:val="000000"/>
                <w:sz w:val="20"/>
                <w:szCs w:val="20"/>
                <w:lang w:val="en-US"/>
              </w:rPr>
              <w:instrText>‐</w:instrText>
            </w:r>
            <w:r w:rsidRPr="00192978">
              <w:rPr>
                <w:rFonts w:ascii="Georgia" w:eastAsia="Times New Roman" w:hAnsi="Georgia" w:cs="Arial"/>
                <w:color w:val="000000"/>
                <w:sz w:val="20"/>
                <w:szCs w:val="20"/>
                <w:lang w:val="en-US"/>
              </w:rPr>
              <w:instrText>Lun, Chris&lt;/author&gt;&lt;author&gt;Wiesenfeld, Lesley&lt;/author&gt;&lt;author&gt;Loftus, Carla A&lt;/author&gt;&lt;author&gt;Kain, Dylan&lt;/author&gt;&lt;author&gt;Johnstone, Jennie&lt;/author&gt;&lt;author&gt;McCreight, Liz&lt;/author&gt;&lt;author&gt;Goldman, Russell D&lt;/author&gt;&lt;author&gt;Mahtani, Ramona&lt;/author&gt;&lt;/authors&gt;&lt;/contributors&gt;&lt;titles&gt;&lt;title&gt;A Hospital Partnership with a Nursing Home Experiencing a COVID</w:instrText>
            </w:r>
            <w:r w:rsidRPr="00192978">
              <w:rPr>
                <w:rFonts w:ascii="Cambria Math" w:eastAsia="Times New Roman" w:hAnsi="Cambria Math" w:cs="Cambria Math"/>
                <w:color w:val="000000"/>
                <w:sz w:val="20"/>
                <w:szCs w:val="20"/>
                <w:lang w:val="en-US"/>
              </w:rPr>
              <w:instrText>‐</w:instrText>
            </w:r>
            <w:r w:rsidRPr="00192978">
              <w:rPr>
                <w:rFonts w:ascii="Georgia" w:eastAsia="Times New Roman" w:hAnsi="Georgia" w:cs="Arial"/>
                <w:color w:val="000000"/>
                <w:sz w:val="20"/>
                <w:szCs w:val="20"/>
                <w:lang w:val="en-US"/>
              </w:rPr>
              <w:instrText>19 Outbreak: Description of a Multi</w:instrText>
            </w:r>
            <w:r w:rsidRPr="00192978">
              <w:rPr>
                <w:rFonts w:ascii="Cambria Math" w:eastAsia="Times New Roman" w:hAnsi="Cambria Math" w:cs="Cambria Math"/>
                <w:color w:val="000000"/>
                <w:sz w:val="20"/>
                <w:szCs w:val="20"/>
                <w:lang w:val="en-US"/>
              </w:rPr>
              <w:instrText>‐</w:instrText>
            </w:r>
            <w:r w:rsidRPr="00192978">
              <w:rPr>
                <w:rFonts w:ascii="Georgia" w:eastAsia="Times New Roman" w:hAnsi="Georgia" w:cs="Arial"/>
                <w:color w:val="000000"/>
                <w:sz w:val="20"/>
                <w:szCs w:val="20"/>
                <w:lang w:val="en-US"/>
              </w:rPr>
              <w:instrText>Phase Emergency Response in Toronto, Canada&lt;/title&gt;&lt;secondary-title&gt;Journal of the American Geriatrics Society&lt;/secondary-title&gt;&lt;/titles&gt;&lt;periodical&gt;&lt;full-title&gt;Journal of the American Geriatrics Society&lt;/full-title&gt;&lt;/periodical&gt;&lt;dates&gt;&lt;year&gt;2020&lt;/year&gt;&lt;/dates&gt;&lt;isbn&gt;0002-8614&lt;/isbn&gt;&lt;urls&gt;&lt;/urls&gt;&lt;/record&gt;&lt;/Cite&gt;&lt;/EndNote&gt;</w:instrText>
            </w:r>
            <w:r w:rsidRPr="00192978">
              <w:rPr>
                <w:rFonts w:ascii="Georgia" w:eastAsia="Times New Roman" w:hAnsi="Georgia" w:cs="Arial"/>
                <w:color w:val="000000"/>
                <w:sz w:val="20"/>
                <w:szCs w:val="20"/>
                <w:lang w:val="en-US"/>
              </w:rPr>
              <w:fldChar w:fldCharType="separate"/>
            </w:r>
            <w:r w:rsidRPr="00192978">
              <w:rPr>
                <w:rFonts w:ascii="Georgia" w:eastAsia="Times New Roman" w:hAnsi="Georgia" w:cs="Arial"/>
                <w:noProof/>
                <w:color w:val="000000"/>
                <w:sz w:val="20"/>
                <w:szCs w:val="20"/>
                <w:lang w:val="en-US"/>
              </w:rPr>
              <w:t>(15)</w:t>
            </w:r>
            <w:r w:rsidRPr="00192978">
              <w:rPr>
                <w:rFonts w:ascii="Georgia" w:eastAsia="Times New Roman" w:hAnsi="Georgia" w:cs="Arial"/>
                <w:color w:val="000000"/>
                <w:sz w:val="20"/>
                <w:szCs w:val="20"/>
                <w:lang w:val="en-US"/>
              </w:rPr>
              <w:fldChar w:fldCharType="end"/>
            </w:r>
          </w:p>
        </w:tc>
        <w:tc>
          <w:tcPr>
            <w:tcW w:w="802" w:type="dxa"/>
            <w:tcBorders>
              <w:top w:val="nil"/>
              <w:left w:val="nil"/>
              <w:bottom w:val="single" w:sz="8" w:space="0" w:color="auto"/>
              <w:right w:val="nil"/>
            </w:tcBorders>
            <w:vAlign w:val="center"/>
            <w:hideMark/>
          </w:tcPr>
          <w:p w14:paraId="09CA822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Canada</w:t>
            </w:r>
          </w:p>
        </w:tc>
        <w:tc>
          <w:tcPr>
            <w:tcW w:w="803" w:type="dxa"/>
            <w:tcBorders>
              <w:top w:val="nil"/>
              <w:left w:val="nil"/>
              <w:bottom w:val="single" w:sz="8" w:space="0" w:color="auto"/>
              <w:right w:val="nil"/>
            </w:tcBorders>
            <w:vAlign w:val="center"/>
            <w:hideMark/>
          </w:tcPr>
          <w:p w14:paraId="38F0E5E5"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NH</w:t>
            </w:r>
          </w:p>
        </w:tc>
        <w:tc>
          <w:tcPr>
            <w:tcW w:w="936" w:type="dxa"/>
            <w:tcBorders>
              <w:top w:val="nil"/>
              <w:left w:val="nil"/>
              <w:bottom w:val="single" w:sz="8" w:space="0" w:color="auto"/>
              <w:right w:val="nil"/>
            </w:tcBorders>
            <w:vAlign w:val="center"/>
            <w:hideMark/>
          </w:tcPr>
          <w:p w14:paraId="0CB04B1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126 bed</w:t>
            </w:r>
          </w:p>
        </w:tc>
        <w:tc>
          <w:tcPr>
            <w:tcW w:w="1070" w:type="dxa"/>
            <w:tcBorders>
              <w:top w:val="nil"/>
              <w:left w:val="nil"/>
              <w:bottom w:val="single" w:sz="8" w:space="0" w:color="auto"/>
              <w:right w:val="nil"/>
            </w:tcBorders>
            <w:vAlign w:val="center"/>
          </w:tcPr>
          <w:p w14:paraId="623DCDCE"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780D3BDD"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2EBE79EF"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5C5887F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89</w:t>
            </w:r>
          </w:p>
        </w:tc>
        <w:tc>
          <w:tcPr>
            <w:tcW w:w="937" w:type="dxa"/>
            <w:tcBorders>
              <w:top w:val="nil"/>
              <w:left w:val="nil"/>
              <w:bottom w:val="single" w:sz="8" w:space="0" w:color="auto"/>
              <w:right w:val="nil"/>
            </w:tcBorders>
            <w:vAlign w:val="center"/>
            <w:hideMark/>
          </w:tcPr>
          <w:p w14:paraId="4B65B74C"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1835B5E7"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5F9029D8"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tcPr>
          <w:p w14:paraId="38A235E3"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070" w:type="dxa"/>
            <w:tcBorders>
              <w:top w:val="nil"/>
              <w:left w:val="nil"/>
              <w:bottom w:val="single" w:sz="8" w:space="0" w:color="auto"/>
              <w:right w:val="nil"/>
            </w:tcBorders>
            <w:vAlign w:val="center"/>
            <w:hideMark/>
          </w:tcPr>
          <w:p w14:paraId="41FA06F4"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NR</w:t>
            </w:r>
          </w:p>
        </w:tc>
        <w:tc>
          <w:tcPr>
            <w:tcW w:w="1206" w:type="dxa"/>
            <w:tcBorders>
              <w:top w:val="nil"/>
              <w:left w:val="nil"/>
              <w:bottom w:val="single" w:sz="8" w:space="0" w:color="auto"/>
              <w:right w:val="nil"/>
            </w:tcBorders>
            <w:vAlign w:val="center"/>
            <w:hideMark/>
          </w:tcPr>
          <w:p w14:paraId="2FE98F0A" w14:textId="77777777" w:rsidR="002F7F4B" w:rsidRPr="00192978" w:rsidRDefault="002F7F4B" w:rsidP="00192978">
            <w:pPr>
              <w:spacing w:after="0" w:line="240" w:lineRule="auto"/>
              <w:jc w:val="center"/>
              <w:rPr>
                <w:rFonts w:ascii="Georgia" w:eastAsia="Times New Roman" w:hAnsi="Georgia" w:cs="Arial"/>
                <w:color w:val="000000"/>
                <w:sz w:val="20"/>
                <w:szCs w:val="20"/>
                <w:lang w:val="en-US"/>
              </w:rPr>
            </w:pPr>
            <w:r w:rsidRPr="00192978">
              <w:rPr>
                <w:rFonts w:ascii="Georgia" w:eastAsia="Times New Roman" w:hAnsi="Georgia" w:cs="Arial"/>
                <w:color w:val="000000"/>
                <w:sz w:val="20"/>
                <w:szCs w:val="20"/>
                <w:lang w:val="en-US"/>
              </w:rPr>
              <w:t>47</w:t>
            </w:r>
          </w:p>
        </w:tc>
      </w:tr>
      <w:bookmarkEnd w:id="0"/>
    </w:tbl>
    <w:p w14:paraId="665AE995" w14:textId="77777777" w:rsidR="00192978" w:rsidRDefault="00192978" w:rsidP="00192978">
      <w:pPr>
        <w:spacing w:after="0" w:line="360" w:lineRule="auto"/>
        <w:rPr>
          <w:rFonts w:ascii="Georgia" w:eastAsia="Times New Roman Uni" w:hAnsi="Georgia" w:cs="Times New Roman"/>
          <w:sz w:val="20"/>
          <w:szCs w:val="20"/>
        </w:rPr>
      </w:pPr>
    </w:p>
    <w:p w14:paraId="52D5EF8D" w14:textId="4E993389" w:rsidR="00192978" w:rsidRPr="00192978" w:rsidRDefault="00192978" w:rsidP="00192978">
      <w:pPr>
        <w:spacing w:after="0" w:line="240" w:lineRule="auto"/>
        <w:rPr>
          <w:rFonts w:ascii="Georgia" w:eastAsia="Arial" w:hAnsi="Georgia" w:cs="Arial"/>
          <w:bCs/>
          <w:i/>
          <w:iCs/>
          <w:color w:val="000000"/>
          <w:sz w:val="18"/>
          <w:szCs w:val="18"/>
        </w:rPr>
      </w:pPr>
      <w:r w:rsidRPr="00192978">
        <w:rPr>
          <w:rFonts w:ascii="Georgia" w:eastAsia="Arial" w:hAnsi="Georgia" w:cs="Arial"/>
          <w:bCs/>
          <w:i/>
          <w:iCs/>
          <w:color w:val="000000"/>
          <w:sz w:val="18"/>
          <w:szCs w:val="18"/>
        </w:rPr>
        <w:t xml:space="preserve">USA-United States of America, UK- United Kingdom. </w:t>
      </w:r>
    </w:p>
    <w:p w14:paraId="7453DA6C" w14:textId="77777777" w:rsidR="00192978" w:rsidRPr="00192978" w:rsidRDefault="00192978" w:rsidP="00192978">
      <w:pPr>
        <w:spacing w:after="0" w:line="240" w:lineRule="auto"/>
        <w:rPr>
          <w:rFonts w:ascii="Georgia" w:eastAsia="Times New Roman" w:hAnsi="Georgia" w:cs="Arial"/>
          <w:bCs/>
          <w:i/>
          <w:iCs/>
          <w:color w:val="000000"/>
          <w:sz w:val="18"/>
          <w:szCs w:val="18"/>
          <w:lang w:eastAsia="en-IN"/>
        </w:rPr>
      </w:pPr>
      <w:r w:rsidRPr="00192978">
        <w:rPr>
          <w:rFonts w:ascii="Georgia" w:eastAsia="Arial" w:hAnsi="Georgia" w:cs="Arial"/>
          <w:bCs/>
          <w:i/>
          <w:iCs/>
          <w:color w:val="000000"/>
          <w:sz w:val="18"/>
          <w:szCs w:val="18"/>
        </w:rPr>
        <w:t xml:space="preserve">SNF-Skilled Nursing Facility, NH- Nursing Homes, LTSNF- Long term Skilled Nursing Facility, LTCF- Long term Care Facility, LTCH- Long Term Care Hospital, </w:t>
      </w:r>
      <w:r w:rsidRPr="00192978">
        <w:rPr>
          <w:rFonts w:ascii="Georgia" w:eastAsia="Times New Roman" w:hAnsi="Georgia" w:cs="Arial"/>
          <w:i/>
          <w:iCs/>
          <w:color w:val="000000"/>
          <w:sz w:val="18"/>
          <w:szCs w:val="18"/>
          <w:lang w:val="en-US"/>
        </w:rPr>
        <w:t>IALF</w:t>
      </w:r>
      <w:r w:rsidRPr="00192978">
        <w:rPr>
          <w:rFonts w:ascii="Georgia" w:eastAsia="Arial" w:hAnsi="Georgia" w:cs="Arial"/>
          <w:i/>
          <w:iCs/>
          <w:sz w:val="18"/>
          <w:szCs w:val="18"/>
        </w:rPr>
        <w:t xml:space="preserve"> - Independent and Assisted Living Facility. </w:t>
      </w:r>
    </w:p>
    <w:p w14:paraId="4FEF5825" w14:textId="77777777" w:rsidR="00192978" w:rsidRPr="00192978" w:rsidRDefault="00192978" w:rsidP="00192978">
      <w:pPr>
        <w:spacing w:after="0" w:line="240" w:lineRule="auto"/>
        <w:rPr>
          <w:rFonts w:ascii="Georgia" w:eastAsia="Times New Roman" w:hAnsi="Georgia" w:cs="Arial"/>
          <w:bCs/>
          <w:i/>
          <w:iCs/>
          <w:color w:val="000000"/>
          <w:sz w:val="18"/>
          <w:szCs w:val="18"/>
          <w:lang w:eastAsia="en-IN"/>
        </w:rPr>
      </w:pPr>
      <w:r w:rsidRPr="00192978">
        <w:rPr>
          <w:rFonts w:ascii="Georgia" w:eastAsia="Times New Roman" w:hAnsi="Georgia" w:cs="Arial"/>
          <w:bCs/>
          <w:i/>
          <w:iCs/>
          <w:color w:val="000000"/>
          <w:sz w:val="18"/>
          <w:szCs w:val="18"/>
          <w:lang w:eastAsia="en-IN"/>
        </w:rPr>
        <w:t xml:space="preserve">R- residents, ACW- aged care workers, CCE- Chalfont Centre for Epilepsy, STE- St. Elisabeth, TM- The Meath Epilepsy Facility, </w:t>
      </w:r>
      <w:r w:rsidRPr="00192978">
        <w:rPr>
          <w:rFonts w:ascii="Georgia" w:eastAsia="Arial" w:hAnsi="Georgia" w:cs="Arial"/>
          <w:bCs/>
          <w:i/>
          <w:iCs/>
          <w:color w:val="000000"/>
          <w:sz w:val="18"/>
          <w:szCs w:val="18"/>
        </w:rPr>
        <w:t xml:space="preserve">NR -not reported. </w:t>
      </w:r>
    </w:p>
    <w:p w14:paraId="42F4083A" w14:textId="74C97170"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F11D54A" w14:textId="1A305E9D"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4CAA61B6" w14:textId="3F735131"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45FEA8FB" w14:textId="55A57967"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482F448D" w14:textId="5865B0C9"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03BE782" w14:textId="252D53EC"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6F95B93" w14:textId="373B0440"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E1EC9AA" w14:textId="2E2B645D"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1B602F3" w14:textId="4E9C02D6"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225AE6C" w14:textId="0AA1478B"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8425EF5" w14:textId="5541D770"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9F2B5E2" w14:textId="4F3882E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4602D606" w14:textId="75D9728D"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320C8B47" w14:textId="2647E69B"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2F668A8C" w14:textId="0BDDE63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AD59F26" w14:textId="5047667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E32F87C" w14:textId="6473A6A7"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43CD4D4D" w14:textId="361B6DBF"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54E0C01" w14:textId="2E2F777A"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E07597C" w14:textId="2B00E5E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5C80B27F" w14:textId="504C9B56"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25F00CFB" w14:textId="052ED1C1"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7031810C" w14:textId="3630A272"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345FEB0E" w14:textId="77777777" w:rsidR="00192978" w:rsidRDefault="00192978" w:rsidP="00192978">
      <w:pPr>
        <w:spacing w:after="0" w:line="240" w:lineRule="auto"/>
        <w:jc w:val="center"/>
        <w:rPr>
          <w:rFonts w:ascii="Georgia" w:hAnsi="Georgia" w:cs="Times New Roman"/>
          <w:b/>
          <w:bCs/>
          <w:sz w:val="20"/>
          <w:szCs w:val="20"/>
        </w:rPr>
      </w:pPr>
    </w:p>
    <w:p w14:paraId="6BC3497E" w14:textId="77777777" w:rsidR="00192978" w:rsidRDefault="00192978" w:rsidP="00192978">
      <w:pPr>
        <w:spacing w:after="0" w:line="240" w:lineRule="auto"/>
        <w:jc w:val="center"/>
        <w:rPr>
          <w:rFonts w:ascii="Georgia" w:hAnsi="Georgia" w:cs="Times New Roman"/>
          <w:b/>
          <w:bCs/>
          <w:sz w:val="20"/>
          <w:szCs w:val="20"/>
        </w:rPr>
      </w:pPr>
    </w:p>
    <w:p w14:paraId="31F74827" w14:textId="663F0D07" w:rsidR="00192978" w:rsidRDefault="00192978" w:rsidP="00192978">
      <w:pPr>
        <w:spacing w:after="0" w:line="240" w:lineRule="auto"/>
        <w:jc w:val="center"/>
        <w:rPr>
          <w:rFonts w:ascii="Georgia" w:eastAsia="Arial" w:hAnsi="Georgia" w:cs="Times New Roman"/>
          <w:sz w:val="20"/>
          <w:szCs w:val="20"/>
        </w:rPr>
      </w:pPr>
      <w:r w:rsidRPr="00192978">
        <w:rPr>
          <w:rFonts w:ascii="Georgia" w:hAnsi="Georgia" w:cs="Times New Roman"/>
          <w:b/>
          <w:bCs/>
          <w:sz w:val="20"/>
          <w:szCs w:val="20"/>
        </w:rPr>
        <w:t>Table S2</w:t>
      </w:r>
      <w:r>
        <w:rPr>
          <w:rFonts w:ascii="Georgia" w:hAnsi="Georgia" w:cs="Times New Roman"/>
          <w:b/>
          <w:bCs/>
          <w:sz w:val="20"/>
          <w:szCs w:val="20"/>
        </w:rPr>
        <w:t>.</w:t>
      </w:r>
      <w:r w:rsidRPr="00192978">
        <w:rPr>
          <w:rFonts w:ascii="Georgia" w:hAnsi="Georgia" w:cs="Times New Roman"/>
          <w:b/>
          <w:bCs/>
          <w:sz w:val="20"/>
          <w:szCs w:val="20"/>
        </w:rPr>
        <w:t xml:space="preserve"> </w:t>
      </w:r>
      <w:r w:rsidRPr="00192978">
        <w:rPr>
          <w:rFonts w:ascii="Georgia" w:eastAsia="Arial" w:hAnsi="Georgia" w:cs="Times New Roman"/>
          <w:sz w:val="20"/>
          <w:szCs w:val="20"/>
        </w:rPr>
        <w:t>Attack rate and case fatality rate among ACF residents</w:t>
      </w:r>
    </w:p>
    <w:p w14:paraId="6EF3B2C2" w14:textId="77777777" w:rsidR="00192978" w:rsidRPr="00192978" w:rsidRDefault="00192978" w:rsidP="00192978">
      <w:pPr>
        <w:spacing w:after="0" w:line="240" w:lineRule="auto"/>
        <w:jc w:val="center"/>
        <w:rPr>
          <w:rFonts w:ascii="Georgia" w:eastAsia="Arial" w:hAnsi="Georgia" w:cs="Times New Roman"/>
          <w:sz w:val="20"/>
          <w:szCs w:val="20"/>
        </w:rPr>
      </w:pPr>
    </w:p>
    <w:p w14:paraId="02D4B746" w14:textId="00229D7A" w:rsidR="00192978" w:rsidRDefault="00192978" w:rsidP="00192978">
      <w:pPr>
        <w:tabs>
          <w:tab w:val="left" w:pos="142"/>
        </w:tabs>
        <w:spacing w:after="0" w:line="240" w:lineRule="auto"/>
        <w:jc w:val="center"/>
        <w:rPr>
          <w:rFonts w:ascii="Georgia" w:eastAsia="Times New Roman Uni" w:hAnsi="Georgia" w:cs="Times New Roman"/>
          <w:sz w:val="20"/>
          <w:szCs w:val="20"/>
        </w:rPr>
      </w:pPr>
    </w:p>
    <w:tbl>
      <w:tblPr>
        <w:tblStyle w:val="PlainTable2"/>
        <w:tblW w:w="10327" w:type="dxa"/>
        <w:jc w:val="center"/>
        <w:tblLook w:val="04A0" w:firstRow="1" w:lastRow="0" w:firstColumn="1" w:lastColumn="0" w:noHBand="0" w:noVBand="1"/>
      </w:tblPr>
      <w:tblGrid>
        <w:gridCol w:w="2269"/>
        <w:gridCol w:w="1764"/>
        <w:gridCol w:w="1739"/>
        <w:gridCol w:w="1561"/>
        <w:gridCol w:w="1474"/>
        <w:gridCol w:w="1520"/>
      </w:tblGrid>
      <w:tr w:rsidR="00192978" w:rsidRPr="00192978" w14:paraId="0E50D0FC" w14:textId="77777777" w:rsidTr="00192978">
        <w:trPr>
          <w:cnfStyle w:val="100000000000" w:firstRow="1" w:lastRow="0" w:firstColumn="0" w:lastColumn="0" w:oddVBand="0" w:evenVBand="0" w:oddHBand="0"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269" w:type="dxa"/>
          </w:tcPr>
          <w:p w14:paraId="5EC93A92"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Arial" w:hAnsi="Georgia" w:cs="Times New Roman"/>
                <w:b w:val="0"/>
                <w:bCs w:val="0"/>
                <w:color w:val="000000"/>
                <w:sz w:val="20"/>
                <w:szCs w:val="20"/>
              </w:rPr>
              <w:t>Author/year</w:t>
            </w:r>
          </w:p>
        </w:tc>
        <w:tc>
          <w:tcPr>
            <w:tcW w:w="1764" w:type="dxa"/>
          </w:tcPr>
          <w:p w14:paraId="68D8E05B" w14:textId="77777777" w:rsidR="00192978" w:rsidRPr="00192978" w:rsidRDefault="00192978" w:rsidP="00E01056">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lang w:val="en-US"/>
              </w:rPr>
              <w:t>Resident                  population (N)</w:t>
            </w:r>
          </w:p>
        </w:tc>
        <w:tc>
          <w:tcPr>
            <w:tcW w:w="1739" w:type="dxa"/>
          </w:tcPr>
          <w:p w14:paraId="632403C9" w14:textId="77777777" w:rsidR="00192978" w:rsidRPr="00192978" w:rsidRDefault="00192978" w:rsidP="00E01056">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lang w:val="en-US"/>
              </w:rPr>
              <w:t>COVID-19 cases (n)</w:t>
            </w:r>
          </w:p>
        </w:tc>
        <w:tc>
          <w:tcPr>
            <w:tcW w:w="1561" w:type="dxa"/>
          </w:tcPr>
          <w:p w14:paraId="77B2121A" w14:textId="77777777" w:rsidR="00192978" w:rsidRPr="00192978" w:rsidRDefault="00192978" w:rsidP="00E01056">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lang w:val="en-US"/>
              </w:rPr>
              <w:t>COVID-19 deaths (n)</w:t>
            </w:r>
          </w:p>
        </w:tc>
        <w:tc>
          <w:tcPr>
            <w:tcW w:w="1474" w:type="dxa"/>
          </w:tcPr>
          <w:p w14:paraId="056D78B8" w14:textId="77777777" w:rsidR="00192978" w:rsidRPr="00192978" w:rsidRDefault="00192978" w:rsidP="00E01056">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lang w:val="en-US"/>
              </w:rPr>
              <w:t>Attack rate (%)</w:t>
            </w:r>
          </w:p>
        </w:tc>
        <w:tc>
          <w:tcPr>
            <w:tcW w:w="1520" w:type="dxa"/>
          </w:tcPr>
          <w:p w14:paraId="53BCD554" w14:textId="77777777" w:rsidR="00192978" w:rsidRPr="00192978" w:rsidRDefault="00192978" w:rsidP="00E01056">
            <w:pPr>
              <w:jc w:val="center"/>
              <w:cnfStyle w:val="100000000000" w:firstRow="1" w:lastRow="0" w:firstColumn="0" w:lastColumn="0" w:oddVBand="0" w:evenVBand="0" w:oddHBand="0" w:evenHBand="0" w:firstRowFirstColumn="0" w:firstRowLastColumn="0" w:lastRowFirstColumn="0" w:lastRowLastColumn="0"/>
              <w:rPr>
                <w:rFonts w:ascii="Georgia" w:eastAsia="Times New Roman" w:hAnsi="Georgia" w:cs="Times New Roman"/>
                <w:b w:val="0"/>
                <w:bCs w:val="0"/>
                <w:color w:val="000000"/>
                <w:sz w:val="20"/>
                <w:szCs w:val="20"/>
                <w:lang w:val="en-US"/>
              </w:rPr>
            </w:pPr>
            <w:r w:rsidRPr="00192978">
              <w:rPr>
                <w:rFonts w:ascii="Georgia" w:eastAsia="Arial" w:hAnsi="Georgia" w:cs="Times New Roman"/>
                <w:b w:val="0"/>
                <w:bCs w:val="0"/>
                <w:color w:val="000000"/>
                <w:sz w:val="20"/>
                <w:szCs w:val="20"/>
              </w:rPr>
              <w:t>Case fatality rate (%)</w:t>
            </w:r>
          </w:p>
        </w:tc>
      </w:tr>
      <w:tr w:rsidR="00192978" w:rsidRPr="00192978" w14:paraId="43D086A1" w14:textId="77777777" w:rsidTr="00192978">
        <w:trPr>
          <w:cnfStyle w:val="000000100000" w:firstRow="0" w:lastRow="0" w:firstColumn="0" w:lastColumn="0" w:oddVBand="0" w:evenVBand="0" w:oddHBand="1"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D6E0260"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proofErr w:type="spellStart"/>
            <w:r w:rsidRPr="00192978">
              <w:rPr>
                <w:rFonts w:ascii="Georgia" w:eastAsia="Times New Roman" w:hAnsi="Georgia" w:cs="Times New Roman"/>
                <w:b w:val="0"/>
                <w:bCs w:val="0"/>
                <w:color w:val="000000"/>
                <w:sz w:val="20"/>
                <w:szCs w:val="20"/>
              </w:rPr>
              <w:t>Arons</w:t>
            </w:r>
            <w:proofErr w:type="spellEnd"/>
            <w:r w:rsidRPr="00192978">
              <w:rPr>
                <w:rFonts w:ascii="Georgia" w:eastAsia="Times New Roman" w:hAnsi="Georgia" w:cs="Times New Roman"/>
                <w:b w:val="0"/>
                <w:bCs w:val="0"/>
                <w:color w:val="000000"/>
                <w:sz w:val="20"/>
                <w:szCs w:val="20"/>
              </w:rPr>
              <w:t xml:space="preserve"> et al. 2020 (1)</w:t>
            </w:r>
          </w:p>
        </w:tc>
        <w:tc>
          <w:tcPr>
            <w:tcW w:w="1764" w:type="dxa"/>
          </w:tcPr>
          <w:p w14:paraId="105E0ADF"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89</w:t>
            </w:r>
          </w:p>
        </w:tc>
        <w:tc>
          <w:tcPr>
            <w:tcW w:w="1739" w:type="dxa"/>
          </w:tcPr>
          <w:p w14:paraId="02D3D95E"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57</w:t>
            </w:r>
          </w:p>
        </w:tc>
        <w:tc>
          <w:tcPr>
            <w:tcW w:w="1561" w:type="dxa"/>
          </w:tcPr>
          <w:p w14:paraId="1446A226"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15</w:t>
            </w:r>
          </w:p>
        </w:tc>
        <w:tc>
          <w:tcPr>
            <w:tcW w:w="1474" w:type="dxa"/>
          </w:tcPr>
          <w:p w14:paraId="74C74BB8"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64</w:t>
            </w:r>
          </w:p>
        </w:tc>
        <w:tc>
          <w:tcPr>
            <w:tcW w:w="1520" w:type="dxa"/>
          </w:tcPr>
          <w:p w14:paraId="1CB0C05E"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26.3</w:t>
            </w:r>
          </w:p>
        </w:tc>
      </w:tr>
      <w:tr w:rsidR="00192978" w:rsidRPr="00192978" w14:paraId="68573C7F" w14:textId="77777777" w:rsidTr="00192978">
        <w:trPr>
          <w:trHeight w:val="577"/>
          <w:jc w:val="center"/>
        </w:trPr>
        <w:tc>
          <w:tcPr>
            <w:cnfStyle w:val="001000000000" w:firstRow="0" w:lastRow="0" w:firstColumn="1" w:lastColumn="0" w:oddVBand="0" w:evenVBand="0" w:oddHBand="0" w:evenHBand="0" w:firstRowFirstColumn="0" w:firstRowLastColumn="0" w:lastRowFirstColumn="0" w:lastRowLastColumn="0"/>
            <w:tcW w:w="2269" w:type="dxa"/>
          </w:tcPr>
          <w:p w14:paraId="31C995F9"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Times New Roman" w:hAnsi="Georgia" w:cs="Times New Roman"/>
                <w:b w:val="0"/>
                <w:bCs w:val="0"/>
                <w:color w:val="000000"/>
                <w:sz w:val="20"/>
                <w:szCs w:val="20"/>
              </w:rPr>
              <w:t xml:space="preserve">Balestrini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&lt;EndNote&gt;&lt;Cite&gt;&lt;Author&gt;Balestrini&lt;/Author&gt;&lt;Year&gt;2020&lt;/Year&gt;&lt;RecNum&gt;41&lt;/RecNum&gt;&lt;DisplayText&gt;(2)&lt;/DisplayText&gt;&lt;record&gt;&lt;rec-number&gt;41&lt;/rec-number&gt;&lt;foreign-keys&gt;&lt;key app="EN" db-id="atedss0wdtwarrere265tttlrewtdzasrfdv" timestamp="1600777673"&gt;41&lt;/key&gt;&lt;/foreign-keys&gt;&lt;ref-type name="Journal Article"&gt;17&lt;/ref-type&gt;&lt;contributors&gt;&lt;authors&gt;&lt;author&gt;Balestrini, Simona&lt;/author&gt;&lt;author&gt;Koepp, Matthias J&lt;/author&gt;&lt;author&gt;Gandhi, Sonia&lt;/author&gt;&lt;author&gt;Rickman, Hannah&lt;/author&gt;&lt;author&gt;Shin, Gee Yen&lt;/author&gt;&lt;author&gt;Houlihan, Catherine&lt;/author&gt;&lt;author&gt;Anders-Cannon, Jonny&lt;/author&gt;&lt;author&gt;Silvennoinen, Katri&lt;/author&gt;&lt;author&gt;Xiao, Fenglai&lt;/author&gt;&lt;author&gt;Zagaglia, Sara&lt;/author&gt;&lt;/authors&gt;&lt;/contributors&gt;&lt;titles&gt;&lt;title&gt;Clinical outcomes of SARS-CoV-2 pandemic in long-term care facilities for people with epilepsy: observational study&lt;/title&gt;&lt;secondary-title&gt;medRxiv&lt;/secondary-title&gt;&lt;/titles&gt;&lt;periodical&gt;&lt;full-title&gt;medRxiv&lt;/full-title&gt;&lt;/periodical&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(2)</w:t>
            </w:r>
            <w:r w:rsidRPr="00192978">
              <w:rPr>
                <w:rFonts w:ascii="Georgia" w:eastAsia="Times New Roman" w:hAnsi="Georgia" w:cs="Times New Roman"/>
                <w:color w:val="000000"/>
                <w:sz w:val="20"/>
                <w:szCs w:val="20"/>
              </w:rPr>
              <w:fldChar w:fldCharType="end"/>
            </w:r>
          </w:p>
        </w:tc>
        <w:tc>
          <w:tcPr>
            <w:tcW w:w="1764" w:type="dxa"/>
          </w:tcPr>
          <w:p w14:paraId="1D8B2FE0"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286</w:t>
            </w:r>
          </w:p>
        </w:tc>
        <w:tc>
          <w:tcPr>
            <w:tcW w:w="1739" w:type="dxa"/>
          </w:tcPr>
          <w:p w14:paraId="7FB8639C"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13</w:t>
            </w:r>
          </w:p>
        </w:tc>
        <w:tc>
          <w:tcPr>
            <w:tcW w:w="1561" w:type="dxa"/>
          </w:tcPr>
          <w:p w14:paraId="5FD26390"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w:t>
            </w:r>
          </w:p>
        </w:tc>
        <w:tc>
          <w:tcPr>
            <w:tcW w:w="1474" w:type="dxa"/>
          </w:tcPr>
          <w:p w14:paraId="254269F3"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4.5</w:t>
            </w:r>
          </w:p>
        </w:tc>
        <w:tc>
          <w:tcPr>
            <w:tcW w:w="1520" w:type="dxa"/>
          </w:tcPr>
          <w:p w14:paraId="7FE7528F"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15.3</w:t>
            </w:r>
          </w:p>
        </w:tc>
      </w:tr>
      <w:tr w:rsidR="00192978" w:rsidRPr="00192978" w14:paraId="228DBF4E" w14:textId="77777777" w:rsidTr="00192978">
        <w:trPr>
          <w:cnfStyle w:val="000000100000" w:firstRow="0" w:lastRow="0" w:firstColumn="0" w:lastColumn="0" w:oddVBand="0" w:evenVBand="0" w:oddHBand="1" w:evenHBand="0" w:firstRowFirstColumn="0" w:firstRowLastColumn="0" w:lastRowFirstColumn="0" w:lastRowLastColumn="0"/>
          <w:trHeight w:val="577"/>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75B8BA69"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Blackman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&lt;EndNote&gt;&lt;Cite&gt;&lt;Author&gt;Blackman&lt;/Author&gt;&lt;RecNum&gt;47&lt;/RecNum&gt;&lt;DisplayText&gt;(3)&lt;/DisplayText&gt;&lt;record&gt;&lt;rec-number&gt;47&lt;/rec-number&gt;&lt;foreign-keys&gt;&lt;key app="EN" db-id="atedss0wdtwarrere265tttlrewtdzasrfdv" timestamp="1600778121"&gt;47&lt;/key&gt;&lt;/foreign-keys&gt;&lt;ref-type name="Journal Article"&gt;17&lt;/ref-type&gt;&lt;contributors&gt;&lt;authors&gt;&lt;author&gt;Blackman, Carolyn&lt;/author&gt;&lt;author&gt;Farber, Sharon&lt;/author&gt;&lt;author&gt;Feifer, Richard A&lt;/author&gt;&lt;author&gt;Mor, Vincent&lt;/author&gt;&lt;author&gt;White, Elizabeth M&lt;/author&gt;&lt;/authors&gt;&lt;/contributors&gt;&lt;titles&gt;&lt;title&gt;An Illustration of SARS</w:instrText>
            </w:r>
            <w:r w:rsidRPr="00192978">
              <w:rPr>
                <w:rFonts w:ascii="Cambria Math" w:eastAsia="Times New Roman" w:hAnsi="Cambria Math" w:cs="Cambria Math"/>
                <w:b w:val="0"/>
                <w:bCs w:val="0"/>
                <w:color w:val="000000"/>
                <w:sz w:val="20"/>
                <w:szCs w:val="20"/>
              </w:rPr>
              <w:instrText>‐</w:instrText>
            </w:r>
            <w:r w:rsidRPr="00192978">
              <w:rPr>
                <w:rFonts w:ascii="Georgia" w:eastAsia="Times New Roman" w:hAnsi="Georgia" w:cs="Times New Roman"/>
                <w:b w:val="0"/>
                <w:bCs w:val="0"/>
                <w:color w:val="000000"/>
                <w:sz w:val="20"/>
                <w:szCs w:val="20"/>
              </w:rPr>
              <w:instrText>CoV</w:instrText>
            </w:r>
            <w:r w:rsidRPr="00192978">
              <w:rPr>
                <w:rFonts w:ascii="Cambria Math" w:eastAsia="Times New Roman" w:hAnsi="Cambria Math" w:cs="Cambria Math"/>
                <w:b w:val="0"/>
                <w:bCs w:val="0"/>
                <w:color w:val="000000"/>
                <w:sz w:val="20"/>
                <w:szCs w:val="20"/>
              </w:rPr>
              <w:instrText>‐</w:instrText>
            </w:r>
            <w:r w:rsidRPr="00192978">
              <w:rPr>
                <w:rFonts w:ascii="Georgia" w:eastAsia="Times New Roman" w:hAnsi="Georgia" w:cs="Times New Roman"/>
                <w:b w:val="0"/>
                <w:bCs w:val="0"/>
                <w:color w:val="000000"/>
                <w:sz w:val="20"/>
                <w:szCs w:val="20"/>
              </w:rPr>
              <w:instrText>2 Dissemination Within a Skilled Nursing Facility Using Heat Maps&lt;/title&gt;&lt;secondary-title&gt;Journal of the American Geriatrics Society&lt;/secondary-title&gt;&lt;/titles&gt;&lt;periodical&gt;&lt;full-title&gt;Journal of the American Geriatrics Society&lt;/full-title&gt;&lt;/periodical&gt;&lt;dates&gt;&lt;/dates&gt;&lt;isbn&gt;0002-8614&lt;/isbn&gt;&lt;urls&gt;&lt;/urls&gt;&lt;/record&gt;&lt;/Cite&gt;&lt;/EndNote&gt;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(3)</w:t>
            </w:r>
            <w:r w:rsidRPr="00192978">
              <w:rPr>
                <w:rFonts w:ascii="Georgia" w:eastAsia="Times New Roman" w:hAnsi="Georgia" w:cs="Times New Roman"/>
                <w:color w:val="000000"/>
                <w:sz w:val="20"/>
                <w:szCs w:val="20"/>
              </w:rPr>
              <w:fldChar w:fldCharType="end"/>
            </w:r>
          </w:p>
        </w:tc>
        <w:tc>
          <w:tcPr>
            <w:tcW w:w="1764" w:type="dxa"/>
          </w:tcPr>
          <w:p w14:paraId="4AD44C06"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150</w:t>
            </w:r>
          </w:p>
        </w:tc>
        <w:tc>
          <w:tcPr>
            <w:tcW w:w="1739" w:type="dxa"/>
          </w:tcPr>
          <w:p w14:paraId="4D756203"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11</w:t>
            </w:r>
          </w:p>
        </w:tc>
        <w:tc>
          <w:tcPr>
            <w:tcW w:w="1561" w:type="dxa"/>
          </w:tcPr>
          <w:p w14:paraId="2B3DF325"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4</w:t>
            </w:r>
          </w:p>
        </w:tc>
        <w:tc>
          <w:tcPr>
            <w:tcW w:w="1474" w:type="dxa"/>
          </w:tcPr>
          <w:p w14:paraId="02A5950F"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7.3</w:t>
            </w:r>
          </w:p>
        </w:tc>
        <w:tc>
          <w:tcPr>
            <w:tcW w:w="1520" w:type="dxa"/>
          </w:tcPr>
          <w:p w14:paraId="2553FFE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36.4</w:t>
            </w:r>
          </w:p>
        </w:tc>
      </w:tr>
      <w:tr w:rsidR="00192978" w:rsidRPr="00192978" w14:paraId="06ABDBCF" w14:textId="77777777" w:rsidTr="00192978">
        <w:trPr>
          <w:trHeight w:val="510"/>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32F0D127"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Blain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&lt;EndNote&gt;&lt;Cite&gt;&lt;Author&gt;Blain&lt;/Author&gt;&lt;Year&gt;2020&lt;/Year&gt;&lt;RecNum&gt;48&lt;/RecNum&gt;&lt;DisplayText&gt;(4)&lt;/DisplayText&gt;&lt;record&gt;&lt;rec-number&gt;48&lt;/rec-number&gt;&lt;foreign-keys&gt;&lt;key app="EN" db-id="atedss0wdtwarrere265tttlrewtdzasrfdv" timestamp="1600778161"&gt;48&lt;/key&gt;&lt;/foreign-keys&gt;&lt;ref-type name="Journal Article"&gt;17&lt;/ref-type&gt;&lt;contributors&gt;&lt;authors&gt;&lt;author&gt;Blain, Hubert&lt;/author&gt;&lt;author&gt;Rolland, Yves&lt;/author&gt;&lt;author&gt;Tuaillon, Edouard&lt;/author&gt;&lt;author&gt;Giacosa, Nadia&lt;/author&gt;&lt;author&gt;Albrand, Mylène&lt;/author&gt;&lt;author&gt;Jaussent, Audrey&lt;/author&gt;&lt;author&gt;Benetos, Athanase&lt;/author&gt;&lt;author&gt;Miot, Stéphanie&lt;/author&gt;&lt;author&gt;Bousquet, Jean&lt;/author&gt;&lt;/authors&gt;&lt;/contributors&gt;&lt;titles&gt;&lt;title&gt;Efficacy of a Test-Retest Strategy in Residents and Health Care Personnel of a Nursing Home Facing a COVID-19 Outbreak&lt;/title&gt;&lt;secondary-title&gt;Journal of the American Medical Directors Association&lt;/secondary-title&gt;&lt;/titles&gt;&lt;periodical&gt;&lt;full-title&gt;Journal of the American Medical Directors Association&lt;/full-title&gt;&lt;/periodical&gt;&lt;pages&gt;933-936&lt;/pages&gt;&lt;volume&gt;21&lt;/volume&gt;&lt;number&gt;7&lt;/number&gt;&lt;dates&gt;&lt;year&gt;2020&lt;/year&gt;&lt;/dates&gt;&lt;isbn&gt;1525-8610&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(4)</w:t>
            </w:r>
            <w:r w:rsidRPr="00192978">
              <w:rPr>
                <w:rFonts w:ascii="Georgia" w:eastAsia="Times New Roman" w:hAnsi="Georgia" w:cs="Times New Roman"/>
                <w:color w:val="000000"/>
                <w:sz w:val="20"/>
                <w:szCs w:val="20"/>
              </w:rPr>
              <w:fldChar w:fldCharType="end"/>
            </w:r>
          </w:p>
        </w:tc>
        <w:tc>
          <w:tcPr>
            <w:tcW w:w="1764" w:type="dxa"/>
          </w:tcPr>
          <w:p w14:paraId="5B949963"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79</w:t>
            </w:r>
          </w:p>
        </w:tc>
        <w:tc>
          <w:tcPr>
            <w:tcW w:w="1739" w:type="dxa"/>
          </w:tcPr>
          <w:p w14:paraId="6ECD4B18"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38</w:t>
            </w:r>
          </w:p>
        </w:tc>
        <w:tc>
          <w:tcPr>
            <w:tcW w:w="1561" w:type="dxa"/>
          </w:tcPr>
          <w:p w14:paraId="54C6D9A5"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12</w:t>
            </w:r>
          </w:p>
        </w:tc>
        <w:tc>
          <w:tcPr>
            <w:tcW w:w="1474" w:type="dxa"/>
          </w:tcPr>
          <w:p w14:paraId="6B986794"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48</w:t>
            </w:r>
          </w:p>
        </w:tc>
        <w:tc>
          <w:tcPr>
            <w:tcW w:w="1520" w:type="dxa"/>
          </w:tcPr>
          <w:p w14:paraId="50CA9466"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31.5</w:t>
            </w:r>
          </w:p>
        </w:tc>
      </w:tr>
      <w:tr w:rsidR="00192978" w:rsidRPr="00192978" w14:paraId="2CBAD093" w14:textId="77777777" w:rsidTr="00192978">
        <w:trPr>
          <w:cnfStyle w:val="000000100000" w:firstRow="0" w:lastRow="0" w:firstColumn="0" w:lastColumn="0" w:oddVBand="0" w:evenVBand="0" w:oddHBand="1" w:evenHBand="0" w:firstRowFirstColumn="0" w:firstRowLastColumn="0" w:lastRowFirstColumn="0" w:lastRowLastColumn="0"/>
          <w:trHeight w:val="441"/>
          <w:jc w:val="center"/>
        </w:trPr>
        <w:tc>
          <w:tcPr>
            <w:cnfStyle w:val="001000000000" w:firstRow="0" w:lastRow="0" w:firstColumn="1" w:lastColumn="0" w:oddVBand="0" w:evenVBand="0" w:oddHBand="0" w:evenHBand="0" w:firstRowFirstColumn="0" w:firstRowLastColumn="0" w:lastRowFirstColumn="0" w:lastRowLastColumn="0"/>
            <w:tcW w:w="2269" w:type="dxa"/>
          </w:tcPr>
          <w:p w14:paraId="0A1C4402" w14:textId="77777777" w:rsidR="00192978" w:rsidRPr="00192978" w:rsidRDefault="00192978" w:rsidP="00E01056">
            <w:pPr>
              <w:jc w:val="center"/>
              <w:rPr>
                <w:rFonts w:ascii="Georgia" w:eastAsia="Times New Roman" w:hAnsi="Georgia" w:cs="Times New Roman"/>
                <w:b w:val="0"/>
                <w:bCs w:val="0"/>
                <w:color w:val="000000"/>
                <w:sz w:val="20"/>
                <w:szCs w:val="20"/>
              </w:rPr>
            </w:pPr>
            <w:proofErr w:type="spellStart"/>
            <w:r w:rsidRPr="00192978">
              <w:rPr>
                <w:rFonts w:ascii="Georgia" w:eastAsia="Times New Roman" w:hAnsi="Georgia" w:cs="Times New Roman"/>
                <w:b w:val="0"/>
                <w:bCs w:val="0"/>
                <w:color w:val="000000"/>
                <w:sz w:val="20"/>
                <w:szCs w:val="20"/>
              </w:rPr>
              <w:t>Bouza</w:t>
            </w:r>
            <w:proofErr w:type="spellEnd"/>
            <w:r w:rsidRPr="00192978">
              <w:rPr>
                <w:rFonts w:ascii="Georgia" w:eastAsia="Times New Roman" w:hAnsi="Georgia" w:cs="Times New Roman"/>
                <w:b w:val="0"/>
                <w:bCs w:val="0"/>
                <w:color w:val="000000"/>
                <w:sz w:val="20"/>
                <w:szCs w:val="20"/>
              </w:rPr>
              <w:t xml:space="preserve">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&lt;EndNote&gt;&lt;Cite&gt;&lt;Author&gt;Bouza&lt;/Author&gt;&lt;Year&gt;2020&lt;/Year&gt;&lt;RecNum&gt;17&lt;/RecNum&gt;&lt;DisplayText&gt;(5)&lt;/DisplayText&gt;&lt;record&gt;&lt;rec-number&gt;17&lt;/rec-number&gt;&lt;foreign-keys&gt;&lt;key app="EN" db-id="spp55frz75efx8e999ax9pv5rdsfzdtvsewd" timestamp="1614808290"&gt;17&lt;/key&gt;&lt;/foreign-keys&gt;&lt;ref-type name="Journal Article"&gt;17&lt;/ref-type&gt;&lt;contributors&gt;&lt;authors&gt;&lt;author&gt;Bouza, Emilio&lt;/author&gt;&lt;author&gt;Pérez-Granda, María Jesús&lt;/author&gt;&lt;author&gt;Escribano, Pilar&lt;/author&gt;&lt;author&gt;Fernández-del Rey, Rocío&lt;/author&gt;&lt;author&gt;Pastor, Ignacio&lt;/author&gt;&lt;author&gt;Moure, Zaira&lt;/author&gt;&lt;author&gt;Catalán, Pilar&lt;/author&gt;&lt;author&gt;Alonso, Roberto&lt;/author&gt;&lt;author&gt;Muñoz, Patricia&lt;/author&gt;&lt;author&gt;Guinea, Jesús&lt;/author&gt;&lt;/authors&gt;&lt;/contributors&gt;&lt;titles&gt;&lt;title&gt;Outbreak of COVID-19 in a nursing home in Madrid&lt;/title&gt;&lt;secondary-title&gt;The Journal of Infection&lt;/secondary-title&gt;&lt;/titles&gt;&lt;periodical&gt;&lt;full-title&gt;The Journal of Infection&lt;/full-title&gt;&lt;/periodical&gt;&lt;dates&gt;&lt;year&gt;2020&lt;/year&gt;&lt;/dates&gt;&lt;urls&gt;&lt;/urls&gt;&lt;/record&gt;&lt;/Cite&gt;&lt;/EndNote&gt;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(5)</w:t>
            </w:r>
            <w:r w:rsidRPr="00192978">
              <w:rPr>
                <w:rFonts w:ascii="Georgia" w:eastAsia="Times New Roman" w:hAnsi="Georgia" w:cs="Times New Roman"/>
                <w:color w:val="000000"/>
                <w:sz w:val="20"/>
                <w:szCs w:val="20"/>
              </w:rPr>
              <w:fldChar w:fldCharType="end"/>
            </w:r>
          </w:p>
        </w:tc>
        <w:tc>
          <w:tcPr>
            <w:tcW w:w="1764" w:type="dxa"/>
          </w:tcPr>
          <w:p w14:paraId="7969AFDA"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79</w:t>
            </w:r>
          </w:p>
        </w:tc>
        <w:tc>
          <w:tcPr>
            <w:tcW w:w="1739" w:type="dxa"/>
          </w:tcPr>
          <w:p w14:paraId="668C4810"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58</w:t>
            </w:r>
          </w:p>
        </w:tc>
        <w:tc>
          <w:tcPr>
            <w:tcW w:w="1561" w:type="dxa"/>
          </w:tcPr>
          <w:p w14:paraId="2EB5700B"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12</w:t>
            </w:r>
          </w:p>
        </w:tc>
        <w:tc>
          <w:tcPr>
            <w:tcW w:w="1474" w:type="dxa"/>
          </w:tcPr>
          <w:p w14:paraId="019834D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73.4</w:t>
            </w:r>
          </w:p>
        </w:tc>
        <w:tc>
          <w:tcPr>
            <w:tcW w:w="1520" w:type="dxa"/>
          </w:tcPr>
          <w:p w14:paraId="47308DC0"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20.6</w:t>
            </w:r>
          </w:p>
        </w:tc>
      </w:tr>
      <w:tr w:rsidR="00192978" w:rsidRPr="00192978" w14:paraId="58741BA7" w14:textId="77777777" w:rsidTr="00192978">
        <w:trPr>
          <w:trHeight w:val="368"/>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15E063D5"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Dora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&lt;EndNote&gt;&lt;Cite&gt;&lt;Author&gt;Dora&lt;/Author&gt;&lt;Year&gt;2020&lt;/Year&gt;&lt;RecNum&gt;35&lt;/RecNum&gt;&lt;DisplayText&gt;(6)&lt;/DisplayText&gt;&lt;record&gt;&lt;rec-number&gt;35&lt;/rec-number&gt;&lt;foreign-keys&gt;&lt;key app="EN" db-id="atedss0wdtwarrere265tttlrewtdzasrfdv" timestamp="1600777473"&gt;35&lt;/key&gt;&lt;/foreign-keys&gt;&lt;ref-type name="Journal Article"&gt;17&lt;/ref-type&gt;&lt;contributors&gt;&lt;authors&gt;&lt;author&gt;Dora, Amy V&lt;/author&gt;&lt;author&gt;Winnett, Alexander&lt;/author&gt;&lt;author&gt;Jatt, Lauren P&lt;/author&gt;&lt;author&gt;Davar, Kusha&lt;/author&gt;&lt;author&gt;Watanabe, Mika&lt;/author&gt;&lt;author&gt;Sohn, Linda&lt;/author&gt;&lt;author&gt;Kern, Hannah S&lt;/author&gt;&lt;author&gt;Graber, Christopher J&lt;/author&gt;&lt;author&gt;Goetz, Matthew B&lt;/author&gt;&lt;/authors&gt;&lt;/contributors&gt;&lt;titles&gt;&lt;title&gt;Universal and serial laboratory testing for SARS-CoV-2 at a long-term care skilled nursing facility for veterans—Los Angeles, California, 2020&lt;/title&gt;&lt;secondary-title&gt;Morbidity and Mortality Weekly Report&lt;/secondary-title&gt;&lt;/titles&gt;&lt;periodical&gt;&lt;full-title&gt;Morbidity and Mortality Weekly Report&lt;/full-title&gt;&lt;/periodical&gt;&lt;pages&gt;651&lt;/pages&gt;&lt;volume&gt;69&lt;/volume&gt;&lt;number&gt;21&lt;/number&gt;&lt;dates&gt;&lt;year&gt;2020&lt;/year&gt;&lt;/dates&gt;&lt;urls&gt;&lt;/urls&gt;&lt;/record&gt;&lt;/Cite&gt;&lt;/EndNote&gt;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(6)</w:t>
            </w:r>
            <w:r w:rsidRPr="00192978">
              <w:rPr>
                <w:rFonts w:ascii="Georgia" w:eastAsia="Times New Roman" w:hAnsi="Georgia" w:cs="Times New Roman"/>
                <w:color w:val="000000"/>
                <w:sz w:val="20"/>
                <w:szCs w:val="20"/>
              </w:rPr>
              <w:fldChar w:fldCharType="end"/>
            </w:r>
          </w:p>
        </w:tc>
        <w:tc>
          <w:tcPr>
            <w:tcW w:w="1764" w:type="dxa"/>
          </w:tcPr>
          <w:p w14:paraId="5C62A058"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99</w:t>
            </w:r>
          </w:p>
        </w:tc>
        <w:tc>
          <w:tcPr>
            <w:tcW w:w="1739" w:type="dxa"/>
          </w:tcPr>
          <w:p w14:paraId="4EAE3220"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19</w:t>
            </w:r>
          </w:p>
        </w:tc>
        <w:tc>
          <w:tcPr>
            <w:tcW w:w="1561" w:type="dxa"/>
          </w:tcPr>
          <w:p w14:paraId="0BC5CD85"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w:t>
            </w:r>
          </w:p>
        </w:tc>
        <w:tc>
          <w:tcPr>
            <w:tcW w:w="1474" w:type="dxa"/>
          </w:tcPr>
          <w:p w14:paraId="3E6A1D44"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19</w:t>
            </w:r>
          </w:p>
        </w:tc>
        <w:tc>
          <w:tcPr>
            <w:tcW w:w="1520" w:type="dxa"/>
          </w:tcPr>
          <w:p w14:paraId="07F18B27"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5.3</w:t>
            </w:r>
          </w:p>
        </w:tc>
      </w:tr>
      <w:tr w:rsidR="00192978" w:rsidRPr="00192978" w14:paraId="39244D7C" w14:textId="77777777" w:rsidTr="00192978">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269" w:type="dxa"/>
          </w:tcPr>
          <w:p w14:paraId="7955B041"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Times New Roman" w:hAnsi="Georgia" w:cs="Times New Roman"/>
                <w:b w:val="0"/>
                <w:bCs w:val="0"/>
                <w:color w:val="000000"/>
                <w:sz w:val="20"/>
                <w:szCs w:val="20"/>
              </w:rPr>
              <w:t xml:space="preserve">Goldberg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&lt;EndNote&gt;&lt;Cite&gt;&lt;Author&gt;Goldberg&lt;/Author&gt;&lt;Year&gt;2020&lt;/Year&gt;&lt;RecNum&gt;36&lt;/RecNum&gt;&lt;DisplayText&gt;(7)&lt;/DisplayText&gt;&lt;record&gt;&lt;rec-number&gt;36&lt;/rec-number&gt;&lt;foreign-keys&gt;&lt;key app="EN" db-id="atedss0wdtwarrere265tttlrewtdzasrfdv" timestamp="1600777516"&gt;36&lt;/key&gt;&lt;/foreign-keys&gt;&lt;ref-type name="Journal Article"&gt;17&lt;/ref-type&gt;&lt;contributors&gt;&lt;authors&gt;&lt;author&gt;Goldberg, Scott A&lt;/author&gt;&lt;author&gt;Lennerz, Jochen&lt;/author&gt;&lt;author&gt;Klompas, Michael&lt;/author&gt;&lt;author&gt;Mark, Eden&lt;/author&gt;&lt;author&gt;Pierce, Virginia M&lt;/author&gt;&lt;author&gt;Thompson, Ryan W&lt;/author&gt;&lt;author&gt;Pu, Charles T&lt;/author&gt;&lt;author&gt;Ritterhouse, Lauren L&lt;/author&gt;&lt;author&gt;Dighe, Anand&lt;/author&gt;&lt;author&gt;Rosenberg, Eric S&lt;/author&gt;&lt;/authors&gt;&lt;/contributors&gt;&lt;titles&gt;&lt;title&gt;Presymptomatic transmission of SARS-CoV-2 amongst residents and staff at a skilled nursing facility: results of real-time PCR and serologic testing&lt;/title&gt;&lt;secondary-title&gt;Clinical Infectious Diseases&lt;/secondary-title&gt;&lt;/titles&gt;&lt;periodical&gt;&lt;full-title&gt;Clinical Infectious Diseases&lt;/full-title&gt;&lt;/periodical&gt;&lt;dates&gt;&lt;year&gt;2020&lt;/year&gt;&lt;/dates&gt;&lt;urls&gt;&lt;/urls&gt;&lt;/record&gt;&lt;/Cite&gt;&lt;/EndNote&gt;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(7)</w:t>
            </w:r>
            <w:r w:rsidRPr="00192978">
              <w:rPr>
                <w:rFonts w:ascii="Georgia" w:eastAsia="Times New Roman" w:hAnsi="Georgia" w:cs="Times New Roman"/>
                <w:color w:val="000000"/>
                <w:sz w:val="20"/>
                <w:szCs w:val="20"/>
              </w:rPr>
              <w:fldChar w:fldCharType="end"/>
            </w:r>
          </w:p>
        </w:tc>
        <w:tc>
          <w:tcPr>
            <w:tcW w:w="1764" w:type="dxa"/>
          </w:tcPr>
          <w:p w14:paraId="67579E9A"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97</w:t>
            </w:r>
          </w:p>
        </w:tc>
        <w:tc>
          <w:tcPr>
            <w:tcW w:w="1739" w:type="dxa"/>
          </w:tcPr>
          <w:p w14:paraId="276C76DA"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82</w:t>
            </w:r>
          </w:p>
        </w:tc>
        <w:tc>
          <w:tcPr>
            <w:tcW w:w="1561" w:type="dxa"/>
          </w:tcPr>
          <w:p w14:paraId="07185B2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24</w:t>
            </w:r>
          </w:p>
        </w:tc>
        <w:tc>
          <w:tcPr>
            <w:tcW w:w="1474" w:type="dxa"/>
          </w:tcPr>
          <w:p w14:paraId="4C6E4F85"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84.5</w:t>
            </w:r>
          </w:p>
        </w:tc>
        <w:tc>
          <w:tcPr>
            <w:tcW w:w="1520" w:type="dxa"/>
          </w:tcPr>
          <w:p w14:paraId="3EED856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29.2</w:t>
            </w:r>
          </w:p>
        </w:tc>
      </w:tr>
      <w:tr w:rsidR="00192978" w:rsidRPr="00192978" w14:paraId="13EDF2F6" w14:textId="77777777" w:rsidTr="00192978">
        <w:trPr>
          <w:trHeight w:val="368"/>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40BD724D"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Kim,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&lt;EndNote&gt;&lt;Cite&gt;&lt;Author&gt;Kim&lt;/Author&gt;&lt;Year&gt;2020&lt;/Year&gt;&lt;RecNum&gt;44&lt;/RecNum&gt;&lt;DisplayText&gt;(8)&lt;/DisplayText&gt;&lt;record&gt;&lt;rec-number&gt;44&lt;/rec-number&gt;&lt;foreign-keys&gt;&lt;key app="EN" db-id="atedss0wdtwarrere265tttlrewtdzasrfdv" timestamp="1600778022"&gt;44&lt;/key&gt;&lt;/foreign-keys&gt;&lt;ref-type name="Journal Article"&gt;17&lt;/ref-type&gt;&lt;contributors&gt;&lt;authors&gt;&lt;author&gt;Kim, Tark&lt;/author&gt;&lt;/authors&gt;&lt;/contributors&gt;&lt;titles&gt;&lt;title&gt;Improving Preparedness for and Response to Coronavirus Disease 19 (COVID-19) in Long-Term Care Hospitals in the Korea&lt;/title&gt;&lt;secondary-title&gt;Infection &amp;amp; Chemotherapy&lt;/secondary-title&gt;&lt;/titles&gt;&lt;periodical&gt;&lt;full-title&gt;Infect Chemother&lt;/full-title&gt;&lt;abbr-1&gt;Infection &amp;amp; chemotherapy&lt;/abbr-1&gt;&lt;/periodical&gt;&lt;volume&gt;52&lt;/volume&gt;&lt;dates&gt;&lt;year&gt;2020&lt;/year&gt;&lt;/dates&gt;&lt;isbn&gt;2092-6448&lt;/isbn&gt;&lt;urls&gt;&lt;/urls&gt;&lt;/record&gt;&lt;/Cite&gt;&lt;/EndNote&gt;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(8)</w:t>
            </w:r>
            <w:r w:rsidRPr="00192978">
              <w:rPr>
                <w:rFonts w:ascii="Georgia" w:eastAsia="Times New Roman" w:hAnsi="Georgia" w:cs="Times New Roman"/>
                <w:color w:val="000000"/>
                <w:sz w:val="20"/>
                <w:szCs w:val="20"/>
              </w:rPr>
              <w:fldChar w:fldCharType="end"/>
            </w:r>
          </w:p>
        </w:tc>
        <w:tc>
          <w:tcPr>
            <w:tcW w:w="1764" w:type="dxa"/>
          </w:tcPr>
          <w:p w14:paraId="3ED6CF29"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142</w:t>
            </w:r>
          </w:p>
        </w:tc>
        <w:tc>
          <w:tcPr>
            <w:tcW w:w="1739" w:type="dxa"/>
          </w:tcPr>
          <w:p w14:paraId="51D633E8"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561" w:type="dxa"/>
          </w:tcPr>
          <w:p w14:paraId="21922738"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474" w:type="dxa"/>
          </w:tcPr>
          <w:p w14:paraId="7EF7644F"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520" w:type="dxa"/>
          </w:tcPr>
          <w:p w14:paraId="73D02A26"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r>
      <w:tr w:rsidR="00192978" w:rsidRPr="00192978" w14:paraId="1DFDFAC0" w14:textId="77777777" w:rsidTr="00192978">
        <w:trPr>
          <w:cnfStyle w:val="000000100000" w:firstRow="0" w:lastRow="0" w:firstColumn="0" w:lastColumn="0" w:oddVBand="0" w:evenVBand="0" w:oddHBand="1" w:evenHBand="0" w:firstRowFirstColumn="0" w:firstRowLastColumn="0" w:lastRowFirstColumn="0" w:lastRowLastColumn="0"/>
          <w:trHeight w:val="368"/>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2A8E8449"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Lee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&lt;EndNote&gt;&lt;Cite&gt;&lt;Author&gt;Lee&lt;/Author&gt;&lt;Year&gt;2020&lt;/Year&gt;&lt;RecNum&gt;45&lt;/RecNum&gt;&lt;DisplayText&gt;(10)&lt;/DisplayText&gt;&lt;record&gt;&lt;rec-number&gt;45&lt;/rec-number&gt;&lt;foreign-keys&gt;&lt;key app="EN" db-id="atedss0wdtwarrere265tttlrewtdzasrfdv" timestamp="1600778052"&gt;45&lt;/key&gt;&lt;/foreign-keys&gt;&lt;ref-type name="Journal Article"&gt;17&lt;/ref-type&gt;&lt;contributors&gt;&lt;authors&gt;&lt;author&gt;Lee, Sun Hee&lt;/author&gt;&lt;author&gt;Son, Hyunjin&lt;/author&gt;&lt;author&gt;Peck, Kyong Ran&lt;/author&gt;&lt;/authors&gt;&lt;/contributors&gt;&lt;titles&gt;&lt;title&gt;Can post-exposure prophylaxis for COVID-19 be considered as one of outbreak response strategies in long-term care hospitals?&lt;/title&gt;&lt;secondary-title&gt;International Journal of Antimicrobial Agents&lt;/secondary-title&gt;&lt;/titles&gt;&lt;periodical&gt;&lt;full-title&gt;International Journal of Antimicrobial Agents&lt;/full-title&gt;&lt;abbr-1&gt;Int J Antimicrob Agents&lt;/abbr-1&gt;&lt;/periodical&gt;&lt;pages&gt;105988&lt;/pages&gt;&lt;dates&gt;&lt;year&gt;2020&lt;/year&gt;&lt;/dates&gt;&lt;isbn&gt;0924-8579&lt;/isbn&gt;&lt;urls&gt;&lt;/urls&gt;&lt;/record&gt;&lt;/Cite&gt;&lt;/EndNote&gt;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(10)</w:t>
            </w:r>
            <w:r w:rsidRPr="00192978">
              <w:rPr>
                <w:rFonts w:ascii="Georgia" w:eastAsia="Times New Roman" w:hAnsi="Georgia" w:cs="Times New Roman"/>
                <w:color w:val="000000"/>
                <w:sz w:val="20"/>
                <w:szCs w:val="20"/>
              </w:rPr>
              <w:fldChar w:fldCharType="end"/>
            </w:r>
          </w:p>
        </w:tc>
        <w:tc>
          <w:tcPr>
            <w:tcW w:w="1764" w:type="dxa"/>
          </w:tcPr>
          <w:p w14:paraId="3875B1D9"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193</w:t>
            </w:r>
          </w:p>
        </w:tc>
        <w:tc>
          <w:tcPr>
            <w:tcW w:w="1739" w:type="dxa"/>
          </w:tcPr>
          <w:p w14:paraId="163496B2"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561" w:type="dxa"/>
          </w:tcPr>
          <w:p w14:paraId="7A85DB5D"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474" w:type="dxa"/>
          </w:tcPr>
          <w:p w14:paraId="7C3D8188"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520" w:type="dxa"/>
          </w:tcPr>
          <w:p w14:paraId="5E9F3D42"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r>
      <w:tr w:rsidR="00192978" w:rsidRPr="00192978" w14:paraId="09C8601A" w14:textId="77777777" w:rsidTr="00192978">
        <w:trPr>
          <w:trHeight w:val="503"/>
          <w:jc w:val="center"/>
        </w:trPr>
        <w:tc>
          <w:tcPr>
            <w:cnfStyle w:val="001000000000" w:firstRow="0" w:lastRow="0" w:firstColumn="1" w:lastColumn="0" w:oddVBand="0" w:evenVBand="0" w:oddHBand="0" w:evenHBand="0" w:firstRowFirstColumn="0" w:firstRowLastColumn="0" w:lastRowFirstColumn="0" w:lastRowLastColumn="0"/>
            <w:tcW w:w="2269" w:type="dxa"/>
          </w:tcPr>
          <w:p w14:paraId="33894F33"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Times New Roman" w:hAnsi="Georgia" w:cs="Times New Roman"/>
                <w:b w:val="0"/>
                <w:bCs w:val="0"/>
                <w:color w:val="000000"/>
                <w:sz w:val="20"/>
                <w:szCs w:val="20"/>
              </w:rPr>
              <w:t xml:space="preserve">McMichael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&lt;EndNote&gt;&lt;Cite&gt;&lt;Author&gt;McMichael&lt;/Author&gt;&lt;Year&gt;2020&lt;/Year&gt;&lt;RecNum&gt;38&lt;/RecNum&gt;&lt;DisplayText&gt;(11)&lt;/DisplayText&gt;&lt;record&gt;&lt;rec-number&gt;38&lt;/rec-number&gt;&lt;foreign-keys&gt;&lt;key app="EN" db-id="atedss0wdtwarrere265tttlrewtdzasrfdv" timestamp="1600777589"&gt;38&lt;/key&gt;&lt;/foreign-keys&gt;&lt;ref-type name="Journal Article"&gt;17&lt;/ref-type&gt;&lt;contributors&gt;&lt;authors&gt;&lt;author&gt;McMichael, Temet M&lt;/author&gt;&lt;author&gt;Currie, Dustin W&lt;/author&gt;&lt;author&gt;Clark, Shauna&lt;/author&gt;&lt;author&gt;Pogosjans, Sargis&lt;/author&gt;&lt;author&gt;Kay, Meagan&lt;/author&gt;&lt;author&gt;Schwartz, Noah G&lt;/author&gt;&lt;author&gt;Lewis, James&lt;/author&gt;&lt;author&gt;Baer, Atar&lt;/author&gt;&lt;author&gt;Kawakami, Vance&lt;/author&gt;&lt;author&gt;Lukoff, Margaret D&lt;/author&gt;&lt;/authors&gt;&lt;/contributors&gt;&lt;titles&gt;&lt;title&gt;Epidemiology of Covid-19 in a long-term care facility in King County, Washington&lt;/title&gt;&lt;secondary-title&gt;New England Journal of Medicine&lt;/secondary-title&gt;&lt;/titles&gt;&lt;periodical&gt;&lt;full-title&gt;New England journal of medicine&lt;/full-title&gt;&lt;/periodical&gt;&lt;pages&gt;2005-2011&lt;/pages&gt;&lt;volume&gt;382&lt;/volume&gt;&lt;number&gt;21&lt;/number&gt;&lt;dates&gt;&lt;year&gt;2020&lt;/year&gt;&lt;/dates&gt;&lt;isbn&gt;0028-4793&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(11)</w:t>
            </w:r>
            <w:r w:rsidRPr="00192978">
              <w:rPr>
                <w:rFonts w:ascii="Georgia" w:eastAsia="Times New Roman" w:hAnsi="Georgia" w:cs="Times New Roman"/>
                <w:color w:val="000000"/>
                <w:sz w:val="20"/>
                <w:szCs w:val="20"/>
              </w:rPr>
              <w:fldChar w:fldCharType="end"/>
            </w:r>
          </w:p>
        </w:tc>
        <w:tc>
          <w:tcPr>
            <w:tcW w:w="1764" w:type="dxa"/>
          </w:tcPr>
          <w:p w14:paraId="35B01AE4"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130</w:t>
            </w:r>
          </w:p>
        </w:tc>
        <w:tc>
          <w:tcPr>
            <w:tcW w:w="1739" w:type="dxa"/>
          </w:tcPr>
          <w:p w14:paraId="40045B9E"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101</w:t>
            </w:r>
          </w:p>
        </w:tc>
        <w:tc>
          <w:tcPr>
            <w:tcW w:w="1561" w:type="dxa"/>
          </w:tcPr>
          <w:p w14:paraId="023B9E7C"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34</w:t>
            </w:r>
          </w:p>
        </w:tc>
        <w:tc>
          <w:tcPr>
            <w:tcW w:w="1474" w:type="dxa"/>
          </w:tcPr>
          <w:p w14:paraId="443BA59B"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77.6</w:t>
            </w:r>
          </w:p>
        </w:tc>
        <w:tc>
          <w:tcPr>
            <w:tcW w:w="1520" w:type="dxa"/>
          </w:tcPr>
          <w:p w14:paraId="3F4D0BBE"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33.6</w:t>
            </w:r>
          </w:p>
        </w:tc>
      </w:tr>
      <w:tr w:rsidR="00192978" w:rsidRPr="00192978" w14:paraId="01C485EC" w14:textId="77777777" w:rsidTr="00192978">
        <w:trPr>
          <w:cnfStyle w:val="000000100000" w:firstRow="0" w:lastRow="0" w:firstColumn="0" w:lastColumn="0" w:oddVBand="0" w:evenVBand="0" w:oddHBand="1" w:evenHBand="0" w:firstRowFirstColumn="0" w:firstRowLastColumn="0" w:lastRowFirstColumn="0" w:lastRowLastColumn="0"/>
          <w:trHeight w:val="375"/>
          <w:jc w:val="center"/>
        </w:trPr>
        <w:tc>
          <w:tcPr>
            <w:cnfStyle w:val="001000000000" w:firstRow="0" w:lastRow="0" w:firstColumn="1" w:lastColumn="0" w:oddVBand="0" w:evenVBand="0" w:oddHBand="0" w:evenHBand="0" w:firstRowFirstColumn="0" w:firstRowLastColumn="0" w:lastRowFirstColumn="0" w:lastRowLastColumn="0"/>
            <w:tcW w:w="2269" w:type="dxa"/>
          </w:tcPr>
          <w:p w14:paraId="671B8462"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Times New Roman" w:hAnsi="Georgia" w:cs="Times New Roman"/>
                <w:b w:val="0"/>
                <w:bCs w:val="0"/>
                <w:color w:val="000000"/>
                <w:sz w:val="20"/>
                <w:szCs w:val="20"/>
              </w:rPr>
              <w:t xml:space="preserve">Patel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&lt;EndNote&gt;&lt;Cite&gt;&lt;Author&gt;Patel&lt;/Author&gt;&lt;Year&gt;2020&lt;/Year&gt;&lt;RecNum&gt;39&lt;/RecNum&gt;&lt;DisplayText&gt;(12)&lt;/DisplayText&gt;&lt;record&gt;&lt;rec-number&gt;39&lt;/rec-number&gt;&lt;foreign-keys&gt;&lt;key app="EN" db-id="atedss0wdtwarrere265tttlrewtdzasrfdv" timestamp="1600777616"&gt;39&lt;/key&gt;&lt;/foreign-keys&gt;&lt;ref-type name="Journal Article"&gt;17&lt;/ref-type&gt;&lt;contributors&gt;&lt;authors&gt;&lt;author&gt;Patel, Mahesh C&lt;/author&gt;&lt;author&gt;Chaisson, Lelia H&lt;/author&gt;&lt;author&gt;Borgetti, Scott&lt;/author&gt;&lt;author&gt;Burdsall, Deborah&lt;/author&gt;&lt;author&gt;Chugh, Rashmi K&lt;/author&gt;&lt;author&gt;Hoff, Christopher R&lt;/author&gt;&lt;author&gt;Murphy, Elizabeth B&lt;/author&gt;&lt;author&gt;Murskyj, Emily A&lt;/author&gt;&lt;author&gt;Wilson, Shannon&lt;/author&gt;&lt;author&gt;Ramos, Joe&lt;/author&gt;&lt;/authors&gt;&lt;/contributors&gt;&lt;titles&gt;&lt;title&gt;Asymptomatic SARS-CoV-2 infection and COVID-19 mortality during an outbreak investigation in a skilled nursing facility&lt;/title&gt;&lt;secondary-title&gt;Clinical Infectious Diseases&lt;/secondary-title&gt;&lt;/titles&gt;&lt;periodical&gt;&lt;full-title&gt;Clinical Infectious Diseases&lt;/full-title&gt;&lt;/periodical&gt;&lt;dates&gt;&lt;year&gt;2020&lt;/year&gt;&lt;/dates&gt;&lt;urls&gt;&lt;/urls&gt;&lt;/record&gt;&lt;/Cite&gt;&lt;/EndNote&gt;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(12)</w:t>
            </w:r>
            <w:r w:rsidRPr="00192978">
              <w:rPr>
                <w:rFonts w:ascii="Georgia" w:eastAsia="Times New Roman" w:hAnsi="Georgia" w:cs="Times New Roman"/>
                <w:color w:val="000000"/>
                <w:sz w:val="20"/>
                <w:szCs w:val="20"/>
              </w:rPr>
              <w:fldChar w:fldCharType="end"/>
            </w:r>
          </w:p>
        </w:tc>
        <w:tc>
          <w:tcPr>
            <w:tcW w:w="1764" w:type="dxa"/>
          </w:tcPr>
          <w:p w14:paraId="25B2939F"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127</w:t>
            </w:r>
          </w:p>
        </w:tc>
        <w:tc>
          <w:tcPr>
            <w:tcW w:w="1739" w:type="dxa"/>
          </w:tcPr>
          <w:p w14:paraId="4ED60371"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35</w:t>
            </w:r>
          </w:p>
        </w:tc>
        <w:tc>
          <w:tcPr>
            <w:tcW w:w="1561" w:type="dxa"/>
          </w:tcPr>
          <w:p w14:paraId="034EE73D"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10</w:t>
            </w:r>
          </w:p>
        </w:tc>
        <w:tc>
          <w:tcPr>
            <w:tcW w:w="1474" w:type="dxa"/>
          </w:tcPr>
          <w:p w14:paraId="0509B2D4"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Arial" w:hAnsi="Georgia" w:cs="Times New Roman"/>
                <w:color w:val="000000"/>
                <w:sz w:val="20"/>
                <w:szCs w:val="20"/>
              </w:rPr>
            </w:pPr>
            <w:r w:rsidRPr="00192978">
              <w:rPr>
                <w:rFonts w:ascii="Georgia" w:eastAsia="Arial" w:hAnsi="Georgia" w:cs="Times New Roman"/>
                <w:color w:val="000000"/>
                <w:sz w:val="20"/>
                <w:szCs w:val="20"/>
              </w:rPr>
              <w:t>27.5</w:t>
            </w:r>
          </w:p>
        </w:tc>
        <w:tc>
          <w:tcPr>
            <w:tcW w:w="1520" w:type="dxa"/>
          </w:tcPr>
          <w:p w14:paraId="601E342D"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28.5</w:t>
            </w:r>
          </w:p>
        </w:tc>
      </w:tr>
      <w:tr w:rsidR="00192978" w:rsidRPr="00192978" w14:paraId="12AF85F5" w14:textId="77777777" w:rsidTr="00192978">
        <w:trPr>
          <w:trHeight w:val="441"/>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6B526248"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 xml:space="preserve">Roxby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&lt;EndNote&gt;&lt;Cite&gt;&lt;Author&gt;Roxby&lt;/Author&gt;&lt;Year&gt;2020&lt;/Year&gt;&lt;RecNum&gt;40&lt;/RecNum&gt;&lt;DisplayText&gt;(13)&lt;/DisplayText&gt;&lt;record&gt;&lt;rec-number&gt;40&lt;/rec-number&gt;&lt;foreign-keys&gt;&lt;key app="EN" db-id="atedss0wdtwarrere265tttlrewtdzasrfdv" timestamp="1600777644"&gt;40&lt;/key&gt;&lt;/foreign-keys&gt;&lt;ref-type name="Journal Article"&gt;17&lt;/ref-type&gt;&lt;contributors&gt;&lt;authors&gt;&lt;author&gt;Roxby, Alison C&lt;/author&gt;&lt;author&gt;Greninger, Alexander L&lt;/author&gt;&lt;author&gt;Hatfield, Kelly M&lt;/author&gt;&lt;author&gt;Lynch, John B&lt;/author&gt;&lt;author&gt;Dellit, Timothy H&lt;/author&gt;&lt;author&gt;James, Allison&lt;/author&gt;&lt;author&gt;Taylor, Joanne&lt;/author&gt;&lt;author&gt;Page, Libby C&lt;/author&gt;&lt;author&gt;Kimball, Anne&lt;/author&gt;&lt;author&gt;Arons, Melissa&lt;/author&gt;&lt;/authors&gt;&lt;/contributors&gt;&lt;titles&gt;&lt;title&gt;Outbreak investigation of COVID-19 among residents and staff of an independent and assisted living community for older adults in Seattle, Washington&lt;/title&gt;&lt;secondary-title&gt;JAMA Internal Medicine&lt;/secondary-title&gt;&lt;/titles&gt;&lt;periodical&gt;&lt;full-title&gt;JAMA Internal Medicine&lt;/full-title&gt;&lt;/periodical&gt;&lt;dates&gt;&lt;year&gt;2020&lt;/year&gt;&lt;/dates&gt;&lt;urls&gt;&lt;/urls&gt;&lt;/record&gt;&lt;/Cite&gt;&lt;/EndNote&gt;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(13)</w:t>
            </w:r>
            <w:r w:rsidRPr="00192978">
              <w:rPr>
                <w:rFonts w:ascii="Georgia" w:eastAsia="Times New Roman" w:hAnsi="Georgia" w:cs="Times New Roman"/>
                <w:color w:val="000000"/>
                <w:sz w:val="20"/>
                <w:szCs w:val="20"/>
              </w:rPr>
              <w:fldChar w:fldCharType="end"/>
            </w:r>
          </w:p>
        </w:tc>
        <w:tc>
          <w:tcPr>
            <w:tcW w:w="1764" w:type="dxa"/>
          </w:tcPr>
          <w:p w14:paraId="52916329"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83</w:t>
            </w:r>
          </w:p>
        </w:tc>
        <w:tc>
          <w:tcPr>
            <w:tcW w:w="1739" w:type="dxa"/>
          </w:tcPr>
          <w:p w14:paraId="2E96082B"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6</w:t>
            </w:r>
          </w:p>
        </w:tc>
        <w:tc>
          <w:tcPr>
            <w:tcW w:w="1561" w:type="dxa"/>
          </w:tcPr>
          <w:p w14:paraId="4CC41F27"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c>
          <w:tcPr>
            <w:tcW w:w="1474" w:type="dxa"/>
          </w:tcPr>
          <w:p w14:paraId="1AEC0A97"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7.2</w:t>
            </w:r>
          </w:p>
        </w:tc>
        <w:tc>
          <w:tcPr>
            <w:tcW w:w="1520" w:type="dxa"/>
          </w:tcPr>
          <w:p w14:paraId="6C5EFA26"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0</w:t>
            </w:r>
          </w:p>
        </w:tc>
      </w:tr>
      <w:tr w:rsidR="00192978" w:rsidRPr="00192978" w14:paraId="564BC381" w14:textId="77777777" w:rsidTr="00192978">
        <w:trPr>
          <w:cnfStyle w:val="000000100000" w:firstRow="0" w:lastRow="0" w:firstColumn="0" w:lastColumn="0" w:oddVBand="0" w:evenVBand="0" w:oddHBand="1" w:evenHBand="0" w:firstRowFirstColumn="0" w:firstRowLastColumn="0" w:lastRowFirstColumn="0" w:lastRowLastColumn="0"/>
          <w:trHeight w:val="416"/>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72B2CF1C" w14:textId="77777777" w:rsidR="00192978" w:rsidRPr="00192978" w:rsidRDefault="00192978" w:rsidP="00E01056">
            <w:pPr>
              <w:jc w:val="center"/>
              <w:rPr>
                <w:rFonts w:ascii="Georgia" w:eastAsia="Times New Roman" w:hAnsi="Georgia" w:cs="Times New Roman"/>
                <w:b w:val="0"/>
                <w:bCs w:val="0"/>
                <w:color w:val="000000"/>
                <w:sz w:val="20"/>
                <w:szCs w:val="20"/>
                <w:lang w:val="en-US"/>
              </w:rPr>
            </w:pPr>
            <w:r w:rsidRPr="00192978">
              <w:rPr>
                <w:rFonts w:ascii="Georgia" w:eastAsia="Times New Roman" w:hAnsi="Georgia" w:cs="Times New Roman"/>
                <w:b w:val="0"/>
                <w:bCs w:val="0"/>
                <w:color w:val="000000"/>
                <w:sz w:val="20"/>
                <w:szCs w:val="20"/>
              </w:rPr>
              <w:t>Sacco et al.</w:t>
            </w:r>
            <w:r w:rsidRPr="00192978" w:rsidDel="001E3CA2">
              <w:rPr>
                <w:rFonts w:ascii="Georgia" w:eastAsia="Times New Roman" w:hAnsi="Georgia" w:cs="Times New Roman"/>
                <w:b w:val="0"/>
                <w:bCs w:val="0"/>
                <w:color w:val="000000"/>
                <w:sz w:val="20"/>
                <w:szCs w:val="20"/>
              </w:rPr>
              <w:t xml:space="preserve"> </w:t>
            </w:r>
            <w:r w:rsidRPr="00192978">
              <w:rPr>
                <w:rFonts w:ascii="Georgia" w:eastAsia="Times New Roman" w:hAnsi="Georgia" w:cs="Times New Roman"/>
                <w:b w:val="0"/>
                <w:bCs w:val="0"/>
                <w:color w:val="000000"/>
                <w:sz w:val="20"/>
                <w:szCs w:val="20"/>
              </w:rPr>
              <w:t xml:space="preserve">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&lt;EndNote&gt;&lt;Cite&gt;&lt;Author&gt;Sacco&lt;/Author&gt;&lt;Year&gt;2020&lt;/Year&gt;&lt;RecNum&gt;43&lt;/RecNum&gt;&lt;DisplayText&gt;(14)&lt;/DisplayText&gt;&lt;record&gt;&lt;rec-number&gt;43&lt;/rec-number&gt;&lt;foreign-keys&gt;&lt;key app="EN" db-id="atedss0wdtwarrere265tttlrewtdzasrfdv" timestamp="1600777992"&gt;43&lt;/key&gt;&lt;/foreign-keys&gt;&lt;ref-type name="Journal Article"&gt;17&lt;/ref-type&gt;&lt;contributors&gt;&lt;authors&gt;&lt;author&gt;Sacco, Guillaume&lt;/author&gt;&lt;author&gt;Foucault, Gonzague&lt;/author&gt;&lt;author&gt;Briere, Olivier&lt;/author&gt;&lt;author&gt;Annweiler, Cédric&lt;/author&gt;&lt;/authors&gt;&lt;/contributors&gt;&lt;titles&gt;&lt;title&gt;COVID-19 in seniors: Findings and lessons from mass screening in a nursing home&lt;/title&gt;&lt;secondary-title&gt;Maturitas&lt;/secondary-title&gt;&lt;/titles&gt;&lt;periodical&gt;&lt;full-title&gt;Maturitas&lt;/full-title&gt;&lt;/periodical&gt;&lt;pages&gt;46-52&lt;/pages&gt;&lt;volume&gt;141&lt;/volume&gt;&lt;dates&gt;&lt;year&gt;2020&lt;/year&gt;&lt;/dates&gt;&lt;isbn&gt;0378-5122&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(14)</w:t>
            </w:r>
            <w:r w:rsidRPr="00192978">
              <w:rPr>
                <w:rFonts w:ascii="Georgia" w:eastAsia="Times New Roman" w:hAnsi="Georgia" w:cs="Times New Roman"/>
                <w:color w:val="000000"/>
                <w:sz w:val="20"/>
                <w:szCs w:val="20"/>
              </w:rPr>
              <w:fldChar w:fldCharType="end"/>
            </w:r>
          </w:p>
        </w:tc>
        <w:tc>
          <w:tcPr>
            <w:tcW w:w="1764" w:type="dxa"/>
          </w:tcPr>
          <w:p w14:paraId="50C04D79"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87</w:t>
            </w:r>
          </w:p>
        </w:tc>
        <w:tc>
          <w:tcPr>
            <w:tcW w:w="1739" w:type="dxa"/>
          </w:tcPr>
          <w:p w14:paraId="7C68EEC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41</w:t>
            </w:r>
          </w:p>
        </w:tc>
        <w:tc>
          <w:tcPr>
            <w:tcW w:w="1561" w:type="dxa"/>
          </w:tcPr>
          <w:p w14:paraId="609E1220"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11</w:t>
            </w:r>
          </w:p>
        </w:tc>
        <w:tc>
          <w:tcPr>
            <w:tcW w:w="1474" w:type="dxa"/>
          </w:tcPr>
          <w:p w14:paraId="2B2A45F2"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47.2</w:t>
            </w:r>
          </w:p>
        </w:tc>
        <w:tc>
          <w:tcPr>
            <w:tcW w:w="1520" w:type="dxa"/>
          </w:tcPr>
          <w:p w14:paraId="0FCA131C"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26.8</w:t>
            </w:r>
          </w:p>
        </w:tc>
      </w:tr>
      <w:tr w:rsidR="00192978" w:rsidRPr="00192978" w14:paraId="7C6F68CE" w14:textId="77777777" w:rsidTr="00192978">
        <w:trPr>
          <w:trHeight w:val="423"/>
          <w:jc w:val="center"/>
        </w:trPr>
        <w:tc>
          <w:tcPr>
            <w:cnfStyle w:val="001000000000" w:firstRow="0" w:lastRow="0" w:firstColumn="1" w:lastColumn="0" w:oddVBand="0" w:evenVBand="0" w:oddHBand="0" w:evenHBand="0" w:firstRowFirstColumn="0" w:firstRowLastColumn="0" w:lastRowFirstColumn="0" w:lastRowLastColumn="0"/>
            <w:tcW w:w="2269" w:type="dxa"/>
            <w:hideMark/>
          </w:tcPr>
          <w:p w14:paraId="33981DC1" w14:textId="77777777" w:rsidR="00192978" w:rsidRPr="00192978" w:rsidRDefault="00192978" w:rsidP="00E01056">
            <w:pPr>
              <w:jc w:val="center"/>
              <w:rPr>
                <w:rFonts w:ascii="Georgia" w:eastAsia="Times New Roman" w:hAnsi="Georgia" w:cs="Times New Roman"/>
                <w:b w:val="0"/>
                <w:bCs w:val="0"/>
                <w:color w:val="000000"/>
                <w:sz w:val="20"/>
                <w:szCs w:val="20"/>
              </w:rPr>
            </w:pPr>
            <w:r w:rsidRPr="00192978">
              <w:rPr>
                <w:rFonts w:ascii="Georgia" w:eastAsia="Times New Roman" w:hAnsi="Georgia" w:cs="Times New Roman"/>
                <w:b w:val="0"/>
                <w:bCs w:val="0"/>
                <w:color w:val="000000"/>
                <w:sz w:val="20"/>
                <w:szCs w:val="20"/>
              </w:rPr>
              <w:t xml:space="preserve">Stall et al. 2020 </w:t>
            </w:r>
            <w:r w:rsidRPr="00192978">
              <w:rPr>
                <w:rFonts w:ascii="Georgia" w:eastAsia="Times New Roman" w:hAnsi="Georgia" w:cs="Times New Roman"/>
                <w:color w:val="000000"/>
                <w:sz w:val="20"/>
                <w:szCs w:val="20"/>
              </w:rPr>
              <w:fldChar w:fldCharType="begin"/>
            </w:r>
            <w:r w:rsidRPr="00192978">
              <w:rPr>
                <w:rFonts w:ascii="Georgia" w:eastAsia="Times New Roman" w:hAnsi="Georgia" w:cs="Times New Roman"/>
                <w:b w:val="0"/>
                <w:bCs w:val="0"/>
                <w:color w:val="000000"/>
                <w:sz w:val="20"/>
                <w:szCs w:val="20"/>
              </w:rPr>
              <w:instrText xml:space="preserve"> ADDIN EN.CITE &lt;EndNote&gt;&lt;Cite&gt;&lt;Author&gt;Stall&lt;/Author&gt;&lt;Year&gt;2020&lt;/Year&gt;&lt;RecNum&gt;46&lt;/RecNum&gt;&lt;DisplayText&gt;(15)&lt;/DisplayText&gt;&lt;record&gt;&lt;rec-number&gt;46&lt;/rec-number&gt;&lt;foreign-keys&gt;&lt;key app="EN" db-id="atedss0wdtwarrere265tttlrewtdzasrfdv" timestamp="1600778088"&gt;46&lt;/key&gt;&lt;/foreign-keys&gt;&lt;ref-type name="Journal Article"&gt;17&lt;/ref-type&gt;&lt;contributors&gt;&lt;authors&gt;&lt;author&gt;Stall, Nathan M&lt;/author&gt;&lt;author&gt;Farquharson, Carolyn&lt;/author&gt;&lt;author&gt;Fan</w:instrText>
            </w:r>
            <w:r w:rsidRPr="00192978">
              <w:rPr>
                <w:rFonts w:ascii="Cambria Math" w:eastAsia="Times New Roman" w:hAnsi="Cambria Math" w:cs="Cambria Math"/>
                <w:b w:val="0"/>
                <w:bCs w:val="0"/>
                <w:color w:val="000000"/>
                <w:sz w:val="20"/>
                <w:szCs w:val="20"/>
              </w:rPr>
              <w:instrText>‐</w:instrText>
            </w:r>
            <w:r w:rsidRPr="00192978">
              <w:rPr>
                <w:rFonts w:ascii="Georgia" w:eastAsia="Times New Roman" w:hAnsi="Georgia" w:cs="Times New Roman"/>
                <w:b w:val="0"/>
                <w:bCs w:val="0"/>
                <w:color w:val="000000"/>
                <w:sz w:val="20"/>
                <w:szCs w:val="20"/>
              </w:rPr>
              <w:instrText>Lun, Chris&lt;/author&gt;&lt;author&gt;Wiesenfeld, Lesley&lt;/author&gt;&lt;author&gt;Loftus, Carla A&lt;/author&gt;&lt;author&gt;Kain, Dylan&lt;/author&gt;&lt;author&gt;Johnstone, Jennie&lt;/author&gt;&lt;author&gt;McCreight, Liz&lt;/author&gt;&lt;author&gt;Goldman, Russell D&lt;/author&gt;&lt;author&gt;Mahtani, Ramona&lt;/author&gt;&lt;/authors&gt;&lt;/contributors&gt;&lt;titles&gt;&lt;title&gt;A Hospital Partnership with a Nursing Home Experiencing a COVID</w:instrText>
            </w:r>
            <w:r w:rsidRPr="00192978">
              <w:rPr>
                <w:rFonts w:ascii="Cambria Math" w:eastAsia="Times New Roman" w:hAnsi="Cambria Math" w:cs="Cambria Math"/>
                <w:b w:val="0"/>
                <w:bCs w:val="0"/>
                <w:color w:val="000000"/>
                <w:sz w:val="20"/>
                <w:szCs w:val="20"/>
              </w:rPr>
              <w:instrText>‐</w:instrText>
            </w:r>
            <w:r w:rsidRPr="00192978">
              <w:rPr>
                <w:rFonts w:ascii="Georgia" w:eastAsia="Times New Roman" w:hAnsi="Georgia" w:cs="Times New Roman"/>
                <w:b w:val="0"/>
                <w:bCs w:val="0"/>
                <w:color w:val="000000"/>
                <w:sz w:val="20"/>
                <w:szCs w:val="20"/>
              </w:rPr>
              <w:instrText>19 Outbreak: Description of a Multi</w:instrText>
            </w:r>
            <w:r w:rsidRPr="00192978">
              <w:rPr>
                <w:rFonts w:ascii="Cambria Math" w:eastAsia="Times New Roman" w:hAnsi="Cambria Math" w:cs="Cambria Math"/>
                <w:b w:val="0"/>
                <w:bCs w:val="0"/>
                <w:color w:val="000000"/>
                <w:sz w:val="20"/>
                <w:szCs w:val="20"/>
              </w:rPr>
              <w:instrText>‐</w:instrText>
            </w:r>
            <w:r w:rsidRPr="00192978">
              <w:rPr>
                <w:rFonts w:ascii="Georgia" w:eastAsia="Times New Roman" w:hAnsi="Georgia" w:cs="Times New Roman"/>
                <w:b w:val="0"/>
                <w:bCs w:val="0"/>
                <w:color w:val="000000"/>
                <w:sz w:val="20"/>
                <w:szCs w:val="20"/>
              </w:rPr>
              <w:instrText>Phase Emergency Response in Toronto, Canada&lt;/title&gt;&lt;secondary-title&gt;Journal of the American Geriatrics Society&lt;/secondary-title&gt;&lt;/titles&gt;&lt;periodical&gt;&lt;full-title&gt;Journal of the American Geriatrics Society&lt;/full-title&gt;&lt;/periodical&gt;&lt;dates&gt;&lt;year&gt;2020&lt;/year&gt;&lt;/dates&gt;&lt;isbn&gt;0002-8614&lt;/isbn&gt;&lt;urls&gt;&lt;/urls&gt;&lt;/record&gt;&lt;/Cite&gt;&lt;/EndNote&gt;</w:instrText>
            </w:r>
            <w:r w:rsidRPr="00192978">
              <w:rPr>
                <w:rFonts w:ascii="Georgia" w:eastAsia="Times New Roman" w:hAnsi="Georgia" w:cs="Times New Roman"/>
                <w:color w:val="000000"/>
                <w:sz w:val="20"/>
                <w:szCs w:val="20"/>
              </w:rPr>
              <w:fldChar w:fldCharType="separate"/>
            </w:r>
            <w:r w:rsidRPr="00192978">
              <w:rPr>
                <w:rFonts w:ascii="Georgia" w:eastAsia="Times New Roman" w:hAnsi="Georgia" w:cs="Times New Roman"/>
                <w:b w:val="0"/>
                <w:bCs w:val="0"/>
                <w:noProof/>
                <w:color w:val="000000"/>
                <w:sz w:val="20"/>
                <w:szCs w:val="20"/>
              </w:rPr>
              <w:t>(15)</w:t>
            </w:r>
            <w:r w:rsidRPr="00192978">
              <w:rPr>
                <w:rFonts w:ascii="Georgia" w:eastAsia="Times New Roman" w:hAnsi="Georgia" w:cs="Times New Roman"/>
                <w:color w:val="000000"/>
                <w:sz w:val="20"/>
                <w:szCs w:val="20"/>
              </w:rPr>
              <w:fldChar w:fldCharType="end"/>
            </w:r>
          </w:p>
        </w:tc>
        <w:tc>
          <w:tcPr>
            <w:tcW w:w="1764" w:type="dxa"/>
          </w:tcPr>
          <w:p w14:paraId="6DBA528C"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126</w:t>
            </w:r>
          </w:p>
        </w:tc>
        <w:tc>
          <w:tcPr>
            <w:tcW w:w="1739" w:type="dxa"/>
          </w:tcPr>
          <w:p w14:paraId="1FFDB21B"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89</w:t>
            </w:r>
          </w:p>
        </w:tc>
        <w:tc>
          <w:tcPr>
            <w:tcW w:w="1561" w:type="dxa"/>
          </w:tcPr>
          <w:p w14:paraId="62A6895A"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12</w:t>
            </w:r>
          </w:p>
        </w:tc>
        <w:tc>
          <w:tcPr>
            <w:tcW w:w="1474" w:type="dxa"/>
          </w:tcPr>
          <w:p w14:paraId="29F02FD7"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70.6</w:t>
            </w:r>
          </w:p>
        </w:tc>
        <w:tc>
          <w:tcPr>
            <w:tcW w:w="1520" w:type="dxa"/>
          </w:tcPr>
          <w:p w14:paraId="7E682564" w14:textId="77777777" w:rsidR="00192978" w:rsidRPr="00192978" w:rsidRDefault="00192978" w:rsidP="00E01056">
            <w:pPr>
              <w:jc w:val="center"/>
              <w:cnfStyle w:val="000000000000" w:firstRow="0" w:lastRow="0" w:firstColumn="0" w:lastColumn="0" w:oddVBand="0" w:evenVBand="0" w:oddHBand="0" w:evenHBand="0" w:firstRowFirstColumn="0" w:firstRowLastColumn="0" w:lastRowFirstColumn="0" w:lastRowLastColumn="0"/>
              <w:rPr>
                <w:rFonts w:ascii="Georgia" w:eastAsia="Times New Roman" w:hAnsi="Georgia" w:cs="Times New Roman"/>
                <w:color w:val="000000"/>
                <w:sz w:val="20"/>
                <w:szCs w:val="20"/>
                <w:lang w:val="en-US"/>
              </w:rPr>
            </w:pPr>
            <w:r w:rsidRPr="00192978">
              <w:rPr>
                <w:rFonts w:ascii="Georgia" w:eastAsia="Times New Roman" w:hAnsi="Georgia" w:cs="Times New Roman"/>
                <w:color w:val="000000"/>
                <w:sz w:val="20"/>
                <w:szCs w:val="20"/>
                <w:lang w:val="en-US"/>
              </w:rPr>
              <w:t>13.4</w:t>
            </w:r>
          </w:p>
        </w:tc>
      </w:tr>
      <w:tr w:rsidR="00192978" w:rsidRPr="00192978" w14:paraId="4D6BD650" w14:textId="77777777" w:rsidTr="00192978">
        <w:trPr>
          <w:cnfStyle w:val="000000100000" w:firstRow="0" w:lastRow="0" w:firstColumn="0" w:lastColumn="0" w:oddVBand="0" w:evenVBand="0" w:oddHBand="1" w:evenHBand="0" w:firstRowFirstColumn="0" w:firstRowLastColumn="0" w:lastRowFirstColumn="0" w:lastRowLastColumn="0"/>
          <w:trHeight w:val="458"/>
          <w:jc w:val="center"/>
        </w:trPr>
        <w:tc>
          <w:tcPr>
            <w:cnfStyle w:val="001000000000" w:firstRow="0" w:lastRow="0" w:firstColumn="1" w:lastColumn="0" w:oddVBand="0" w:evenVBand="0" w:oddHBand="0" w:evenHBand="0" w:firstRowFirstColumn="0" w:firstRowLastColumn="0" w:lastRowFirstColumn="0" w:lastRowLastColumn="0"/>
            <w:tcW w:w="2269" w:type="dxa"/>
          </w:tcPr>
          <w:p w14:paraId="5914B439" w14:textId="77777777" w:rsidR="00192978" w:rsidRPr="00192978" w:rsidRDefault="00192978" w:rsidP="00E01056">
            <w:pPr>
              <w:jc w:val="center"/>
              <w:rPr>
                <w:rFonts w:ascii="Georgia" w:eastAsia="Times New Roman" w:hAnsi="Georgia" w:cs="Times New Roman"/>
                <w:color w:val="000000"/>
                <w:sz w:val="20"/>
                <w:szCs w:val="20"/>
              </w:rPr>
            </w:pPr>
            <w:r w:rsidRPr="00192978">
              <w:rPr>
                <w:rFonts w:ascii="Georgia" w:eastAsia="Times New Roman" w:hAnsi="Georgia" w:cs="Times New Roman"/>
                <w:color w:val="000000"/>
                <w:sz w:val="20"/>
                <w:szCs w:val="20"/>
              </w:rPr>
              <w:t>All studies</w:t>
            </w:r>
          </w:p>
        </w:tc>
        <w:tc>
          <w:tcPr>
            <w:tcW w:w="1764" w:type="dxa"/>
          </w:tcPr>
          <w:p w14:paraId="0A52E59F"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b/>
                <w:bCs/>
                <w:color w:val="000000"/>
                <w:sz w:val="20"/>
                <w:szCs w:val="20"/>
                <w:lang w:val="en-US"/>
              </w:rPr>
            </w:pPr>
            <w:r w:rsidRPr="00192978">
              <w:rPr>
                <w:rFonts w:ascii="Georgia" w:eastAsia="Times New Roman" w:hAnsi="Georgia" w:cs="Times New Roman"/>
                <w:b/>
                <w:bCs/>
                <w:color w:val="000000"/>
                <w:sz w:val="20"/>
                <w:szCs w:val="20"/>
                <w:lang w:val="en-US"/>
              </w:rPr>
              <w:t>1767</w:t>
            </w:r>
          </w:p>
        </w:tc>
        <w:tc>
          <w:tcPr>
            <w:tcW w:w="1739" w:type="dxa"/>
          </w:tcPr>
          <w:p w14:paraId="293FC25B"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b/>
                <w:bCs/>
                <w:color w:val="000000"/>
                <w:sz w:val="20"/>
                <w:szCs w:val="20"/>
                <w:lang w:val="en-US"/>
              </w:rPr>
            </w:pPr>
            <w:r w:rsidRPr="00192978">
              <w:rPr>
                <w:rFonts w:ascii="Georgia" w:eastAsia="Times New Roman" w:hAnsi="Georgia" w:cs="Times New Roman"/>
                <w:b/>
                <w:bCs/>
                <w:color w:val="000000"/>
                <w:sz w:val="20"/>
                <w:szCs w:val="20"/>
                <w:lang w:val="en-US"/>
              </w:rPr>
              <w:t>550</w:t>
            </w:r>
          </w:p>
        </w:tc>
        <w:tc>
          <w:tcPr>
            <w:tcW w:w="1561" w:type="dxa"/>
          </w:tcPr>
          <w:p w14:paraId="0E0FDC60"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b/>
                <w:bCs/>
                <w:color w:val="000000"/>
                <w:sz w:val="20"/>
                <w:szCs w:val="20"/>
                <w:lang w:val="en-US"/>
              </w:rPr>
            </w:pPr>
            <w:r w:rsidRPr="00192978">
              <w:rPr>
                <w:rFonts w:ascii="Georgia" w:eastAsia="Times New Roman" w:hAnsi="Georgia" w:cs="Times New Roman"/>
                <w:b/>
                <w:bCs/>
                <w:color w:val="000000"/>
                <w:sz w:val="20"/>
                <w:szCs w:val="20"/>
                <w:lang w:val="en-US"/>
              </w:rPr>
              <w:t>137</w:t>
            </w:r>
          </w:p>
        </w:tc>
        <w:tc>
          <w:tcPr>
            <w:tcW w:w="1474" w:type="dxa"/>
          </w:tcPr>
          <w:p w14:paraId="11861503"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b/>
                <w:bCs/>
                <w:color w:val="000000"/>
                <w:sz w:val="20"/>
                <w:szCs w:val="20"/>
                <w:lang w:val="en-US"/>
              </w:rPr>
            </w:pPr>
            <w:r w:rsidRPr="00192978">
              <w:rPr>
                <w:rFonts w:ascii="Georgia" w:eastAsia="Times New Roman" w:hAnsi="Georgia" w:cs="Times New Roman"/>
                <w:b/>
                <w:bCs/>
                <w:color w:val="000000"/>
                <w:sz w:val="20"/>
                <w:szCs w:val="20"/>
                <w:lang w:val="en-US"/>
              </w:rPr>
              <w:t>31.1</w:t>
            </w:r>
          </w:p>
        </w:tc>
        <w:tc>
          <w:tcPr>
            <w:tcW w:w="1520" w:type="dxa"/>
          </w:tcPr>
          <w:p w14:paraId="5FE0C82A" w14:textId="77777777" w:rsidR="00192978" w:rsidRPr="00192978" w:rsidRDefault="00192978" w:rsidP="00E01056">
            <w:pPr>
              <w:jc w:val="center"/>
              <w:cnfStyle w:val="000000100000" w:firstRow="0" w:lastRow="0" w:firstColumn="0" w:lastColumn="0" w:oddVBand="0" w:evenVBand="0" w:oddHBand="1" w:evenHBand="0" w:firstRowFirstColumn="0" w:firstRowLastColumn="0" w:lastRowFirstColumn="0" w:lastRowLastColumn="0"/>
              <w:rPr>
                <w:rFonts w:ascii="Georgia" w:eastAsia="Times New Roman" w:hAnsi="Georgia" w:cs="Times New Roman"/>
                <w:b/>
                <w:bCs/>
                <w:color w:val="000000"/>
                <w:sz w:val="20"/>
                <w:szCs w:val="20"/>
                <w:lang w:val="en-US"/>
              </w:rPr>
            </w:pPr>
            <w:r w:rsidRPr="00192978">
              <w:rPr>
                <w:rFonts w:ascii="Georgia" w:eastAsia="Times New Roman" w:hAnsi="Georgia" w:cs="Times New Roman"/>
                <w:b/>
                <w:bCs/>
                <w:color w:val="000000"/>
                <w:sz w:val="20"/>
                <w:szCs w:val="20"/>
                <w:lang w:val="en-US"/>
              </w:rPr>
              <w:t>24.9</w:t>
            </w:r>
          </w:p>
        </w:tc>
      </w:tr>
    </w:tbl>
    <w:p w14:paraId="4AFFFD3A" w14:textId="161DACDF"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0B7DAC2D" w14:textId="6F42E08F"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73ADC036" w14:textId="6BB3D7F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D7124C6" w14:textId="289CBE7C"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20446CF2" w14:textId="7C1447D8"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311511B2" w14:textId="1054A69E" w:rsidR="00192978" w:rsidRDefault="00192978" w:rsidP="00192978">
      <w:pPr>
        <w:tabs>
          <w:tab w:val="left" w:pos="142"/>
        </w:tabs>
        <w:spacing w:after="0" w:line="240" w:lineRule="auto"/>
        <w:jc w:val="center"/>
        <w:rPr>
          <w:rFonts w:ascii="Georgia" w:eastAsia="Times New Roman Uni" w:hAnsi="Georgia" w:cs="Times New Roman"/>
          <w:sz w:val="20"/>
          <w:szCs w:val="20"/>
        </w:rPr>
      </w:pPr>
    </w:p>
    <w:p w14:paraId="6AAC30E4" w14:textId="77777777" w:rsidR="00192978" w:rsidRDefault="00192978" w:rsidP="00192978">
      <w:pPr>
        <w:rPr>
          <w:b/>
          <w:bCs/>
        </w:rPr>
      </w:pPr>
    </w:p>
    <w:p w14:paraId="4DED2015" w14:textId="77777777" w:rsidR="00192978" w:rsidRDefault="00192978" w:rsidP="00192978">
      <w:pPr>
        <w:spacing w:after="0" w:line="240" w:lineRule="auto"/>
        <w:jc w:val="both"/>
        <w:rPr>
          <w:rFonts w:ascii="Georgia" w:hAnsi="Georgia"/>
          <w:b/>
          <w:bCs/>
          <w:sz w:val="20"/>
          <w:szCs w:val="20"/>
        </w:rPr>
        <w:sectPr w:rsidR="00192978" w:rsidSect="002F7F4B">
          <w:type w:val="continuous"/>
          <w:pgSz w:w="16838" w:h="11906" w:orient="landscape"/>
          <w:pgMar w:top="849" w:right="1560" w:bottom="851" w:left="1418" w:header="426" w:footer="708" w:gutter="0"/>
          <w:cols w:space="284"/>
          <w:docGrid w:linePitch="360"/>
        </w:sectPr>
      </w:pPr>
    </w:p>
    <w:p w14:paraId="4D91EB86" w14:textId="2EE2CD5C" w:rsidR="00192978" w:rsidRPr="00192978" w:rsidRDefault="00192978" w:rsidP="00192978">
      <w:pPr>
        <w:spacing w:after="0" w:line="240" w:lineRule="auto"/>
        <w:jc w:val="both"/>
        <w:rPr>
          <w:rFonts w:ascii="Georgia" w:hAnsi="Georgia"/>
          <w:b/>
          <w:bCs/>
          <w:sz w:val="20"/>
          <w:szCs w:val="20"/>
        </w:rPr>
      </w:pPr>
      <w:r w:rsidRPr="00192978">
        <w:rPr>
          <w:rFonts w:ascii="Georgia" w:hAnsi="Georgia"/>
          <w:b/>
          <w:bCs/>
          <w:sz w:val="20"/>
          <w:szCs w:val="20"/>
        </w:rPr>
        <w:t>References of included studies (Tables S1 and S2)</w:t>
      </w:r>
    </w:p>
    <w:p w14:paraId="6389DB6F"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lang w:val="en-US"/>
        </w:rPr>
        <w:fldChar w:fldCharType="begin"/>
      </w:r>
      <w:r w:rsidRPr="00192978">
        <w:rPr>
          <w:rFonts w:ascii="Georgia" w:hAnsi="Georgia"/>
          <w:sz w:val="20"/>
          <w:szCs w:val="20"/>
        </w:rPr>
        <w:instrText xml:space="preserve"> ADDIN EN.REFLIST </w:instrText>
      </w:r>
      <w:r w:rsidRPr="00192978">
        <w:rPr>
          <w:rFonts w:ascii="Georgia" w:hAnsi="Georgia"/>
          <w:sz w:val="20"/>
          <w:szCs w:val="20"/>
          <w:lang w:val="en-US"/>
        </w:rPr>
        <w:fldChar w:fldCharType="separate"/>
      </w:r>
      <w:r w:rsidRPr="00192978">
        <w:rPr>
          <w:rFonts w:ascii="Georgia" w:hAnsi="Georgia"/>
          <w:sz w:val="20"/>
          <w:szCs w:val="20"/>
        </w:rPr>
        <w:t>Arons MM, Hatfield KM, Reddy SC, Kimball A, James A, Jacobs JR, et al. Presymptomatic SARS-CoV-2 infections and transmission in a skilled nursing facility. New England journal of medicine. 2020.</w:t>
      </w:r>
    </w:p>
    <w:p w14:paraId="556AE6F7" w14:textId="012B8845"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Balestrini S, Koepp MJ, Gandhi S, Rickman H, Shin GY, Houlihan C, et al. Clinical outcomes of SARS-CoV-2 pandemic in long-term care facilities for people with epilepsy: observational study. medRxiv. 2020</w:t>
      </w:r>
      <w:r>
        <w:rPr>
          <w:rFonts w:ascii="Georgia" w:hAnsi="Georgia"/>
          <w:sz w:val="20"/>
          <w:szCs w:val="20"/>
        </w:rPr>
        <w:t>.</w:t>
      </w:r>
    </w:p>
    <w:p w14:paraId="3F330B09"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Blackman C, Farber S, Feifer RA, Mor V, White EM. An Illustration of SARS</w:t>
      </w:r>
      <w:r w:rsidRPr="00192978">
        <w:rPr>
          <w:rFonts w:ascii="Cambria Math" w:hAnsi="Cambria Math" w:cs="Cambria Math"/>
          <w:sz w:val="20"/>
          <w:szCs w:val="20"/>
        </w:rPr>
        <w:t>‐</w:t>
      </w:r>
      <w:r w:rsidRPr="00192978">
        <w:rPr>
          <w:rFonts w:ascii="Georgia" w:hAnsi="Georgia"/>
          <w:sz w:val="20"/>
          <w:szCs w:val="20"/>
        </w:rPr>
        <w:t>CoV</w:t>
      </w:r>
      <w:r w:rsidRPr="00192978">
        <w:rPr>
          <w:rFonts w:ascii="Cambria Math" w:hAnsi="Cambria Math" w:cs="Cambria Math"/>
          <w:sz w:val="20"/>
          <w:szCs w:val="20"/>
        </w:rPr>
        <w:t>‐</w:t>
      </w:r>
      <w:r w:rsidRPr="00192978">
        <w:rPr>
          <w:rFonts w:ascii="Georgia" w:hAnsi="Georgia"/>
          <w:sz w:val="20"/>
          <w:szCs w:val="20"/>
        </w:rPr>
        <w:t>2 Dissemination Within a Skilled Nursing Facility Using Heat Maps. Journal of the American Geriatrics Society.</w:t>
      </w:r>
    </w:p>
    <w:p w14:paraId="2C7359B8"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Blain H, Rolland Y, Tuaillon E, Giacosa N, Albrand M, Jaussent A, et al. Efficacy of a Test-Retest Strategy in Residents and Health Care Personnel of a Nursing Home Facing a COVID-19 Outbreak. Journal of the American Medical Directors Association. 2020;21(7):933-6.</w:t>
      </w:r>
    </w:p>
    <w:p w14:paraId="799036ED"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Bouza E, Pérez-Granda MJ, Escribano P, Fernández-del Rey R, Pastor I, Moure Z, et al. Outbreak of COVID-19 in a nursing home in Madrid. The Journal of Infection. 2020.</w:t>
      </w:r>
    </w:p>
    <w:p w14:paraId="6C17B402"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Dora AV, Winnett A, Jatt LP, Davar K, Watanabe M, Sohn L, et al. Universal and serial laboratory testing for SARS-CoV-2 at a long-term care skilled nursing facility for veterans—Los Angeles, California, 2020. Morbidity and Mortality Weekly Report. 2020;69(21):651.</w:t>
      </w:r>
    </w:p>
    <w:p w14:paraId="1B9B88C6"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Goldberg SA, Lennerz J, Klompas M, Mark E, Pierce VM, Thompson RW, et al. Presymptomatic transmission of SARS-CoV-2 amongst residents and staff at a skilled nursing facility: results of real-time PCR and serologic testing. Clinical Infectious Diseases. 2020.</w:t>
      </w:r>
    </w:p>
    <w:p w14:paraId="0964E354"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Kim T. Improving Preparedness for and Response to Coronavirus Disease 19 (COVID-19) in Long-Term Care Hospitals in the Korea. Infection &amp; Chemotherapy. 2020;52.</w:t>
      </w:r>
    </w:p>
    <w:p w14:paraId="2E95D298"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Kimball A, Hatfield KM, Arons M, James A, Taylor J, Spicer K, et al. Asymptomatic and presymptomatic SARS-CoV-2 infections in residents of a long-term care skilled nursing facility—King County, Washington, March 2020. Morbidity and Mortality Weekly Report. 2020;69(13):377.</w:t>
      </w:r>
    </w:p>
    <w:p w14:paraId="6C02BD48"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Lee SH, Son H, Peck KR. Can post-exposure prophylaxis for COVID-19 be considered as one of outbreak response strategies in long-term care hospitals? International Journal of Antimicrobial Agents. 2020:105988.</w:t>
      </w:r>
    </w:p>
    <w:p w14:paraId="240FF8EC"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McMichael TM, Currie DW, Clark S, Pogosjans S, Kay M, Schwartz NG, et al. Epidemiology of Covid-19 in a long-term care facility in King County, Washington. New England Journal of Medicine. 2020;382(21):2005-11.</w:t>
      </w:r>
    </w:p>
    <w:p w14:paraId="174C81A8"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Patel MC, Chaisson LH, Borgetti S, Burdsall D, Chugh RK, Hoff CR, et al. Asymptomatic SARS-CoV-2 infection and COVID-19 mortality during an outbreak investigation in a skilled nursing facility. Clinical Infectious Diseases. 2020.</w:t>
      </w:r>
    </w:p>
    <w:p w14:paraId="27414647"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Roxby AC, Greninger AL, Hatfield KM, Lynch JB, Dellit TH, James A, et al. Outbreak investigation of COVID-19 among residents and staff of an independent and assisted living community for older adults in Seattle, Washington. JAMA Internal Medicine. 2020.</w:t>
      </w:r>
    </w:p>
    <w:p w14:paraId="501774A5" w14:textId="77777777" w:rsid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Sacco G, Foucault G, Briere O, Annweiler C. COVID-19 in seniors: Findings and lessons from mass screening in a nursing home. Maturitas. 2020;141:46-52.</w:t>
      </w:r>
    </w:p>
    <w:p w14:paraId="6323F2FA" w14:textId="4BE29FC0" w:rsidR="00192978" w:rsidRPr="00192978" w:rsidRDefault="00192978" w:rsidP="00192978">
      <w:pPr>
        <w:pStyle w:val="EndNoteBibliography"/>
        <w:numPr>
          <w:ilvl w:val="0"/>
          <w:numId w:val="11"/>
        </w:numPr>
        <w:spacing w:after="0"/>
        <w:jc w:val="both"/>
        <w:rPr>
          <w:rFonts w:ascii="Georgia" w:hAnsi="Georgia"/>
          <w:sz w:val="20"/>
          <w:szCs w:val="20"/>
        </w:rPr>
      </w:pPr>
      <w:r w:rsidRPr="00192978">
        <w:rPr>
          <w:rFonts w:ascii="Georgia" w:hAnsi="Georgia"/>
          <w:sz w:val="20"/>
          <w:szCs w:val="20"/>
        </w:rPr>
        <w:t>Stall NM, Farquharson C, Fan</w:t>
      </w:r>
      <w:r w:rsidRPr="00192978">
        <w:rPr>
          <w:rFonts w:ascii="Cambria Math" w:hAnsi="Cambria Math" w:cs="Cambria Math"/>
          <w:sz w:val="20"/>
          <w:szCs w:val="20"/>
        </w:rPr>
        <w:t>‐</w:t>
      </w:r>
      <w:r w:rsidRPr="00192978">
        <w:rPr>
          <w:rFonts w:ascii="Georgia" w:hAnsi="Georgia"/>
          <w:sz w:val="20"/>
          <w:szCs w:val="20"/>
        </w:rPr>
        <w:t>Lun C, Wiesenfeld L, Loftus CA, Kain D, et al. A Hospital Partnership with a Nursing Home Experiencing a COVID</w:t>
      </w:r>
      <w:r w:rsidRPr="00192978">
        <w:rPr>
          <w:rFonts w:ascii="Cambria Math" w:hAnsi="Cambria Math" w:cs="Cambria Math"/>
          <w:sz w:val="20"/>
          <w:szCs w:val="20"/>
        </w:rPr>
        <w:t>‐</w:t>
      </w:r>
      <w:r w:rsidRPr="00192978">
        <w:rPr>
          <w:rFonts w:ascii="Georgia" w:hAnsi="Georgia"/>
          <w:sz w:val="20"/>
          <w:szCs w:val="20"/>
        </w:rPr>
        <w:t>19 Outbreak: Description of a Multi</w:t>
      </w:r>
      <w:r w:rsidRPr="00192978">
        <w:rPr>
          <w:rFonts w:ascii="Cambria Math" w:hAnsi="Cambria Math" w:cs="Cambria Math"/>
          <w:sz w:val="20"/>
          <w:szCs w:val="20"/>
        </w:rPr>
        <w:t>‐</w:t>
      </w:r>
      <w:r w:rsidRPr="00192978">
        <w:rPr>
          <w:rFonts w:ascii="Georgia" w:hAnsi="Georgia"/>
          <w:sz w:val="20"/>
          <w:szCs w:val="20"/>
        </w:rPr>
        <w:t>Phase Emergency Response in Toronto, Canada. Journal of the American Geriatrics Society. 2020.</w:t>
      </w:r>
    </w:p>
    <w:p w14:paraId="6FE14CE7" w14:textId="77777777" w:rsidR="00192978" w:rsidRDefault="00192978" w:rsidP="00192978">
      <w:pPr>
        <w:pStyle w:val="ListParagraph"/>
        <w:tabs>
          <w:tab w:val="left" w:pos="142"/>
        </w:tabs>
        <w:spacing w:after="0" w:line="240" w:lineRule="auto"/>
        <w:jc w:val="both"/>
        <w:rPr>
          <w:rFonts w:ascii="Georgia" w:hAnsi="Georgia"/>
          <w:sz w:val="20"/>
          <w:szCs w:val="20"/>
        </w:rPr>
        <w:sectPr w:rsidR="00192978" w:rsidSect="00192978">
          <w:type w:val="continuous"/>
          <w:pgSz w:w="16838" w:h="11906" w:orient="landscape"/>
          <w:pgMar w:top="849" w:right="1560" w:bottom="851" w:left="1418" w:header="426" w:footer="708" w:gutter="0"/>
          <w:cols w:num="2" w:space="284"/>
          <w:docGrid w:linePitch="360"/>
        </w:sectPr>
      </w:pPr>
      <w:r w:rsidRPr="00192978">
        <w:rPr>
          <w:rFonts w:ascii="Georgia" w:hAnsi="Georgia"/>
          <w:sz w:val="20"/>
          <w:szCs w:val="20"/>
        </w:rPr>
        <w:fldChar w:fldCharType="end"/>
      </w:r>
    </w:p>
    <w:p w14:paraId="1C1EA23F" w14:textId="31501B40"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69323E4A" w14:textId="478C8722"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7528EC8E" w14:textId="3E07EF2F"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516FB19E" w14:textId="44FDE88B"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5BCEF6C9" w14:textId="2DDE5224"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4501EFBE" w14:textId="76571C7E"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06ED1120" w14:textId="4FB6BC22"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305C5771" w14:textId="619363E3"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6E6BF37F" w14:textId="3E694EE4"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69044F20" w14:textId="655C77B5"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276948FA" w14:textId="0D2159B8"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537B927A" w14:textId="46AF39B9"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28AE0582" w14:textId="77777777" w:rsidR="00192978" w:rsidRDefault="00192978" w:rsidP="00192978">
      <w:pPr>
        <w:spacing w:after="0" w:line="360" w:lineRule="auto"/>
        <w:rPr>
          <w:rFonts w:ascii="Times New Roman" w:eastAsia="Arial" w:hAnsi="Times New Roman" w:cs="Times New Roman"/>
          <w:b/>
          <w:sz w:val="24"/>
          <w:szCs w:val="24"/>
        </w:rPr>
        <w:sectPr w:rsidR="00192978" w:rsidSect="002F7F4B">
          <w:type w:val="continuous"/>
          <w:pgSz w:w="16838" w:h="11906" w:orient="landscape"/>
          <w:pgMar w:top="849" w:right="1560" w:bottom="851" w:left="1418" w:header="426" w:footer="708" w:gutter="0"/>
          <w:cols w:space="284"/>
          <w:docGrid w:linePitch="360"/>
        </w:sectPr>
      </w:pPr>
    </w:p>
    <w:p w14:paraId="084EEE4B" w14:textId="77777777" w:rsidR="00192978" w:rsidRDefault="00192978" w:rsidP="00192978">
      <w:pPr>
        <w:spacing w:after="0" w:line="240" w:lineRule="auto"/>
        <w:jc w:val="center"/>
        <w:rPr>
          <w:rFonts w:ascii="Georgia" w:eastAsia="Arial" w:hAnsi="Georgia" w:cs="Times New Roman"/>
          <w:b/>
          <w:sz w:val="20"/>
          <w:szCs w:val="20"/>
        </w:rPr>
      </w:pPr>
    </w:p>
    <w:p w14:paraId="717420F5" w14:textId="5C972AFC" w:rsidR="00192978" w:rsidRPr="00192978" w:rsidRDefault="00192978" w:rsidP="00192978">
      <w:pPr>
        <w:spacing w:after="0" w:line="240" w:lineRule="auto"/>
        <w:jc w:val="center"/>
        <w:rPr>
          <w:rFonts w:ascii="Georgia" w:hAnsi="Georgia" w:cs="Times New Roman"/>
          <w:bCs/>
          <w:color w:val="0E101A"/>
          <w:sz w:val="20"/>
          <w:szCs w:val="20"/>
        </w:rPr>
      </w:pPr>
      <w:r w:rsidRPr="00192978">
        <w:rPr>
          <w:rFonts w:ascii="Georgia" w:eastAsia="Arial" w:hAnsi="Georgia" w:cs="Times New Roman"/>
          <w:b/>
          <w:sz w:val="20"/>
          <w:szCs w:val="20"/>
        </w:rPr>
        <w:t>Table S3</w:t>
      </w:r>
      <w:r>
        <w:rPr>
          <w:rFonts w:ascii="Georgia" w:eastAsia="Arial" w:hAnsi="Georgia" w:cs="Times New Roman"/>
          <w:b/>
          <w:sz w:val="20"/>
          <w:szCs w:val="20"/>
        </w:rPr>
        <w:t>.</w:t>
      </w:r>
      <w:r w:rsidRPr="00192978">
        <w:rPr>
          <w:rFonts w:ascii="Georgia" w:eastAsia="Arial" w:hAnsi="Georgia" w:cs="Times New Roman"/>
          <w:b/>
          <w:sz w:val="20"/>
          <w:szCs w:val="20"/>
        </w:rPr>
        <w:t xml:space="preserve"> </w:t>
      </w:r>
      <w:r w:rsidRPr="00192978">
        <w:rPr>
          <w:rFonts w:ascii="Georgia" w:eastAsia="Arial" w:hAnsi="Georgia" w:cs="Times New Roman"/>
          <w:bCs/>
          <w:sz w:val="20"/>
          <w:szCs w:val="20"/>
        </w:rPr>
        <w:t>List of abbreviations</w:t>
      </w:r>
    </w:p>
    <w:p w14:paraId="5476F378" w14:textId="77777777"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p w14:paraId="7B610179" w14:textId="77777777" w:rsidR="00192978" w:rsidRDefault="00192978" w:rsidP="00192978">
      <w:pPr>
        <w:pStyle w:val="ListParagraph"/>
        <w:tabs>
          <w:tab w:val="left" w:pos="142"/>
        </w:tabs>
        <w:spacing w:after="0" w:line="240" w:lineRule="auto"/>
        <w:jc w:val="both"/>
        <w:rPr>
          <w:rFonts w:ascii="Georgia" w:eastAsia="Times New Roman Uni" w:hAnsi="Georgia" w:cs="Times New Roman"/>
          <w:sz w:val="20"/>
          <w:szCs w:val="20"/>
        </w:rPr>
      </w:pPr>
    </w:p>
    <w:tbl>
      <w:tblPr>
        <w:tblW w:w="9307" w:type="dxa"/>
        <w:tblInd w:w="23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85"/>
        <w:gridCol w:w="6422"/>
      </w:tblGrid>
      <w:tr w:rsidR="00192978" w:rsidRPr="00192978" w14:paraId="29296D0E" w14:textId="77777777" w:rsidTr="00682ED6">
        <w:trPr>
          <w:trHeight w:val="401"/>
        </w:trPr>
        <w:tc>
          <w:tcPr>
            <w:tcW w:w="2885" w:type="dxa"/>
          </w:tcPr>
          <w:p w14:paraId="5382715F" w14:textId="77777777" w:rsidR="00192978" w:rsidRPr="00192978" w:rsidRDefault="00192978" w:rsidP="00192978">
            <w:pPr>
              <w:spacing w:after="0" w:line="240" w:lineRule="auto"/>
              <w:rPr>
                <w:rFonts w:ascii="Georgia" w:eastAsia="Arial" w:hAnsi="Georgia" w:cs="Times New Roman"/>
                <w:b/>
                <w:sz w:val="20"/>
                <w:szCs w:val="20"/>
              </w:rPr>
            </w:pPr>
            <w:r w:rsidRPr="00192978">
              <w:rPr>
                <w:rFonts w:ascii="Georgia" w:eastAsia="Arial" w:hAnsi="Georgia" w:cs="Times New Roman"/>
                <w:b/>
                <w:sz w:val="20"/>
                <w:szCs w:val="20"/>
              </w:rPr>
              <w:t>Term</w:t>
            </w:r>
          </w:p>
        </w:tc>
        <w:tc>
          <w:tcPr>
            <w:tcW w:w="6422" w:type="dxa"/>
          </w:tcPr>
          <w:p w14:paraId="4E443170" w14:textId="77777777" w:rsidR="00192978" w:rsidRPr="00192978" w:rsidRDefault="00192978" w:rsidP="00192978">
            <w:pPr>
              <w:spacing w:after="0" w:line="240" w:lineRule="auto"/>
              <w:rPr>
                <w:rFonts w:ascii="Georgia" w:eastAsia="Arial" w:hAnsi="Georgia" w:cs="Times New Roman"/>
                <w:b/>
                <w:sz w:val="20"/>
                <w:szCs w:val="20"/>
              </w:rPr>
            </w:pPr>
            <w:r w:rsidRPr="00192978">
              <w:rPr>
                <w:rFonts w:ascii="Georgia" w:eastAsia="Arial" w:hAnsi="Georgia" w:cs="Times New Roman"/>
                <w:b/>
                <w:sz w:val="20"/>
                <w:szCs w:val="20"/>
              </w:rPr>
              <w:t>Abbreviation</w:t>
            </w:r>
          </w:p>
        </w:tc>
      </w:tr>
      <w:tr w:rsidR="00192978" w:rsidRPr="00192978" w14:paraId="568C8A8B" w14:textId="77777777" w:rsidTr="00682ED6">
        <w:trPr>
          <w:trHeight w:val="401"/>
        </w:trPr>
        <w:tc>
          <w:tcPr>
            <w:tcW w:w="2885" w:type="dxa"/>
          </w:tcPr>
          <w:p w14:paraId="354983FC"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ACF</w:t>
            </w:r>
          </w:p>
        </w:tc>
        <w:tc>
          <w:tcPr>
            <w:tcW w:w="6422" w:type="dxa"/>
          </w:tcPr>
          <w:p w14:paraId="6059227A"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Aged care facility</w:t>
            </w:r>
          </w:p>
        </w:tc>
      </w:tr>
      <w:tr w:rsidR="00192978" w:rsidRPr="00192978" w14:paraId="02F2D756" w14:textId="77777777" w:rsidTr="00682ED6">
        <w:trPr>
          <w:trHeight w:val="401"/>
        </w:trPr>
        <w:tc>
          <w:tcPr>
            <w:tcW w:w="2885" w:type="dxa"/>
          </w:tcPr>
          <w:p w14:paraId="68ABE9BC"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ACW</w:t>
            </w:r>
          </w:p>
        </w:tc>
        <w:tc>
          <w:tcPr>
            <w:tcW w:w="6422" w:type="dxa"/>
          </w:tcPr>
          <w:p w14:paraId="2632B913"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Aged care worker</w:t>
            </w:r>
          </w:p>
        </w:tc>
      </w:tr>
      <w:tr w:rsidR="00192978" w:rsidRPr="00192978" w14:paraId="4149ACE9" w14:textId="77777777" w:rsidTr="00682ED6">
        <w:trPr>
          <w:trHeight w:val="410"/>
        </w:trPr>
        <w:tc>
          <w:tcPr>
            <w:tcW w:w="2885" w:type="dxa"/>
          </w:tcPr>
          <w:p w14:paraId="393BB205"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CCE</w:t>
            </w:r>
          </w:p>
        </w:tc>
        <w:tc>
          <w:tcPr>
            <w:tcW w:w="6422" w:type="dxa"/>
          </w:tcPr>
          <w:p w14:paraId="42293100"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Chalfont Centre for Epilepsy</w:t>
            </w:r>
          </w:p>
        </w:tc>
      </w:tr>
      <w:tr w:rsidR="00192978" w:rsidRPr="00192978" w14:paraId="494FD639" w14:textId="77777777" w:rsidTr="00682ED6">
        <w:trPr>
          <w:trHeight w:val="401"/>
        </w:trPr>
        <w:tc>
          <w:tcPr>
            <w:tcW w:w="2885" w:type="dxa"/>
          </w:tcPr>
          <w:p w14:paraId="427B2D4D"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 xml:space="preserve">CFR </w:t>
            </w:r>
          </w:p>
        </w:tc>
        <w:tc>
          <w:tcPr>
            <w:tcW w:w="6422" w:type="dxa"/>
          </w:tcPr>
          <w:p w14:paraId="0A85C7D4"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Case fatality rate</w:t>
            </w:r>
          </w:p>
        </w:tc>
      </w:tr>
      <w:tr w:rsidR="00192978" w:rsidRPr="00192978" w14:paraId="56D6CFC0" w14:textId="77777777" w:rsidTr="00682ED6">
        <w:trPr>
          <w:trHeight w:val="401"/>
        </w:trPr>
        <w:tc>
          <w:tcPr>
            <w:tcW w:w="2885" w:type="dxa"/>
          </w:tcPr>
          <w:p w14:paraId="16DA2A1E"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COVID-19</w:t>
            </w:r>
          </w:p>
        </w:tc>
        <w:tc>
          <w:tcPr>
            <w:tcW w:w="6422" w:type="dxa"/>
          </w:tcPr>
          <w:p w14:paraId="4A8E7978"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Corona Virus Disease-2019</w:t>
            </w:r>
          </w:p>
        </w:tc>
      </w:tr>
      <w:tr w:rsidR="00192978" w:rsidRPr="00192978" w14:paraId="4E2D262A" w14:textId="77777777" w:rsidTr="00682ED6">
        <w:trPr>
          <w:trHeight w:val="401"/>
        </w:trPr>
        <w:tc>
          <w:tcPr>
            <w:tcW w:w="2885" w:type="dxa"/>
          </w:tcPr>
          <w:p w14:paraId="09ECECD1"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IALF</w:t>
            </w:r>
          </w:p>
        </w:tc>
        <w:tc>
          <w:tcPr>
            <w:tcW w:w="6422" w:type="dxa"/>
          </w:tcPr>
          <w:p w14:paraId="6145CF43"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Independent and Assisted Living Facility</w:t>
            </w:r>
          </w:p>
        </w:tc>
      </w:tr>
      <w:tr w:rsidR="00192978" w:rsidRPr="00192978" w14:paraId="6DB3480D" w14:textId="77777777" w:rsidTr="00682ED6">
        <w:trPr>
          <w:trHeight w:val="410"/>
        </w:trPr>
        <w:tc>
          <w:tcPr>
            <w:tcW w:w="2885" w:type="dxa"/>
          </w:tcPr>
          <w:p w14:paraId="351DF785"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HH</w:t>
            </w:r>
          </w:p>
        </w:tc>
        <w:tc>
          <w:tcPr>
            <w:tcW w:w="6422" w:type="dxa"/>
          </w:tcPr>
          <w:p w14:paraId="59AD701F"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Hand hygiene</w:t>
            </w:r>
          </w:p>
        </w:tc>
      </w:tr>
      <w:tr w:rsidR="00192978" w:rsidRPr="00192978" w14:paraId="4C2EAA80" w14:textId="77777777" w:rsidTr="00682ED6">
        <w:trPr>
          <w:trHeight w:val="401"/>
        </w:trPr>
        <w:tc>
          <w:tcPr>
            <w:tcW w:w="2885" w:type="dxa"/>
          </w:tcPr>
          <w:p w14:paraId="11DFFF0E"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MERS</w:t>
            </w:r>
          </w:p>
        </w:tc>
        <w:tc>
          <w:tcPr>
            <w:tcW w:w="6422" w:type="dxa"/>
          </w:tcPr>
          <w:p w14:paraId="594877F4"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hAnsi="Georgia" w:cs="Times New Roman"/>
                <w:color w:val="0E101A"/>
                <w:sz w:val="20"/>
                <w:szCs w:val="20"/>
              </w:rPr>
              <w:t xml:space="preserve">Middle East Respiratory Syndrome </w:t>
            </w:r>
          </w:p>
        </w:tc>
      </w:tr>
      <w:tr w:rsidR="00192978" w:rsidRPr="00192978" w14:paraId="49B88C96" w14:textId="77777777" w:rsidTr="00682ED6">
        <w:trPr>
          <w:trHeight w:val="401"/>
        </w:trPr>
        <w:tc>
          <w:tcPr>
            <w:tcW w:w="2885" w:type="dxa"/>
          </w:tcPr>
          <w:p w14:paraId="354FC8B1"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LTCF</w:t>
            </w:r>
          </w:p>
        </w:tc>
        <w:tc>
          <w:tcPr>
            <w:tcW w:w="6422" w:type="dxa"/>
          </w:tcPr>
          <w:p w14:paraId="50D3001F"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Long Term Care Facility</w:t>
            </w:r>
          </w:p>
        </w:tc>
      </w:tr>
      <w:tr w:rsidR="00192978" w:rsidRPr="00192978" w14:paraId="362A6B9B" w14:textId="77777777" w:rsidTr="00682ED6">
        <w:trPr>
          <w:trHeight w:val="329"/>
        </w:trPr>
        <w:tc>
          <w:tcPr>
            <w:tcW w:w="2885" w:type="dxa"/>
          </w:tcPr>
          <w:p w14:paraId="47F642D7"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LTCH</w:t>
            </w:r>
          </w:p>
        </w:tc>
        <w:tc>
          <w:tcPr>
            <w:tcW w:w="6422" w:type="dxa"/>
          </w:tcPr>
          <w:p w14:paraId="4D6EFE9B"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Long Term Care Hospital</w:t>
            </w:r>
          </w:p>
        </w:tc>
      </w:tr>
      <w:tr w:rsidR="00192978" w:rsidRPr="00192978" w14:paraId="1135AD97" w14:textId="77777777" w:rsidTr="00682ED6">
        <w:trPr>
          <w:trHeight w:val="329"/>
        </w:trPr>
        <w:tc>
          <w:tcPr>
            <w:tcW w:w="2885" w:type="dxa"/>
          </w:tcPr>
          <w:p w14:paraId="146EF759"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LTSNF</w:t>
            </w:r>
          </w:p>
        </w:tc>
        <w:tc>
          <w:tcPr>
            <w:tcW w:w="6422" w:type="dxa"/>
          </w:tcPr>
          <w:p w14:paraId="0013C33D"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Long Term Skilled Nursing Facility</w:t>
            </w:r>
          </w:p>
        </w:tc>
      </w:tr>
      <w:tr w:rsidR="00192978" w:rsidRPr="00192978" w14:paraId="04E17A5C" w14:textId="77777777" w:rsidTr="00682ED6">
        <w:trPr>
          <w:trHeight w:val="329"/>
        </w:trPr>
        <w:tc>
          <w:tcPr>
            <w:tcW w:w="2885" w:type="dxa"/>
          </w:tcPr>
          <w:p w14:paraId="535136B3"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NR</w:t>
            </w:r>
          </w:p>
        </w:tc>
        <w:tc>
          <w:tcPr>
            <w:tcW w:w="6422" w:type="dxa"/>
          </w:tcPr>
          <w:p w14:paraId="6DAC450A"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Not reported</w:t>
            </w:r>
          </w:p>
        </w:tc>
      </w:tr>
      <w:tr w:rsidR="00192978" w:rsidRPr="00192978" w14:paraId="20F6ACD8" w14:textId="77777777" w:rsidTr="00682ED6">
        <w:trPr>
          <w:trHeight w:val="329"/>
        </w:trPr>
        <w:tc>
          <w:tcPr>
            <w:tcW w:w="2885" w:type="dxa"/>
          </w:tcPr>
          <w:p w14:paraId="591FDA49"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NH</w:t>
            </w:r>
          </w:p>
        </w:tc>
        <w:tc>
          <w:tcPr>
            <w:tcW w:w="6422" w:type="dxa"/>
          </w:tcPr>
          <w:p w14:paraId="36060B92"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Nursing Homes</w:t>
            </w:r>
          </w:p>
        </w:tc>
      </w:tr>
      <w:tr w:rsidR="00192978" w:rsidRPr="00192978" w14:paraId="3ECB21B7" w14:textId="77777777" w:rsidTr="00682ED6">
        <w:trPr>
          <w:trHeight w:val="329"/>
        </w:trPr>
        <w:tc>
          <w:tcPr>
            <w:tcW w:w="2885" w:type="dxa"/>
          </w:tcPr>
          <w:p w14:paraId="325194EA"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PPE</w:t>
            </w:r>
          </w:p>
        </w:tc>
        <w:tc>
          <w:tcPr>
            <w:tcW w:w="6422" w:type="dxa"/>
          </w:tcPr>
          <w:p w14:paraId="7ECAA28E"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Personal protective equipment</w:t>
            </w:r>
          </w:p>
        </w:tc>
      </w:tr>
      <w:tr w:rsidR="00192978" w:rsidRPr="00192978" w14:paraId="6D49381F" w14:textId="77777777" w:rsidTr="00682ED6">
        <w:trPr>
          <w:trHeight w:val="401"/>
        </w:trPr>
        <w:tc>
          <w:tcPr>
            <w:tcW w:w="2885" w:type="dxa"/>
          </w:tcPr>
          <w:p w14:paraId="11D9345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PR</w:t>
            </w:r>
          </w:p>
        </w:tc>
        <w:tc>
          <w:tcPr>
            <w:tcW w:w="6422" w:type="dxa"/>
          </w:tcPr>
          <w:p w14:paraId="54B98C53"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COVID-19 positive residents</w:t>
            </w:r>
          </w:p>
        </w:tc>
      </w:tr>
      <w:tr w:rsidR="00192978" w:rsidRPr="00192978" w14:paraId="74C73AA1" w14:textId="77777777" w:rsidTr="00682ED6">
        <w:trPr>
          <w:trHeight w:val="339"/>
        </w:trPr>
        <w:tc>
          <w:tcPr>
            <w:tcW w:w="2885" w:type="dxa"/>
          </w:tcPr>
          <w:p w14:paraId="2CFAF3A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 xml:space="preserve"> R</w:t>
            </w:r>
          </w:p>
        </w:tc>
        <w:tc>
          <w:tcPr>
            <w:tcW w:w="6422" w:type="dxa"/>
          </w:tcPr>
          <w:p w14:paraId="326200D8"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Residents</w:t>
            </w:r>
          </w:p>
        </w:tc>
      </w:tr>
      <w:tr w:rsidR="00192978" w:rsidRPr="00192978" w14:paraId="456CA34D" w14:textId="77777777" w:rsidTr="00682ED6">
        <w:trPr>
          <w:trHeight w:val="375"/>
        </w:trPr>
        <w:tc>
          <w:tcPr>
            <w:tcW w:w="2885" w:type="dxa"/>
          </w:tcPr>
          <w:p w14:paraId="1A211C5D"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 xml:space="preserve">RT-PCR </w:t>
            </w:r>
          </w:p>
        </w:tc>
        <w:tc>
          <w:tcPr>
            <w:tcW w:w="6422" w:type="dxa"/>
          </w:tcPr>
          <w:p w14:paraId="0349E897" w14:textId="77777777" w:rsidR="00192978" w:rsidRPr="00192978" w:rsidRDefault="00192978" w:rsidP="00192978">
            <w:pPr>
              <w:spacing w:after="0" w:line="240" w:lineRule="auto"/>
              <w:rPr>
                <w:rFonts w:ascii="Georgia" w:hAnsi="Georgia" w:cs="Times New Roman"/>
                <w:color w:val="0E101A"/>
                <w:sz w:val="20"/>
                <w:szCs w:val="20"/>
              </w:rPr>
            </w:pPr>
            <w:r w:rsidRPr="00192978">
              <w:rPr>
                <w:rFonts w:ascii="Georgia" w:eastAsia="Times New Roman" w:hAnsi="Georgia" w:cs="Times New Roman"/>
                <w:color w:val="0E101A"/>
                <w:sz w:val="20"/>
                <w:szCs w:val="20"/>
              </w:rPr>
              <w:t>Reverse Transcription Polymerase Chain Reaction</w:t>
            </w:r>
          </w:p>
        </w:tc>
      </w:tr>
      <w:tr w:rsidR="00192978" w:rsidRPr="00192978" w14:paraId="17A94C7E" w14:textId="77777777" w:rsidTr="00682ED6">
        <w:trPr>
          <w:trHeight w:val="375"/>
        </w:trPr>
        <w:tc>
          <w:tcPr>
            <w:tcW w:w="2885" w:type="dxa"/>
          </w:tcPr>
          <w:p w14:paraId="73C18E8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SARS-COV-2</w:t>
            </w:r>
          </w:p>
        </w:tc>
        <w:tc>
          <w:tcPr>
            <w:tcW w:w="6422" w:type="dxa"/>
          </w:tcPr>
          <w:p w14:paraId="63859B72"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hAnsi="Georgia" w:cs="Times New Roman"/>
                <w:color w:val="0E101A"/>
                <w:sz w:val="20"/>
                <w:szCs w:val="20"/>
              </w:rPr>
              <w:t xml:space="preserve">Severe Acute Respiratory Syndrome-Corona Virus-2 </w:t>
            </w:r>
          </w:p>
        </w:tc>
      </w:tr>
      <w:tr w:rsidR="00192978" w:rsidRPr="00192978" w14:paraId="5354C165" w14:textId="77777777" w:rsidTr="00682ED6">
        <w:trPr>
          <w:trHeight w:val="329"/>
        </w:trPr>
        <w:tc>
          <w:tcPr>
            <w:tcW w:w="2885" w:type="dxa"/>
          </w:tcPr>
          <w:p w14:paraId="54E83CB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SNF</w:t>
            </w:r>
          </w:p>
        </w:tc>
        <w:tc>
          <w:tcPr>
            <w:tcW w:w="6422" w:type="dxa"/>
          </w:tcPr>
          <w:p w14:paraId="6C6E0222"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Skilled Nursing Facility</w:t>
            </w:r>
          </w:p>
        </w:tc>
      </w:tr>
      <w:tr w:rsidR="00192978" w:rsidRPr="00192978" w14:paraId="57A75DDF" w14:textId="77777777" w:rsidTr="00682ED6">
        <w:trPr>
          <w:trHeight w:val="401"/>
        </w:trPr>
        <w:tc>
          <w:tcPr>
            <w:tcW w:w="2885" w:type="dxa"/>
          </w:tcPr>
          <w:p w14:paraId="758C2105"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STE</w:t>
            </w:r>
          </w:p>
        </w:tc>
        <w:tc>
          <w:tcPr>
            <w:tcW w:w="6422" w:type="dxa"/>
          </w:tcPr>
          <w:p w14:paraId="1BDBBB2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St. Elisabeth</w:t>
            </w:r>
          </w:p>
        </w:tc>
      </w:tr>
      <w:tr w:rsidR="00192978" w:rsidRPr="00192978" w14:paraId="43CA3AF6" w14:textId="77777777" w:rsidTr="00682ED6">
        <w:trPr>
          <w:trHeight w:val="410"/>
        </w:trPr>
        <w:tc>
          <w:tcPr>
            <w:tcW w:w="2885" w:type="dxa"/>
          </w:tcPr>
          <w:p w14:paraId="4AC90F46"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TM</w:t>
            </w:r>
          </w:p>
        </w:tc>
        <w:tc>
          <w:tcPr>
            <w:tcW w:w="6422" w:type="dxa"/>
          </w:tcPr>
          <w:p w14:paraId="1E5BD36A" w14:textId="77777777" w:rsidR="00192978" w:rsidRPr="00192978" w:rsidRDefault="00192978" w:rsidP="00192978">
            <w:pPr>
              <w:spacing w:after="0" w:line="240" w:lineRule="auto"/>
              <w:rPr>
                <w:rFonts w:ascii="Georgia" w:eastAsia="Arial" w:hAnsi="Georgia" w:cs="Times New Roman"/>
                <w:sz w:val="20"/>
                <w:szCs w:val="20"/>
              </w:rPr>
            </w:pPr>
            <w:r w:rsidRPr="00192978">
              <w:rPr>
                <w:rFonts w:ascii="Georgia" w:eastAsia="Arial" w:hAnsi="Georgia" w:cs="Times New Roman"/>
                <w:sz w:val="20"/>
                <w:szCs w:val="20"/>
              </w:rPr>
              <w:t>The Meath Epilepsy Facility</w:t>
            </w:r>
          </w:p>
        </w:tc>
      </w:tr>
    </w:tbl>
    <w:p w14:paraId="73D22C8E" w14:textId="77777777" w:rsidR="00192978" w:rsidRDefault="00F927D1" w:rsidP="00F927D1">
      <w:pPr>
        <w:tabs>
          <w:tab w:val="left" w:pos="142"/>
        </w:tabs>
        <w:spacing w:after="0" w:line="240" w:lineRule="auto"/>
        <w:jc w:val="both"/>
        <w:rPr>
          <w:rFonts w:ascii="Georgia" w:eastAsia="Times New Roman Uni" w:hAnsi="Georgia" w:cs="Times New Roman"/>
          <w:sz w:val="20"/>
          <w:szCs w:val="20"/>
        </w:rPr>
      </w:pPr>
      <w:r>
        <w:rPr>
          <w:rFonts w:ascii="Georgia" w:eastAsia="Times New Roman Uni" w:hAnsi="Georgia" w:cs="Times New Roman"/>
          <w:sz w:val="20"/>
          <w:szCs w:val="20"/>
        </w:rPr>
        <w:tab/>
      </w:r>
    </w:p>
    <w:p w14:paraId="3E465F1C" w14:textId="31A3E0B0" w:rsidR="00F927D1" w:rsidRDefault="00F927D1" w:rsidP="00F927D1">
      <w:pPr>
        <w:tabs>
          <w:tab w:val="left" w:pos="142"/>
        </w:tabs>
        <w:spacing w:after="0" w:line="240" w:lineRule="auto"/>
        <w:jc w:val="both"/>
        <w:rPr>
          <w:rFonts w:ascii="Georgia" w:eastAsia="Times New Roman Uni" w:hAnsi="Georgia" w:cs="Times New Roman"/>
          <w:sz w:val="20"/>
          <w:szCs w:val="20"/>
        </w:rPr>
      </w:pPr>
    </w:p>
    <w:p w14:paraId="76EF82C5" w14:textId="77777777" w:rsidR="00F927D1" w:rsidRDefault="00F927D1" w:rsidP="00F927D1">
      <w:pPr>
        <w:tabs>
          <w:tab w:val="left" w:pos="142"/>
        </w:tabs>
        <w:spacing w:after="0" w:line="240" w:lineRule="auto"/>
        <w:jc w:val="both"/>
        <w:rPr>
          <w:rFonts w:ascii="Georgia" w:eastAsia="Times New Roman Uni" w:hAnsi="Georgia" w:cs="Times New Roman"/>
          <w:sz w:val="20"/>
          <w:szCs w:val="20"/>
        </w:rPr>
      </w:pPr>
    </w:p>
    <w:p w14:paraId="2CBB89D8" w14:textId="77777777" w:rsidR="00F927D1" w:rsidRDefault="00F927D1" w:rsidP="00F927D1">
      <w:pPr>
        <w:tabs>
          <w:tab w:val="left" w:pos="142"/>
        </w:tabs>
        <w:spacing w:after="0" w:line="240" w:lineRule="auto"/>
        <w:jc w:val="center"/>
        <w:rPr>
          <w:rFonts w:ascii="Georgia" w:eastAsia="Arial" w:hAnsi="Georgia" w:cs="Times New Roman"/>
          <w:sz w:val="20"/>
          <w:szCs w:val="20"/>
        </w:rPr>
      </w:pPr>
      <w:r w:rsidRPr="00192978">
        <w:rPr>
          <w:rFonts w:ascii="Georgia" w:eastAsia="Times New Roman Uni" w:hAnsi="Georgia" w:cs="Times New Roman"/>
          <w:b/>
          <w:bCs/>
          <w:sz w:val="20"/>
          <w:szCs w:val="20"/>
        </w:rPr>
        <w:t xml:space="preserve">Figure S1. </w:t>
      </w:r>
      <w:r w:rsidRPr="00192978">
        <w:rPr>
          <w:rFonts w:ascii="Georgia" w:eastAsia="Arial" w:hAnsi="Georgia" w:cs="Times New Roman"/>
          <w:sz w:val="20"/>
          <w:szCs w:val="20"/>
        </w:rPr>
        <w:t>Flow chart for database search and study selection.</w:t>
      </w:r>
    </w:p>
    <w:p w14:paraId="2B0D49FA" w14:textId="77777777" w:rsidR="00F927D1" w:rsidRDefault="00F927D1" w:rsidP="00F927D1">
      <w:pPr>
        <w:tabs>
          <w:tab w:val="left" w:pos="142"/>
        </w:tabs>
        <w:spacing w:after="0" w:line="240" w:lineRule="auto"/>
        <w:jc w:val="both"/>
        <w:rPr>
          <w:rFonts w:ascii="Georgia" w:eastAsia="Times New Roman Uni" w:hAnsi="Georgia" w:cs="Times New Roman"/>
          <w:sz w:val="20"/>
          <w:szCs w:val="20"/>
        </w:rPr>
      </w:pPr>
    </w:p>
    <w:p w14:paraId="66B0F801" w14:textId="37DBD848" w:rsidR="00F927D1" w:rsidRPr="00F927D1" w:rsidRDefault="00F927D1" w:rsidP="00F927D1">
      <w:pPr>
        <w:tabs>
          <w:tab w:val="left" w:pos="142"/>
        </w:tabs>
        <w:spacing w:after="0" w:line="240" w:lineRule="auto"/>
        <w:jc w:val="center"/>
        <w:rPr>
          <w:rFonts w:ascii="Georgia" w:eastAsia="Times New Roman Uni" w:hAnsi="Georgia" w:cs="Times New Roman"/>
          <w:sz w:val="20"/>
          <w:szCs w:val="20"/>
        </w:rPr>
        <w:sectPr w:rsidR="00F927D1" w:rsidRPr="00F927D1" w:rsidSect="00192978">
          <w:type w:val="continuous"/>
          <w:pgSz w:w="16838" w:h="11906" w:orient="landscape"/>
          <w:pgMar w:top="849" w:right="1560" w:bottom="851" w:left="1418" w:header="426" w:footer="708" w:gutter="0"/>
          <w:cols w:space="284"/>
          <w:docGrid w:linePitch="360"/>
        </w:sectPr>
      </w:pPr>
      <w:r>
        <w:rPr>
          <w:rFonts w:ascii="Georgia" w:eastAsia="Times New Roman Uni" w:hAnsi="Georgia" w:cs="Times New Roman"/>
          <w:b/>
          <w:bCs/>
          <w:noProof/>
          <w:sz w:val="20"/>
          <w:szCs w:val="20"/>
        </w:rPr>
        <w:drawing>
          <wp:inline distT="0" distB="0" distL="0" distR="0" wp14:anchorId="0805218B" wp14:editId="171BF2B8">
            <wp:extent cx="5340626" cy="5099952"/>
            <wp:effectExtent l="0" t="0" r="0" b="5715"/>
            <wp:docPr id="11" name="Picture 1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Diagram&#10;&#10;Description automatically generated"/>
                    <pic:cNvPicPr/>
                  </pic:nvPicPr>
                  <pic:blipFill>
                    <a:blip r:embed="rId13">
                      <a:extLst>
                        <a:ext uri="{28A0092B-C50C-407E-A947-70E740481C1C}">
                          <a14:useLocalDpi xmlns:a14="http://schemas.microsoft.com/office/drawing/2010/main" val="0"/>
                        </a:ext>
                      </a:extLst>
                    </a:blip>
                    <a:stretch>
                      <a:fillRect/>
                    </a:stretch>
                  </pic:blipFill>
                  <pic:spPr>
                    <a:xfrm>
                      <a:off x="0" y="0"/>
                      <a:ext cx="5341380" cy="5100672"/>
                    </a:xfrm>
                    <a:prstGeom prst="rect">
                      <a:avLst/>
                    </a:prstGeom>
                  </pic:spPr>
                </pic:pic>
              </a:graphicData>
            </a:graphic>
          </wp:inline>
        </w:drawing>
      </w:r>
    </w:p>
    <w:p w14:paraId="67BB5370" w14:textId="77777777" w:rsidR="00192978" w:rsidRDefault="00192978" w:rsidP="00F927D1">
      <w:pPr>
        <w:tabs>
          <w:tab w:val="left" w:pos="142"/>
        </w:tabs>
        <w:spacing w:after="0" w:line="240" w:lineRule="auto"/>
        <w:rPr>
          <w:rFonts w:ascii="Georgia" w:eastAsia="Times New Roman Uni" w:hAnsi="Georgia" w:cs="Times New Roman"/>
          <w:b/>
          <w:bCs/>
          <w:sz w:val="20"/>
          <w:szCs w:val="20"/>
        </w:rPr>
      </w:pPr>
    </w:p>
    <w:p w14:paraId="378A622B" w14:textId="52E4D20E"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2F5B3309" w14:textId="58C1B2D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19F6C264" w14:textId="2A8C397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60855A7A" w14:textId="76ECE8C3"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9AA7700" w14:textId="1BA42613"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0355701C" w14:textId="7FBAA76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6B51454" w14:textId="5BD9B94C"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4AA69032" w14:textId="72F6A41B"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B0286C2" w14:textId="2AF8B07F"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2197C0E5" w14:textId="55CFD2FA"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20DDAD18" w14:textId="73463740"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67C281AB" w14:textId="2BF55ADC"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EAB6650" w14:textId="1080F45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E2A6906" w14:textId="7C0BE69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6F9A1FC5" w14:textId="06C1BE95"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51B910E7" w14:textId="43CA3F4A"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40EADDC3" w14:textId="0D4A608D"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966CB79" w14:textId="7798E162"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F0B5354" w14:textId="3088988E"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03514DAA" w14:textId="611D3092"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7DD4BA0" w14:textId="3FAB09E6"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1FA78F0E" w14:textId="7A27BF09"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61D8A9E3" w14:textId="4FFA5FC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533927DD" w14:textId="52BB2991"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136892C" w14:textId="54395398"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648DCBD" w14:textId="2449156E"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22C7DD7A" w14:textId="688853DB"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5105DDC9" w14:textId="691A5111"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1A4EC57" w14:textId="1F0BA66A"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1CFBFE10" w14:textId="0A4E5F38"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BA78BAE" w14:textId="65A69615"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42D897D8" w14:textId="0A4608BF"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3BCA419B" w14:textId="5943B651"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15B6278E" w14:textId="1BC35AF7"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24C8FF56" w14:textId="1B3DFBDE"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4882E5BB" w14:textId="60B3FF9D"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74620B37" w14:textId="70552D5F" w:rsidR="00F927D1" w:rsidRDefault="00F927D1" w:rsidP="00192978">
      <w:pPr>
        <w:tabs>
          <w:tab w:val="left" w:pos="142"/>
        </w:tabs>
        <w:spacing w:after="0" w:line="240" w:lineRule="auto"/>
        <w:jc w:val="center"/>
        <w:rPr>
          <w:rFonts w:ascii="Georgia" w:eastAsia="Times New Roman Uni" w:hAnsi="Georgia" w:cs="Times New Roman"/>
          <w:b/>
          <w:bCs/>
          <w:sz w:val="20"/>
          <w:szCs w:val="20"/>
        </w:rPr>
      </w:pPr>
    </w:p>
    <w:p w14:paraId="0EBA810A" w14:textId="33F43031" w:rsidR="00F927D1" w:rsidRPr="00192978" w:rsidRDefault="00F927D1" w:rsidP="00192978">
      <w:pPr>
        <w:tabs>
          <w:tab w:val="left" w:pos="142"/>
        </w:tabs>
        <w:spacing w:after="0" w:line="240" w:lineRule="auto"/>
        <w:jc w:val="center"/>
        <w:rPr>
          <w:rFonts w:ascii="Georgia" w:eastAsia="Times New Roman Uni" w:hAnsi="Georgia" w:cs="Times New Roman"/>
          <w:b/>
          <w:bCs/>
          <w:sz w:val="20"/>
          <w:szCs w:val="20"/>
        </w:rPr>
      </w:pPr>
      <w:r>
        <w:rPr>
          <w:noProof/>
        </w:rPr>
        <mc:AlternateContent>
          <mc:Choice Requires="wps">
            <w:drawing>
              <wp:anchor distT="0" distB="0" distL="114300" distR="114300" simplePos="0" relativeHeight="251657216" behindDoc="0" locked="0" layoutInCell="1" allowOverlap="1" wp14:anchorId="48814275" wp14:editId="79DE58B7">
                <wp:simplePos x="0" y="0"/>
                <wp:positionH relativeFrom="column">
                  <wp:posOffset>26670</wp:posOffset>
                </wp:positionH>
                <wp:positionV relativeFrom="paragraph">
                  <wp:posOffset>2054225</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7804547" id="Rectangle 5" o:spid="_x0000_s1026" style="position:absolute;margin-left:2.1pt;margin-top:161.7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0292" behindDoc="0" locked="0" layoutInCell="1" allowOverlap="1" wp14:anchorId="67CA6F64" wp14:editId="1694ADC6">
                <wp:simplePos x="0" y="0"/>
                <wp:positionH relativeFrom="column">
                  <wp:posOffset>60325</wp:posOffset>
                </wp:positionH>
                <wp:positionV relativeFrom="paragraph">
                  <wp:posOffset>2062480</wp:posOffset>
                </wp:positionV>
                <wp:extent cx="6477000" cy="1252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220"/>
                        </a:xfrm>
                        <a:prstGeom prst="rect">
                          <a:avLst/>
                        </a:prstGeom>
                        <a:noFill/>
                        <a:ln w="9525">
                          <a:noFill/>
                          <a:miter lim="800000"/>
                          <a:headEnd/>
                          <a:tailEnd/>
                        </a:ln>
                      </wps:spPr>
                      <wps:txbx>
                        <w:txbxContent>
                          <w:p w14:paraId="23F502EC" w14:textId="61BFC8DC" w:rsidR="00F927D1" w:rsidRDefault="00F927D1" w:rsidP="00F927D1">
                            <w:pPr>
                              <w:rPr>
                                <w:rFonts w:ascii="Georgia" w:hAnsi="Georgia"/>
                                <w:i/>
                                <w:sz w:val="16"/>
                              </w:rPr>
                            </w:pPr>
                            <w:r>
                              <w:rPr>
                                <w:rFonts w:ascii="Georgia" w:hAnsi="Georgia"/>
                                <w:b/>
                                <w:sz w:val="16"/>
                              </w:rPr>
                              <w:t>How to cite this article</w:t>
                            </w:r>
                            <w:r>
                              <w:rPr>
                                <w:rFonts w:ascii="Georgia" w:hAnsi="Georgia"/>
                                <w:sz w:val="16"/>
                              </w:rPr>
                              <w:t xml:space="preserve">: </w:t>
                            </w:r>
                            <w:r w:rsidRPr="00F927D1">
                              <w:rPr>
                                <w:rFonts w:ascii="Georgia" w:hAnsi="Georgia"/>
                                <w:sz w:val="16"/>
                                <w:szCs w:val="16"/>
                              </w:rPr>
                              <w:t xml:space="preserve">Natolanda PP, Quigley A, Moa A &amp; MacIntyre CR. The effectiveness of non-pharmaceutical interventions on outbreaks of COVID-19 in aged care and long-term care facilities: A meta-analysis. </w:t>
                            </w:r>
                            <w:r w:rsidRPr="00F927D1">
                              <w:rPr>
                                <w:rFonts w:ascii="Georgia" w:hAnsi="Georgia"/>
                                <w:i/>
                                <w:sz w:val="16"/>
                                <w:szCs w:val="16"/>
                              </w:rPr>
                              <w:t>Global Biosecurity, 2021; 3(1).</w:t>
                            </w:r>
                            <w:r w:rsidRPr="00F927D1">
                              <w:rPr>
                                <w:rFonts w:ascii="Georgia" w:hAnsi="Georgia"/>
                                <w:i/>
                                <w:sz w:val="16"/>
                                <w:szCs w:val="16"/>
                              </w:rPr>
                              <w:tab/>
                            </w:r>
                          </w:p>
                          <w:p w14:paraId="097DEA9C" w14:textId="299A023A" w:rsidR="00F927D1" w:rsidRDefault="00F927D1" w:rsidP="00F927D1">
                            <w:pPr>
                              <w:rPr>
                                <w:rFonts w:ascii="Georgia" w:hAnsi="Georgia"/>
                                <w:sz w:val="16"/>
                              </w:rPr>
                            </w:pPr>
                            <w:r>
                              <w:rPr>
                                <w:rFonts w:ascii="Georgia" w:hAnsi="Georgia"/>
                                <w:b/>
                                <w:sz w:val="16"/>
                              </w:rPr>
                              <w:t>Published</w:t>
                            </w:r>
                            <w:r>
                              <w:rPr>
                                <w:rFonts w:ascii="Georgia" w:hAnsi="Georgia"/>
                                <w:sz w:val="16"/>
                              </w:rPr>
                              <w:t>: July 2021</w:t>
                            </w:r>
                          </w:p>
                          <w:p w14:paraId="3E9E121A" w14:textId="64A9B90E" w:rsidR="00F927D1" w:rsidRDefault="00F927D1" w:rsidP="00F927D1">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4"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294876" w14:textId="77777777" w:rsidR="00F927D1" w:rsidRDefault="00F927D1" w:rsidP="00F927D1">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7CA6F64" id="_x0000_t202" coordsize="21600,21600" o:spt="202" path="m,l,21600r21600,l21600,xe">
                <v:stroke joinstyle="miter"/>
                <v:path gradientshapeok="t" o:connecttype="rect"/>
              </v:shapetype>
              <v:shape id="Text Box 217" o:spid="_x0000_s1026" type="#_x0000_t202" style="position:absolute;left:0;text-align:left;margin-left:4.75pt;margin-top:162.4pt;width:510pt;height:98.6pt;z-index:2516602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" filled="f" stroked="f">
                <v:textbox>
                  <w:txbxContent>
                    <w:p w14:paraId="23F502EC" w14:textId="61BFC8DC" w:rsidR="00F927D1" w:rsidRDefault="00F927D1" w:rsidP="00F927D1">
                      <w:pPr>
                        <w:rPr>
                          <w:rFonts w:ascii="Georgia" w:hAnsi="Georgia"/>
                          <w:i/>
                          <w:sz w:val="16"/>
                        </w:rPr>
                      </w:pPr>
                      <w:r>
                        <w:rPr>
                          <w:rFonts w:ascii="Georgia" w:hAnsi="Georgia"/>
                          <w:b/>
                          <w:sz w:val="16"/>
                        </w:rPr>
                        <w:t>How to cite this article</w:t>
                      </w:r>
                      <w:r>
                        <w:rPr>
                          <w:rFonts w:ascii="Georgia" w:hAnsi="Georgia"/>
                          <w:sz w:val="16"/>
                        </w:rPr>
                        <w:t xml:space="preserve">: </w:t>
                      </w:r>
                      <w:r w:rsidRPr="00F927D1">
                        <w:rPr>
                          <w:rFonts w:ascii="Georgia" w:hAnsi="Georgia"/>
                          <w:sz w:val="16"/>
                          <w:szCs w:val="16"/>
                        </w:rPr>
                        <w:t xml:space="preserve">Natolanda PP, Quigley A, Moa A &amp; MacIntyre CR. The effectiveness of non-pharmaceutical interventions on outbreaks of COVID-19 in aged care and long-term care facilities: A meta-analysis. </w:t>
                      </w:r>
                      <w:r w:rsidRPr="00F927D1">
                        <w:rPr>
                          <w:rFonts w:ascii="Georgia" w:hAnsi="Georgia"/>
                          <w:i/>
                          <w:sz w:val="16"/>
                          <w:szCs w:val="16"/>
                        </w:rPr>
                        <w:t>Global Biosecurity, 2021; 3(1).</w:t>
                      </w:r>
                      <w:r w:rsidRPr="00F927D1">
                        <w:rPr>
                          <w:rFonts w:ascii="Georgia" w:hAnsi="Georgia"/>
                          <w:i/>
                          <w:sz w:val="16"/>
                          <w:szCs w:val="16"/>
                        </w:rPr>
                        <w:tab/>
                      </w:r>
                    </w:p>
                    <w:p w14:paraId="097DEA9C" w14:textId="299A023A" w:rsidR="00F927D1" w:rsidRDefault="00F927D1" w:rsidP="00F927D1">
                      <w:pPr>
                        <w:rPr>
                          <w:rFonts w:ascii="Georgia" w:hAnsi="Georgia"/>
                          <w:sz w:val="16"/>
                        </w:rPr>
                      </w:pPr>
                      <w:r>
                        <w:rPr>
                          <w:rFonts w:ascii="Georgia" w:hAnsi="Georgia"/>
                          <w:b/>
                          <w:sz w:val="16"/>
                        </w:rPr>
                        <w:t>Published</w:t>
                      </w:r>
                      <w:r>
                        <w:rPr>
                          <w:rFonts w:ascii="Georgia" w:hAnsi="Georgia"/>
                          <w:sz w:val="16"/>
                        </w:rPr>
                        <w:t>: July 2021</w:t>
                      </w:r>
                    </w:p>
                    <w:p w14:paraId="3E9E121A" w14:textId="64A9B90E" w:rsidR="00F927D1" w:rsidRDefault="00F927D1" w:rsidP="00F927D1">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2021</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5"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51294876" w14:textId="77777777" w:rsidR="00F927D1" w:rsidRDefault="00F927D1" w:rsidP="00F927D1">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sectPr w:rsidR="00F927D1" w:rsidRPr="00192978" w:rsidSect="00F927D1">
      <w:pgSz w:w="11906" w:h="16838"/>
      <w:pgMar w:top="1418" w:right="849" w:bottom="1560" w:left="851" w:header="426"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1EC0F8D" w14:textId="77777777" w:rsidR="00E92785" w:rsidRDefault="00E92785" w:rsidP="005C2555">
      <w:pPr>
        <w:spacing w:after="0" w:line="240" w:lineRule="auto"/>
      </w:pPr>
      <w:r>
        <w:separator/>
      </w:r>
    </w:p>
  </w:endnote>
  <w:endnote w:type="continuationSeparator" w:id="0">
    <w:p w14:paraId="39A189AE" w14:textId="77777777" w:rsidR="00E92785" w:rsidRDefault="00E92785" w:rsidP="005C2555">
      <w:pPr>
        <w:spacing w:after="0" w:line="240" w:lineRule="auto"/>
      </w:pPr>
      <w:r>
        <w:continuationSeparator/>
      </w:r>
    </w:p>
  </w:endnote>
  <w:endnote w:type="continuationNotice" w:id="1">
    <w:p w14:paraId="74F095B5" w14:textId="77777777" w:rsidR="00E92785" w:rsidRDefault="00E927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altName w:val="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471EE" w14:textId="77777777" w:rsidR="00E92785" w:rsidRDefault="00E92785" w:rsidP="005C2555">
      <w:pPr>
        <w:spacing w:after="0" w:line="240" w:lineRule="auto"/>
      </w:pPr>
      <w:r>
        <w:separator/>
      </w:r>
    </w:p>
  </w:footnote>
  <w:footnote w:type="continuationSeparator" w:id="0">
    <w:p w14:paraId="61471211" w14:textId="77777777" w:rsidR="00E92785" w:rsidRDefault="00E92785" w:rsidP="005C2555">
      <w:pPr>
        <w:spacing w:after="0" w:line="240" w:lineRule="auto"/>
      </w:pPr>
      <w:r>
        <w:continuationSeparator/>
      </w:r>
    </w:p>
  </w:footnote>
  <w:footnote w:type="continuationNotice" w:id="1">
    <w:p w14:paraId="03A66FAD" w14:textId="77777777" w:rsidR="00E92785" w:rsidRDefault="00E9278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0F5584C6" w:rsidR="00257C15" w:rsidRDefault="00257C15" w:rsidP="00257C15">
    <w:pPr>
      <w:pStyle w:val="Header"/>
      <w:tabs>
        <w:tab w:val="clear" w:pos="4513"/>
      </w:tabs>
      <w:ind w:left="5529"/>
      <w:rPr>
        <w:rFonts w:ascii="Georgia" w:hAnsi="Georgia"/>
        <w:sz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F927D1">
      <w:rPr>
        <w:rFonts w:ascii="Georgia" w:hAnsi="Georgia"/>
        <w:sz w:val="14"/>
      </w:rPr>
      <w:t xml:space="preserve">Natolanda PP, Quigley A, Moa A &amp; MacIntyre CR. The effectiveness of non-pharmaceutical interventions on outbreaks of COVID-19 in aged care and long-term care facilities: A meta-analysis. </w:t>
    </w:r>
    <w:r w:rsidRPr="005B298D">
      <w:rPr>
        <w:rFonts w:ascii="Georgia" w:hAnsi="Georgia"/>
        <w:i/>
        <w:sz w:val="14"/>
      </w:rPr>
      <w:t>Global Biosecurity, 20</w:t>
    </w:r>
    <w:r w:rsidR="00FD3B1D">
      <w:rPr>
        <w:rFonts w:ascii="Georgia" w:hAnsi="Georgia"/>
        <w:i/>
        <w:sz w:val="14"/>
      </w:rPr>
      <w:t>2</w:t>
    </w:r>
    <w:r w:rsidR="00F927D1">
      <w:rPr>
        <w:rFonts w:ascii="Georgia" w:hAnsi="Georgia"/>
        <w:i/>
        <w:sz w:val="14"/>
      </w:rPr>
      <w:t>1</w:t>
    </w:r>
    <w:r w:rsidRPr="005B298D">
      <w:rPr>
        <w:rFonts w:ascii="Georgia" w:hAnsi="Georgia"/>
        <w:i/>
        <w:sz w:val="14"/>
      </w:rPr>
      <w:t xml:space="preserve">; </w:t>
    </w:r>
    <w:r w:rsidR="00F927D1">
      <w:rPr>
        <w:rFonts w:ascii="Georgia" w:hAnsi="Georgia"/>
        <w:i/>
        <w:sz w:val="14"/>
      </w:rPr>
      <w:t>3</w:t>
    </w:r>
    <w:r w:rsidRPr="005B298D">
      <w:rPr>
        <w:rFonts w:ascii="Georgia" w:hAnsi="Georgia"/>
        <w:i/>
        <w:sz w:val="14"/>
      </w:rPr>
      <w:t>(1).</w:t>
    </w:r>
    <w:r w:rsidRPr="000F3DB0">
      <w:rPr>
        <w:rFonts w:ascii="Georgia" w:hAnsi="Georgia"/>
        <w:sz w:val="14"/>
      </w:rPr>
      <w:tab/>
    </w:r>
  </w:p>
  <w:p w14:paraId="5ED34AA3" w14:textId="77777777" w:rsidR="00F927D1" w:rsidRPr="000F3DB0" w:rsidRDefault="00F927D1" w:rsidP="00257C15">
    <w:pPr>
      <w:pStyle w:val="Header"/>
      <w:tabs>
        <w:tab w:val="clear" w:pos="4513"/>
      </w:tabs>
      <w:ind w:left="5529"/>
      <w:rPr>
        <w:rFonts w:ascii="Georgia" w:hAnsi="Georgia"/>
        <w:sz w:val="1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6883B1F"/>
    <w:multiLevelType w:val="hybridMultilevel"/>
    <w:tmpl w:val="C9BA6FA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7A27D1B"/>
    <w:multiLevelType w:val="hybridMultilevel"/>
    <w:tmpl w:val="71E4B7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0E8C4B8A"/>
    <w:multiLevelType w:val="hybridMultilevel"/>
    <w:tmpl w:val="85884E5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15:restartNumberingAfterBreak="0">
    <w:nsid w:val="351E0BED"/>
    <w:multiLevelType w:val="hybridMultilevel"/>
    <w:tmpl w:val="716A9328"/>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5832B79"/>
    <w:multiLevelType w:val="hybridMultilevel"/>
    <w:tmpl w:val="76D8DD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CFD7830"/>
    <w:multiLevelType w:val="hybridMultilevel"/>
    <w:tmpl w:val="44FE129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34A39C2"/>
    <w:multiLevelType w:val="hybridMultilevel"/>
    <w:tmpl w:val="D60C16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283726"/>
    <w:multiLevelType w:val="hybridMultilevel"/>
    <w:tmpl w:val="B23055E2"/>
    <w:lvl w:ilvl="0" w:tplc="3D30E5CC">
      <w:start w:val="1"/>
      <w:numFmt w:val="decimal"/>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36650BA"/>
    <w:multiLevelType w:val="hybridMultilevel"/>
    <w:tmpl w:val="7E0E7A6C"/>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num w:numId="1">
    <w:abstractNumId w:val="0"/>
  </w:num>
  <w:num w:numId="2">
    <w:abstractNumId w:val="3"/>
  </w:num>
  <w:num w:numId="3">
    <w:abstractNumId w:val="5"/>
  </w:num>
  <w:num w:numId="4">
    <w:abstractNumId w:val="11"/>
  </w:num>
  <w:num w:numId="5">
    <w:abstractNumId w:val="7"/>
  </w:num>
  <w:num w:numId="6">
    <w:abstractNumId w:val="1"/>
  </w:num>
  <w:num w:numId="7">
    <w:abstractNumId w:val="2"/>
  </w:num>
  <w:num w:numId="8">
    <w:abstractNumId w:val="8"/>
  </w:num>
  <w:num w:numId="9">
    <w:abstractNumId w:val="10"/>
  </w:num>
  <w:num w:numId="10">
    <w:abstractNumId w:val="4"/>
  </w:num>
  <w:num w:numId="11">
    <w:abstractNumId w:val="9"/>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proofState w:spelling="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97383"/>
    <w:rsid w:val="000F3DB0"/>
    <w:rsid w:val="00144776"/>
    <w:rsid w:val="00192978"/>
    <w:rsid w:val="001B2F70"/>
    <w:rsid w:val="002245F7"/>
    <w:rsid w:val="00245640"/>
    <w:rsid w:val="00257C15"/>
    <w:rsid w:val="002F14B0"/>
    <w:rsid w:val="002F50E9"/>
    <w:rsid w:val="002F7F4B"/>
    <w:rsid w:val="00325048"/>
    <w:rsid w:val="0039211B"/>
    <w:rsid w:val="003C3567"/>
    <w:rsid w:val="004D11F2"/>
    <w:rsid w:val="004F2303"/>
    <w:rsid w:val="005248DF"/>
    <w:rsid w:val="005B298D"/>
    <w:rsid w:val="005C2555"/>
    <w:rsid w:val="005D1B19"/>
    <w:rsid w:val="00640A0E"/>
    <w:rsid w:val="00682ED6"/>
    <w:rsid w:val="006E1D28"/>
    <w:rsid w:val="00740EFF"/>
    <w:rsid w:val="00746BD6"/>
    <w:rsid w:val="00792E99"/>
    <w:rsid w:val="007E6241"/>
    <w:rsid w:val="007F5085"/>
    <w:rsid w:val="00864AB4"/>
    <w:rsid w:val="00896ED1"/>
    <w:rsid w:val="008B4D2D"/>
    <w:rsid w:val="008B5961"/>
    <w:rsid w:val="008D4FB6"/>
    <w:rsid w:val="00916F03"/>
    <w:rsid w:val="0093693E"/>
    <w:rsid w:val="009D16A1"/>
    <w:rsid w:val="00A335A4"/>
    <w:rsid w:val="00A35B06"/>
    <w:rsid w:val="00A500DC"/>
    <w:rsid w:val="00B04EEB"/>
    <w:rsid w:val="00BF724D"/>
    <w:rsid w:val="00CE79D6"/>
    <w:rsid w:val="00D209B2"/>
    <w:rsid w:val="00DA7D13"/>
    <w:rsid w:val="00DE2DB1"/>
    <w:rsid w:val="00DF4ABA"/>
    <w:rsid w:val="00E141C7"/>
    <w:rsid w:val="00E719B9"/>
    <w:rsid w:val="00E92785"/>
    <w:rsid w:val="00F927D1"/>
    <w:rsid w:val="00FB0F9C"/>
    <w:rsid w:val="00FB72A3"/>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character" w:customStyle="1" w:styleId="NormalWebChar">
    <w:name w:val="Normal (Web) Char"/>
    <w:basedOn w:val="DefaultParagraphFont"/>
    <w:link w:val="NormalWeb"/>
    <w:uiPriority w:val="99"/>
    <w:locked/>
    <w:rsid w:val="002F7F4B"/>
    <w:rPr>
      <w:rFonts w:ascii="Times New Roman" w:eastAsia="Times New Roman" w:hAnsi="Times New Roman" w:cs="Times New Roman"/>
      <w:sz w:val="24"/>
      <w:szCs w:val="24"/>
      <w:lang w:eastAsia="en-IN"/>
    </w:rPr>
  </w:style>
  <w:style w:type="paragraph" w:styleId="NormalWeb">
    <w:name w:val="Normal (Web)"/>
    <w:basedOn w:val="Normal"/>
    <w:link w:val="NormalWebChar"/>
    <w:uiPriority w:val="99"/>
    <w:unhideWhenUsed/>
    <w:rsid w:val="002F7F4B"/>
    <w:pPr>
      <w:spacing w:before="100" w:beforeAutospacing="1" w:after="100" w:afterAutospacing="1" w:line="240" w:lineRule="auto"/>
    </w:pPr>
    <w:rPr>
      <w:rFonts w:ascii="Times New Roman" w:eastAsia="Times New Roman" w:hAnsi="Times New Roman" w:cs="Times New Roman"/>
      <w:sz w:val="24"/>
      <w:szCs w:val="24"/>
      <w:lang w:eastAsia="en-IN"/>
    </w:rPr>
  </w:style>
  <w:style w:type="paragraph" w:styleId="CommentText">
    <w:name w:val="annotation text"/>
    <w:basedOn w:val="Normal"/>
    <w:link w:val="CommentTextChar"/>
    <w:uiPriority w:val="99"/>
    <w:unhideWhenUsed/>
    <w:rsid w:val="002F7F4B"/>
    <w:pPr>
      <w:spacing w:line="240" w:lineRule="auto"/>
    </w:pPr>
    <w:rPr>
      <w:sz w:val="20"/>
      <w:szCs w:val="20"/>
      <w:lang w:val="en-IN"/>
    </w:rPr>
  </w:style>
  <w:style w:type="character" w:customStyle="1" w:styleId="CommentTextChar">
    <w:name w:val="Comment Text Char"/>
    <w:basedOn w:val="DefaultParagraphFont"/>
    <w:link w:val="CommentText"/>
    <w:uiPriority w:val="99"/>
    <w:rsid w:val="002F7F4B"/>
    <w:rPr>
      <w:sz w:val="20"/>
      <w:szCs w:val="20"/>
      <w:lang w:val="en-IN"/>
    </w:rPr>
  </w:style>
  <w:style w:type="character" w:styleId="CommentReference">
    <w:name w:val="annotation reference"/>
    <w:basedOn w:val="DefaultParagraphFont"/>
    <w:uiPriority w:val="99"/>
    <w:semiHidden/>
    <w:unhideWhenUsed/>
    <w:rsid w:val="002F7F4B"/>
    <w:rPr>
      <w:sz w:val="16"/>
      <w:szCs w:val="16"/>
    </w:rPr>
  </w:style>
  <w:style w:type="character" w:customStyle="1" w:styleId="EndNoteBibliographyChar">
    <w:name w:val="EndNote Bibliography Char"/>
    <w:basedOn w:val="DefaultParagraphFont"/>
    <w:link w:val="EndNoteBibliography"/>
    <w:locked/>
    <w:rsid w:val="002F7F4B"/>
    <w:rPr>
      <w:rFonts w:ascii="Calibri" w:eastAsia="Times New Roman" w:hAnsi="Calibri" w:cs="Calibri"/>
      <w:noProof/>
      <w:sz w:val="24"/>
      <w:szCs w:val="24"/>
      <w:lang w:eastAsia="en-IN"/>
    </w:rPr>
  </w:style>
  <w:style w:type="paragraph" w:customStyle="1" w:styleId="EndNoteBibliography">
    <w:name w:val="EndNote Bibliography"/>
    <w:basedOn w:val="Normal"/>
    <w:link w:val="EndNoteBibliographyChar"/>
    <w:rsid w:val="002F7F4B"/>
    <w:pPr>
      <w:spacing w:line="240" w:lineRule="auto"/>
    </w:pPr>
    <w:rPr>
      <w:rFonts w:ascii="Calibri" w:eastAsia="Times New Roman" w:hAnsi="Calibri" w:cs="Calibri"/>
      <w:noProof/>
      <w:sz w:val="24"/>
      <w:szCs w:val="24"/>
      <w:lang w:eastAsia="en-IN"/>
    </w:rPr>
  </w:style>
  <w:style w:type="character" w:styleId="FollowedHyperlink">
    <w:name w:val="FollowedHyperlink"/>
    <w:basedOn w:val="DefaultParagraphFont"/>
    <w:uiPriority w:val="99"/>
    <w:semiHidden/>
    <w:unhideWhenUsed/>
    <w:rsid w:val="002F7F4B"/>
    <w:rPr>
      <w:color w:val="954F72" w:themeColor="followedHyperlink"/>
      <w:u w:val="single"/>
    </w:rPr>
  </w:style>
  <w:style w:type="table" w:styleId="PlainTable2">
    <w:name w:val="Plain Table 2"/>
    <w:basedOn w:val="TableNormal"/>
    <w:uiPriority w:val="99"/>
    <w:rsid w:val="00192978"/>
    <w:pPr>
      <w:spacing w:after="0" w:line="240" w:lineRule="auto"/>
    </w:pPr>
    <w:rPr>
      <w:lang w:val="en-IN"/>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 w:id="729379589">
      <w:bodyDiv w:val="1"/>
      <w:marLeft w:val="0"/>
      <w:marRight w:val="0"/>
      <w:marTop w:val="0"/>
      <w:marBottom w:val="0"/>
      <w:divBdr>
        <w:top w:val="none" w:sz="0" w:space="0" w:color="auto"/>
        <w:left w:val="none" w:sz="0" w:space="0" w:color="auto"/>
        <w:bottom w:val="none" w:sz="0" w:space="0" w:color="auto"/>
        <w:right w:val="none" w:sz="0" w:space="0" w:color="auto"/>
      </w:divBdr>
    </w:div>
    <w:div w:id="953826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s://www.voanews.com/covid-19-pandemic/who-europe-half-deaths-care-home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hestar.com/politics/federal/2020/05/07/82-of-canadas-covid-19-deaths-have-been-in-long-term-care.html" TargetMode="External"/><Relationship Id="rId5" Type="http://schemas.openxmlformats.org/officeDocument/2006/relationships/footnotes" Target="footnotes.xml"/><Relationship Id="rId15" Type="http://schemas.openxmlformats.org/officeDocument/2006/relationships/hyperlink" Target="http://creativecommons.org/licenses/by/4.0/" TargetMode="External"/><Relationship Id="rId10" Type="http://schemas.openxmlformats.org/officeDocument/2006/relationships/hyperlink" Target="https://freopp.org/the-covid-19-nursing-home-crisis-by-the-numbers-3a47433c3f70" TargetMode="External"/><Relationship Id="rId4" Type="http://schemas.openxmlformats.org/officeDocument/2006/relationships/webSettings" Target="webSettings.xml"/><Relationship Id="rId9" Type="http://schemas.openxmlformats.org/officeDocument/2006/relationships/image" Target="media/image2.jpg"/><Relationship Id="rId14"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143</TotalTime>
  <Pages>9</Pages>
  <Words>7094</Words>
  <Characters>40442</Characters>
  <Application>Microsoft Office Word</Application>
  <DocSecurity>0</DocSecurity>
  <Lines>337</Lines>
  <Paragraphs>94</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47442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Anjali Kannan</cp:lastModifiedBy>
  <cp:revision>38</cp:revision>
  <dcterms:created xsi:type="dcterms:W3CDTF">2018-11-05T02:58:00Z</dcterms:created>
  <dcterms:modified xsi:type="dcterms:W3CDTF">2021-07-05T04:21:00Z</dcterms:modified>
</cp:coreProperties>
</file>